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tif" ContentType="image/tiff"/>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drawings/drawing2.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drawings/drawing3.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drawings/drawing4.xml" ContentType="application/vnd.openxmlformats-officedocument.drawingml.chartshapes+xml"/>
  <Override PartName="/word/charts/chart9.xml" ContentType="application/vnd.openxmlformats-officedocument.drawingml.chart+xml"/>
  <Override PartName="/word/charts/chart10.xml" ContentType="application/vnd.openxmlformats-officedocument.drawingml.chart+xml"/>
  <Override PartName="/word/drawings/drawing5.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998608103"/>
        <w:docPartObj>
          <w:docPartGallery w:val="Cover Pages"/>
          <w:docPartUnique/>
        </w:docPartObj>
      </w:sdtPr>
      <w:sdtEndPr>
        <w:rPr>
          <w:noProof/>
          <w:lang w:eastAsia="en-CA"/>
        </w:rPr>
      </w:sdtEndPr>
      <w:sdtContent>
        <w:p w:rsidR="000501E7" w:rsidRPr="00F03AE1" w:rsidRDefault="00440866" w:rsidP="000501E7">
          <w:pPr>
            <w:tabs>
              <w:tab w:val="left" w:pos="9923"/>
            </w:tabs>
            <w:ind w:right="-1085"/>
          </w:pPr>
          <w:r w:rsidRPr="00F03AE1">
            <w:rPr>
              <w:noProof/>
              <w:lang w:val="en-CA" w:eastAsia="en-CA"/>
            </w:rPr>
            <mc:AlternateContent>
              <mc:Choice Requires="wpg">
                <w:drawing>
                  <wp:anchor distT="0" distB="0" distL="114300" distR="114300" simplePos="0" relativeHeight="251671552" behindDoc="0" locked="0" layoutInCell="1" allowOverlap="1" wp14:anchorId="30D88ADC" wp14:editId="7E53D569">
                    <wp:simplePos x="0" y="0"/>
                    <wp:positionH relativeFrom="column">
                      <wp:posOffset>3684270</wp:posOffset>
                    </wp:positionH>
                    <wp:positionV relativeFrom="paragraph">
                      <wp:posOffset>-872490</wp:posOffset>
                    </wp:positionV>
                    <wp:extent cx="3382645" cy="10267950"/>
                    <wp:effectExtent l="0" t="0" r="8255" b="0"/>
                    <wp:wrapNone/>
                    <wp:docPr id="36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2645" cy="10267950"/>
                              <a:chOff x="7560" y="-7"/>
                              <a:chExt cx="4700" cy="15840"/>
                            </a:xfrm>
                          </wpg:grpSpPr>
                          <wps:wsp>
                            <wps:cNvPr id="365" name="Rectangle 365"/>
                            <wps:cNvSpPr>
                              <a:spLocks noChangeArrowheads="1"/>
                            </wps:cNvSpPr>
                            <wps:spPr bwMode="auto">
                              <a:xfrm>
                                <a:off x="7755" y="-7"/>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anchor>
                </w:drawing>
              </mc:Choice>
              <mc:Fallback>
                <w:pict>
                  <v:group id="Group 364" o:spid="_x0000_s1026" style="position:absolute;margin-left:290.1pt;margin-top:-68.7pt;width:266.35pt;height:808.5pt;z-index:251671552" coordorigin="7560,-7" coordsize="470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">
                    <v:rect id="Rectangle 365" o:spid="_x0000_s1027" style="position:absolute;left:7755;top:-7;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rect id="Rectangle 366" o:spid="_x0000_s1028"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12" o:title="" opacity="52428f" color2="white [3212]" o:opacity2="52428f" type="pattern"/>
                      <v:shadow color="#d8d8d8" offset="3pt,3pt"/>
                    </v:rect>
                  </v:group>
                </w:pict>
              </mc:Fallback>
            </mc:AlternateContent>
          </w:r>
          <w:r w:rsidR="00520B00">
            <w:rPr>
              <w:noProof/>
              <w:lang w:eastAsia="en-CA"/>
            </w:rPr>
            <w:pict>
              <v:shapetype id="_x0000_t202" coordsize="21600,21600" o:spt="202" path="m,l,21600r21600,l21600,xe">
                <v:stroke joinstyle="miter"/>
                <v:path gradientshapeok="t" o:connecttype="rect"/>
              </v:shapetype>
              <v:shape id="Text Box 86" o:spid="_x0000_s1062" type="#_x0000_t202" style="position:absolute;margin-left:315.8pt;margin-top:-56.1pt;width:245.1pt;height:82.5pt;z-index:25168691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filled="f" stroked="f" strokeweight=".5pt">
                <v:textbox style="mso-next-textbox:#Text Box 86">
                  <w:txbxContent>
                    <w:p w:rsidR="00E055A8" w:rsidRPr="00DC0C19" w:rsidRDefault="00E055A8" w:rsidP="000501E7">
                      <w:pPr>
                        <w:tabs>
                          <w:tab w:val="left" w:pos="4678"/>
                        </w:tabs>
                        <w:ind w:right="-32"/>
                        <w:jc w:val="right"/>
                        <w:rPr>
                          <w:spacing w:val="400"/>
                          <w:sz w:val="144"/>
                          <w:szCs w:val="144"/>
                        </w:rPr>
                      </w:pPr>
                      <w:r w:rsidRPr="00A14262">
                        <w:rPr>
                          <w:rFonts w:ascii="Tw Cen MT" w:hAnsi="Tw Cen MT" w:cstheme="minorHAnsi"/>
                          <w:color w:val="FFFFFF" w:themeColor="background1"/>
                          <w:spacing w:val="400"/>
                          <w:sz w:val="144"/>
                          <w:szCs w:val="144"/>
                        </w:rPr>
                        <w:t>TriO</w:t>
                      </w:r>
                    </w:p>
                  </w:txbxContent>
                </v:textbox>
              </v:shape>
            </w:pict>
          </w:r>
          <w:r w:rsidRPr="00F03AE1">
            <w:rPr>
              <w:noProof/>
              <w:lang w:eastAsia="fr-CA"/>
            </w:rPr>
            <w:t xml:space="preserve"> </w:t>
          </w:r>
          <w:r w:rsidR="00520B00">
            <w:rPr>
              <w:noProof/>
              <w:lang w:eastAsia="en-CA"/>
            </w:rPr>
            <w:pict>
              <v:rect id="Rectangle 7" o:spid="_x0000_s1029" style="position:absolute;margin-left:-63.7pt;margin-top:-56.7pt;width:366.4pt;height:794.95pt;z-index:25167052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fillcolor="#4f81bd" stroked="f" strokeweight="2pt">
                <v:fill opacity="19789f"/>
                <v:textbox>
                  <w:txbxContent>
                    <w:p w:rsidR="00E055A8" w:rsidRDefault="00E055A8" w:rsidP="000501E7">
                      <w:pPr>
                        <w:jc w:val="center"/>
                      </w:pPr>
                    </w:p>
                  </w:txbxContent>
                </v:textbox>
              </v:rect>
            </w:pict>
          </w:r>
          <w:r w:rsidR="000501E7" w:rsidRPr="00F03AE1">
            <w:rPr>
              <w:noProof/>
              <w:lang w:val="en-CA" w:eastAsia="en-CA"/>
            </w:rPr>
            <w:drawing>
              <wp:anchor distT="0" distB="0" distL="114300" distR="114300" simplePos="0" relativeHeight="251683840" behindDoc="1" locked="0" layoutInCell="1" allowOverlap="1" wp14:anchorId="712F25E3" wp14:editId="38CD6256">
                <wp:simplePos x="0" y="0"/>
                <wp:positionH relativeFrom="column">
                  <wp:posOffset>-474855</wp:posOffset>
                </wp:positionH>
                <wp:positionV relativeFrom="paragraph">
                  <wp:posOffset>-523875</wp:posOffset>
                </wp:positionV>
                <wp:extent cx="763905" cy="76708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T.Log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3905" cy="767080"/>
                        </a:xfrm>
                        <a:prstGeom prst="rect">
                          <a:avLst/>
                        </a:prstGeom>
                      </pic:spPr>
                    </pic:pic>
                  </a:graphicData>
                </a:graphic>
              </wp:anchor>
            </w:drawing>
          </w:r>
          <w:r w:rsidR="000501E7" w:rsidRPr="00F03AE1">
            <w:rPr>
              <w:noProof/>
              <w:lang w:val="en-CA" w:eastAsia="en-CA"/>
            </w:rPr>
            <mc:AlternateContent>
              <mc:Choice Requires="wps">
                <w:drawing>
                  <wp:anchor distT="0" distB="0" distL="114300" distR="114300" simplePos="0" relativeHeight="251675648" behindDoc="0" locked="0" layoutInCell="1" allowOverlap="1" wp14:anchorId="3A42543C" wp14:editId="1DA65738">
                    <wp:simplePos x="0" y="0"/>
                    <wp:positionH relativeFrom="column">
                      <wp:posOffset>8406130</wp:posOffset>
                    </wp:positionH>
                    <wp:positionV relativeFrom="paragraph">
                      <wp:posOffset>-1905</wp:posOffset>
                    </wp:positionV>
                    <wp:extent cx="4814570" cy="10232390"/>
                    <wp:effectExtent l="0" t="0" r="5080" b="0"/>
                    <wp:wrapNone/>
                    <wp:docPr id="26" name="Rectangle 26"/>
                    <wp:cNvGraphicFramePr/>
                    <a:graphic xmlns:a="http://schemas.openxmlformats.org/drawingml/2006/main">
                      <a:graphicData uri="http://schemas.microsoft.com/office/word/2010/wordprocessingShape">
                        <wps:wsp>
                          <wps:cNvSpPr/>
                          <wps:spPr>
                            <a:xfrm>
                              <a:off x="0" y="0"/>
                              <a:ext cx="4814570" cy="10232390"/>
                            </a:xfrm>
                            <a:prstGeom prst="rect">
                              <a:avLst/>
                            </a:prstGeom>
                            <a:solidFill>
                              <a:schemeClr val="accent1">
                                <a:alpha val="3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id="Rectangle 26" o:spid="_x0000_s1030" style="height:805.7pt;margin-left:661.9pt;margin-top:-0.15pt;mso-height-percent:0;mso-height-relative:margin;mso-width-percent:0;mso-width-relative:margin;mso-wrap-distance-bottom:0;mso-wrap-distance-left:9pt;mso-wrap-distance-right:9pt;mso-wrap-distance-top:0;mso-wrap-style:square;position:absolute;v-text-anchor:middle;visibility:visible;width:379.1pt;z-index:251676672" fillcolor="#4f81bd" stroked="f" strokeweight="2pt">
                    <v:fill opacity="19789f"/>
                  </v:rect>
                </w:pict>
              </mc:Fallback>
            </mc:AlternateContent>
          </w:r>
        </w:p>
        <w:p w:rsidR="000501E7" w:rsidRPr="00F03AE1" w:rsidRDefault="000501E7" w:rsidP="000501E7">
          <w:pPr>
            <w:tabs>
              <w:tab w:val="left" w:pos="0"/>
              <w:tab w:val="left" w:pos="1560"/>
            </w:tabs>
            <w:spacing w:after="200" w:line="276" w:lineRule="auto"/>
            <w:rPr>
              <w:noProof/>
              <w:lang w:eastAsia="en-CA"/>
            </w:rPr>
          </w:pPr>
          <w:r w:rsidRPr="00F03AE1">
            <w:rPr>
              <w:noProof/>
              <w:lang w:val="en-CA" w:eastAsia="en-CA"/>
            </w:rPr>
            <w:drawing>
              <wp:anchor distT="0" distB="0" distL="114300" distR="114300" simplePos="0" relativeHeight="251679744" behindDoc="0" locked="0" layoutInCell="1" allowOverlap="1" wp14:anchorId="116CB585" wp14:editId="127C6F4F">
                <wp:simplePos x="0" y="0"/>
                <wp:positionH relativeFrom="column">
                  <wp:posOffset>-476250</wp:posOffset>
                </wp:positionH>
                <wp:positionV relativeFrom="paragraph">
                  <wp:posOffset>7512685</wp:posOffset>
                </wp:positionV>
                <wp:extent cx="3387090" cy="1371600"/>
                <wp:effectExtent l="0" t="0" r="3810" b="0"/>
                <wp:wrapNone/>
                <wp:docPr id="369" name="Picture 1" descr="Suburb homes with an apartment building in the background"/>
                <wp:cNvGraphicFramePr/>
                <a:graphic xmlns:a="http://schemas.openxmlformats.org/drawingml/2006/main">
                  <a:graphicData uri="http://schemas.openxmlformats.org/drawingml/2006/picture">
                    <pic:pic xmlns:pic="http://schemas.openxmlformats.org/drawingml/2006/picture">
                      <pic:nvPicPr>
                        <pic:cNvPr id="369" name="Picture 1"/>
                        <pic:cNvPicPr preferRelativeResize="0">
                          <a:picLocks noChangeAspect="1"/>
                        </pic:cNvPicPr>
                      </pic:nvPicPr>
                      <pic:blipFill rotWithShape="1">
                        <a:blip r:embed="rId14">
                          <a:extLst>
                            <a:ext uri="{28A0092B-C50C-407E-A947-70E740481C1C}">
                              <a14:useLocalDpi xmlns:a14="http://schemas.microsoft.com/office/drawing/2010/main" val="0"/>
                            </a:ext>
                          </a:extLst>
                        </a:blip>
                        <a:srcRect r="7539"/>
                        <a:stretch/>
                      </pic:blipFill>
                      <pic:spPr bwMode="auto">
                        <a:xfrm>
                          <a:off x="0" y="0"/>
                          <a:ext cx="3387090" cy="1371600"/>
                        </a:xfrm>
                        <a:prstGeom prst="rect">
                          <a:avLst/>
                        </a:prstGeom>
                        <a:ln>
                          <a:noFill/>
                        </a:ln>
                        <a:effectLst/>
                        <a:extLst>
                          <a:ext uri="{53640926-AAD7-44D8-BBD7-CCE9431645EC}">
                            <a14:shadowObscured xmlns:a14="http://schemas.microsoft.com/office/drawing/2010/main"/>
                          </a:ext>
                        </a:extLst>
                      </pic:spPr>
                    </pic:pic>
                  </a:graphicData>
                </a:graphic>
              </wp:anchor>
            </w:drawing>
          </w:r>
          <w:r w:rsidRPr="00F03AE1">
            <w:rPr>
              <w:noProof/>
              <w:lang w:val="en-CA" w:eastAsia="en-CA"/>
            </w:rPr>
            <w:drawing>
              <wp:anchor distT="0" distB="0" distL="114300" distR="114300" simplePos="0" relativeHeight="251680768" behindDoc="0" locked="0" layoutInCell="1" allowOverlap="1" wp14:anchorId="4AC6E1D2" wp14:editId="4AD21100">
                <wp:simplePos x="0" y="0"/>
                <wp:positionH relativeFrom="column">
                  <wp:posOffset>-476250</wp:posOffset>
                </wp:positionH>
                <wp:positionV relativeFrom="paragraph">
                  <wp:posOffset>4369435</wp:posOffset>
                </wp:positionV>
                <wp:extent cx="3387090" cy="1374775"/>
                <wp:effectExtent l="0" t="0" r="3810" b="0"/>
                <wp:wrapNone/>
                <wp:docPr id="73" name="Picture 73" descr="Medium-sized home with porch on green pas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387090" cy="1374775"/>
                        </a:xfrm>
                        <a:prstGeom prst="rect">
                          <a:avLst/>
                        </a:prstGeom>
                        <a:ln>
                          <a:noFill/>
                        </a:ln>
                        <a:effectLst/>
                      </pic:spPr>
                    </pic:pic>
                  </a:graphicData>
                </a:graphic>
              </wp:anchor>
            </w:drawing>
          </w:r>
          <w:r w:rsidRPr="00F03AE1">
            <w:rPr>
              <w:noProof/>
              <w:lang w:val="en-CA" w:eastAsia="en-CA"/>
            </w:rPr>
            <w:drawing>
              <wp:anchor distT="0" distB="0" distL="114300" distR="114300" simplePos="0" relativeHeight="251682816" behindDoc="0" locked="0" layoutInCell="1" allowOverlap="1" wp14:anchorId="77E3136D" wp14:editId="5D6D220D">
                <wp:simplePos x="0" y="0"/>
                <wp:positionH relativeFrom="column">
                  <wp:posOffset>-476250</wp:posOffset>
                </wp:positionH>
                <wp:positionV relativeFrom="paragraph">
                  <wp:posOffset>1232535</wp:posOffset>
                </wp:positionV>
                <wp:extent cx="3386455" cy="1371600"/>
                <wp:effectExtent l="0" t="0" r="4445" b="0"/>
                <wp:wrapNone/>
                <wp:docPr id="74" name="Picture 74" descr="View of buildings from sidewalk persp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386455" cy="1371600"/>
                        </a:xfrm>
                        <a:prstGeom prst="rect">
                          <a:avLst/>
                        </a:prstGeom>
                        <a:ln>
                          <a:noFill/>
                        </a:ln>
                        <a:effectLst/>
                      </pic:spPr>
                    </pic:pic>
                  </a:graphicData>
                </a:graphic>
              </wp:anchor>
            </w:drawing>
          </w:r>
          <w:r w:rsidRPr="00F03AE1">
            <w:rPr>
              <w:noProof/>
              <w:lang w:val="en-CA" w:eastAsia="en-CA"/>
            </w:rPr>
            <w:drawing>
              <wp:anchor distT="0" distB="0" distL="114300" distR="114300" simplePos="0" relativeHeight="251681792" behindDoc="0" locked="0" layoutInCell="1" allowOverlap="1" wp14:anchorId="3EC02477" wp14:editId="6C43B79A">
                <wp:simplePos x="0" y="0"/>
                <wp:positionH relativeFrom="column">
                  <wp:posOffset>-476250</wp:posOffset>
                </wp:positionH>
                <wp:positionV relativeFrom="paragraph">
                  <wp:posOffset>5941060</wp:posOffset>
                </wp:positionV>
                <wp:extent cx="3387090" cy="1374775"/>
                <wp:effectExtent l="0" t="0" r="3810" b="0"/>
                <wp:wrapNone/>
                <wp:docPr id="75" name="Picture 75" descr="Shrubs and trees along the shore of a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387090" cy="1374775"/>
                        </a:xfrm>
                        <a:prstGeom prst="rect">
                          <a:avLst/>
                        </a:prstGeom>
                        <a:ln>
                          <a:noFill/>
                        </a:ln>
                        <a:effectLst/>
                      </pic:spPr>
                    </pic:pic>
                  </a:graphicData>
                </a:graphic>
              </wp:anchor>
            </w:drawing>
          </w:r>
          <w:r w:rsidRPr="00F03AE1">
            <w:rPr>
              <w:noProof/>
              <w:lang w:val="en-CA" w:eastAsia="en-CA"/>
            </w:rPr>
            <w:drawing>
              <wp:anchor distT="0" distB="0" distL="114300" distR="114300" simplePos="0" relativeHeight="251684864" behindDoc="0" locked="0" layoutInCell="1" allowOverlap="1" wp14:anchorId="7CE78EFF" wp14:editId="5A65B6CF">
                <wp:simplePos x="0" y="0"/>
                <wp:positionH relativeFrom="column">
                  <wp:posOffset>-476250</wp:posOffset>
                </wp:positionH>
                <wp:positionV relativeFrom="paragraph">
                  <wp:posOffset>2800985</wp:posOffset>
                </wp:positionV>
                <wp:extent cx="3387090" cy="1371600"/>
                <wp:effectExtent l="0" t="0" r="3810" b="0"/>
                <wp:wrapNone/>
                <wp:docPr id="3" name="Picture 3" descr="River water flowing underneath a bridge"/>
                <wp:cNvGraphicFramePr/>
                <a:graphic xmlns:a="http://schemas.openxmlformats.org/drawingml/2006/main">
                  <a:graphicData uri="http://schemas.openxmlformats.org/drawingml/2006/picture">
                    <pic:pic xmlns:pic="http://schemas.openxmlformats.org/drawingml/2006/picture">
                      <pic:nvPicPr>
                        <pic:cNvPr id="0" name="306lpr.jpg"/>
                        <pic:cNvPicPr preferRelativeResize="0"/>
                      </pic:nvPicPr>
                      <pic:blipFill rotWithShape="1">
                        <a:blip r:embed="rId18" cstate="print">
                          <a:extLst>
                            <a:ext uri="{28A0092B-C50C-407E-A947-70E740481C1C}">
                              <a14:useLocalDpi xmlns:a14="http://schemas.microsoft.com/office/drawing/2010/main" val="0"/>
                            </a:ext>
                          </a:extLst>
                        </a:blip>
                        <a:srcRect l="5993" b="42338"/>
                        <a:stretch/>
                      </pic:blipFill>
                      <pic:spPr bwMode="auto">
                        <a:xfrm>
                          <a:off x="0" y="0"/>
                          <a:ext cx="3387090" cy="1371600"/>
                        </a:xfrm>
                        <a:prstGeom prst="rect">
                          <a:avLst/>
                        </a:prstGeom>
                        <a:ln>
                          <a:noFill/>
                        </a:ln>
                        <a:extLst>
                          <a:ext uri="{53640926-AAD7-44D8-BBD7-CCE9431645EC}">
                            <a14:shadowObscured xmlns:a14="http://schemas.microsoft.com/office/drawing/2010/main"/>
                          </a:ext>
                        </a:extLst>
                      </pic:spPr>
                    </pic:pic>
                  </a:graphicData>
                </a:graphic>
              </wp:anchor>
            </w:drawing>
          </w:r>
          <w:r w:rsidR="00520B00">
            <w:rPr>
              <w:noProof/>
              <w:lang w:eastAsia="en-CA"/>
            </w:rPr>
            <w:pict>
              <v:rect id="Rectangle 16" o:spid="_x0000_s1031" style="position:absolute;margin-left:-.95pt;margin-top:78.8pt;width:622pt;height:83.25pt;z-index:251677696;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middle" o:allowincell="f" fillcolor="#4f81bd" stroked="f" strokeweight="1pt">
                <v:textbox inset="14.46pt,,5.67pt">
                  <w:txbxContent>
                    <w:sdt>
                      <w:sdtPr>
                        <w:rPr>
                          <w:rFonts w:eastAsiaTheme="majorEastAsia" w:cs="Arial"/>
                          <w:color w:val="FFFFFF" w:themeColor="background1"/>
                          <w:sz w:val="64"/>
                          <w:szCs w:val="64"/>
                          <w:lang w:val="fr-CA"/>
                        </w:rPr>
                        <w:alias w:val="Title"/>
                        <w:id w:val="-1299833707"/>
                        <w:dataBinding w:prefixMappings="xmlns:ns0='http://schemas.openxmlformats.org/package/2006/metadata/core-properties' xmlns:ns1='http://purl.org/dc/elements/1.1/'" w:xpath="/ns0:coreProperties[1]/ns1:title[1]" w:storeItemID="{6C3C8BC8-F283-45AE-878A-BAB7291924A1}"/>
                        <w:text/>
                      </w:sdtPr>
                      <w:sdtEndPr/>
                      <w:sdtContent>
                        <w:p w:rsidR="00E055A8" w:rsidRPr="0006329A" w:rsidRDefault="00E055A8" w:rsidP="000501E7">
                          <w:pPr>
                            <w:pStyle w:val="NoSpacing"/>
                            <w:rPr>
                              <w:rFonts w:asciiTheme="majorHAnsi" w:eastAsiaTheme="majorEastAsia" w:hAnsiTheme="majorHAnsi" w:cstheme="majorBidi"/>
                              <w:color w:val="FFFFFF" w:themeColor="background1"/>
                              <w:sz w:val="72"/>
                              <w:szCs w:val="72"/>
                              <w:lang w:val="fr-CA"/>
                            </w:rPr>
                          </w:pPr>
                          <w:r w:rsidRPr="00A14262">
                            <w:rPr>
                              <w:rFonts w:eastAsiaTheme="majorEastAsia" w:cs="Arial"/>
                              <w:color w:val="FFFFFF" w:themeColor="background1"/>
                              <w:sz w:val="64"/>
                              <w:szCs w:val="64"/>
                              <w:lang w:val="fr-CA"/>
                            </w:rPr>
                            <w:t>Tribunaux de l’environnement et de l’aménagement du territoire Ontario</w:t>
                          </w:r>
                        </w:p>
                      </w:sdtContent>
                    </w:sdt>
                  </w:txbxContent>
                </v:textbox>
                <w10:wrap anchorx="page" anchory="page"/>
              </v:rect>
            </w:pict>
          </w:r>
          <w:r w:rsidRPr="00F03AE1">
            <w:rPr>
              <w:noProof/>
              <w:lang w:val="en-CA" w:eastAsia="en-CA"/>
            </w:rPr>
            <mc:AlternateContent>
              <mc:Choice Requires="wps">
                <w:drawing>
                  <wp:anchor distT="0" distB="0" distL="114300" distR="114300" simplePos="0" relativeHeight="251673600" behindDoc="0" locked="0" layoutInCell="1" allowOverlap="1" wp14:anchorId="0B230BE1" wp14:editId="5A8B60B2">
                    <wp:simplePos x="0" y="0"/>
                    <wp:positionH relativeFrom="column">
                      <wp:posOffset>-1610360</wp:posOffset>
                    </wp:positionH>
                    <wp:positionV relativeFrom="paragraph">
                      <wp:posOffset>931545</wp:posOffset>
                    </wp:positionV>
                    <wp:extent cx="10795" cy="7458075"/>
                    <wp:effectExtent l="0" t="0" r="27305" b="9525"/>
                    <wp:wrapNone/>
                    <wp:docPr id="71" name="Straight Connector 71"/>
                    <wp:cNvGraphicFramePr/>
                    <a:graphic xmlns:a="http://schemas.openxmlformats.org/drawingml/2006/main">
                      <a:graphicData uri="http://schemas.microsoft.com/office/word/2010/wordprocessingShape">
                        <wps:wsp>
                          <wps:cNvCnPr/>
                          <wps:spPr>
                            <a:xfrm flipH="1">
                              <a:off x="0" y="0"/>
                              <a:ext cx="10795" cy="745807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id="Straight Connector 71" o:spid="_x0000_s1032" style="flip:x;mso-height-percent:0;mso-height-relative:margin;mso-width-percent:0;mso-width-relative:margin;mso-wrap-distance-bottom:0;mso-wrap-distance-left:9pt;mso-wrap-distance-right:9pt;mso-wrap-distance-top:0;mso-wrap-style:square;position:absolute;visibility:visible;z-index:251674624" from="-126.8pt,73.35pt" to="-125.95pt,660.6pt" strokecolor="black" strokeweight="0.5pt"/>
                </w:pict>
              </mc:Fallback>
            </mc:AlternateContent>
          </w:r>
        </w:p>
      </w:sdtContent>
    </w:sdt>
    <w:p w:rsidR="000501E7" w:rsidRPr="00F03AE1" w:rsidRDefault="00303D48" w:rsidP="000501E7">
      <w:pPr>
        <w:ind w:right="-660"/>
        <w:rPr>
          <w:rFonts w:cs="Arial"/>
          <w:sz w:val="22"/>
          <w:szCs w:val="22"/>
        </w:rPr>
      </w:pPr>
      <w:r w:rsidRPr="00F03AE1">
        <w:rPr>
          <w:noProof/>
          <w:lang w:val="en-CA" w:eastAsia="en-CA"/>
        </w:rPr>
        <mc:AlternateContent>
          <mc:Choice Requires="wpg">
            <w:drawing>
              <wp:anchor distT="0" distB="0" distL="114300" distR="114300" simplePos="0" relativeHeight="251688960" behindDoc="0" locked="0" layoutInCell="1" allowOverlap="1" wp14:anchorId="30098214" wp14:editId="77D004F1">
                <wp:simplePos x="0" y="0"/>
                <wp:positionH relativeFrom="column">
                  <wp:posOffset>1394957</wp:posOffset>
                </wp:positionH>
                <wp:positionV relativeFrom="paragraph">
                  <wp:posOffset>5193058</wp:posOffset>
                </wp:positionV>
                <wp:extent cx="5651500" cy="3037205"/>
                <wp:effectExtent l="0" t="0" r="0" b="0"/>
                <wp:wrapNone/>
                <wp:docPr id="79" name="Group 79"/>
                <wp:cNvGraphicFramePr/>
                <a:graphic xmlns:a="http://schemas.openxmlformats.org/drawingml/2006/main">
                  <a:graphicData uri="http://schemas.microsoft.com/office/word/2010/wordprocessingGroup">
                    <wpg:wgp>
                      <wpg:cNvGrpSpPr/>
                      <wpg:grpSpPr>
                        <a:xfrm>
                          <a:off x="0" y="0"/>
                          <a:ext cx="5651500" cy="3037205"/>
                          <a:chOff x="-2375500" y="73593"/>
                          <a:chExt cx="5653469" cy="2385453"/>
                        </a:xfrm>
                      </wpg:grpSpPr>
                      <wps:wsp>
                        <wps:cNvPr id="80" name="Text Box 80"/>
                        <wps:cNvSpPr txBox="1"/>
                        <wps:spPr>
                          <a:xfrm>
                            <a:off x="27980" y="1987886"/>
                            <a:ext cx="3132140" cy="471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55A8" w:rsidRPr="00440866" w:rsidRDefault="00E055A8" w:rsidP="00440866">
                              <w:pPr>
                                <w:jc w:val="right"/>
                                <w:rPr>
                                  <w:rFonts w:ascii="Tw Cen MT" w:hAnsi="Tw Cen MT" w:cstheme="minorHAnsi"/>
                                  <w:color w:val="FFFFFF" w:themeColor="background1"/>
                                  <w:sz w:val="36"/>
                                  <w:szCs w:val="36"/>
                                </w:rPr>
                              </w:pPr>
                              <w:r w:rsidRPr="00DF09A3">
                                <w:rPr>
                                  <w:rFonts w:ascii="Tw Cen MT" w:hAnsi="Tw Cen MT" w:cs="Arial"/>
                                  <w:color w:val="FFFFFF" w:themeColor="background1"/>
                                  <w:sz w:val="36"/>
                                  <w:szCs w:val="36"/>
                                </w:rPr>
                                <w:t>Commission des affaires municipales de l’Ontario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Text Box 81"/>
                        <wps:cNvSpPr txBox="1"/>
                        <wps:spPr>
                          <a:xfrm>
                            <a:off x="163358" y="988828"/>
                            <a:ext cx="300441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55A8" w:rsidRPr="00440866" w:rsidRDefault="00E055A8" w:rsidP="00440866">
                              <w:pPr>
                                <w:ind w:right="38"/>
                                <w:jc w:val="right"/>
                                <w:rPr>
                                  <w:rFonts w:ascii="Tw Cen MT" w:hAnsi="Tw Cen MT" w:cstheme="minorHAnsi"/>
                                  <w:color w:val="FFFFFF" w:themeColor="background1"/>
                                  <w:sz w:val="36"/>
                                  <w:szCs w:val="36"/>
                                </w:rPr>
                              </w:pPr>
                              <w:r w:rsidRPr="00A14262">
                                <w:rPr>
                                  <w:rFonts w:ascii="Tw Cen MT" w:hAnsi="Tw Cen MT" w:cs="Arial"/>
                                  <w:color w:val="FFFFFF" w:themeColor="background1"/>
                                  <w:sz w:val="36"/>
                                  <w:szCs w:val="36"/>
                                </w:rPr>
                                <w:t>Commission des biens culturels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 name="Text Box 82"/>
                        <wps:cNvSpPr txBox="1"/>
                        <wps:spPr>
                          <a:xfrm>
                            <a:off x="-2375500" y="73593"/>
                            <a:ext cx="5521372" cy="6286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55A8" w:rsidRPr="00440866" w:rsidRDefault="00E055A8" w:rsidP="00440866">
                              <w:pPr>
                                <w:ind w:left="3600" w:right="25"/>
                                <w:jc w:val="right"/>
                                <w:rPr>
                                  <w:rFonts w:ascii="Tw Cen MT" w:hAnsi="Tw Cen MT" w:cstheme="minorHAnsi"/>
                                  <w:color w:val="FFFFFF" w:themeColor="background1"/>
                                  <w:sz w:val="36"/>
                                  <w:szCs w:val="36"/>
                                </w:rPr>
                              </w:pPr>
                              <w:r w:rsidRPr="00A14262">
                                <w:rPr>
                                  <w:rFonts w:ascii="Tw Cen MT" w:hAnsi="Tw Cen MT" w:cs="Arial"/>
                                  <w:color w:val="FFFFFF" w:themeColor="background1"/>
                                  <w:sz w:val="36"/>
                                  <w:szCs w:val="36"/>
                                </w:rPr>
                                <w:t>Commission de révision de l’évaluation foncière</w:t>
                              </w:r>
                              <w:r w:rsidRPr="00440866">
                                <w:rPr>
                                  <w:rFonts w:ascii="Tw Cen MT" w:hAnsi="Tw Cen MT" w:cstheme="minorHAnsi"/>
                                  <w:color w:val="FFFFFF" w:themeColor="background1"/>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Text Box 83"/>
                        <wps:cNvSpPr txBox="1"/>
                        <wps:spPr>
                          <a:xfrm>
                            <a:off x="28263" y="1494309"/>
                            <a:ext cx="3139479"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55A8" w:rsidRPr="00274E6E" w:rsidRDefault="00E055A8" w:rsidP="00440866">
                              <w:pPr>
                                <w:jc w:val="right"/>
                                <w:rPr>
                                  <w:rFonts w:ascii="Tw Cen MT" w:hAnsi="Tw Cen MT" w:cstheme="minorHAnsi"/>
                                  <w:color w:val="FFFFFF" w:themeColor="background1"/>
                                  <w:sz w:val="36"/>
                                </w:rPr>
                              </w:pPr>
                              <w:r w:rsidRPr="00DF09A3">
                                <w:rPr>
                                  <w:rFonts w:ascii="Tw Cen MT" w:hAnsi="Tw Cen MT" w:cstheme="minorHAnsi"/>
                                  <w:color w:val="FFFFFF" w:themeColor="background1"/>
                                  <w:sz w:val="36"/>
                                </w:rPr>
                                <w:t>Tribunal de l’environnement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 name="Text Box 84"/>
                        <wps:cNvSpPr txBox="1"/>
                        <wps:spPr>
                          <a:xfrm>
                            <a:off x="-415637" y="620500"/>
                            <a:ext cx="3693606" cy="3336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55A8" w:rsidRPr="00274E6E" w:rsidRDefault="00E055A8" w:rsidP="00440866">
                              <w:pPr>
                                <w:ind w:right="190"/>
                                <w:jc w:val="right"/>
                                <w:rPr>
                                  <w:rFonts w:ascii="Tw Cen MT" w:hAnsi="Tw Cen MT" w:cstheme="minorHAnsi"/>
                                  <w:color w:val="FFFFFF" w:themeColor="background1"/>
                                  <w:sz w:val="36"/>
                                </w:rPr>
                              </w:pPr>
                              <w:r w:rsidRPr="00A14262">
                                <w:rPr>
                                  <w:rFonts w:ascii="Tw Cen MT" w:hAnsi="Tw Cen MT" w:cstheme="minorHAnsi"/>
                                  <w:color w:val="FFFFFF" w:themeColor="background1"/>
                                  <w:sz w:val="36"/>
                                </w:rPr>
                                <w:t>Commission de négociation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9" o:spid="_x0000_s1026" style="position:absolute;margin-left:109.85pt;margin-top:408.9pt;width:445pt;height:239.15pt;z-index:251688960;mso-width-relative:margin;mso-height-relative:margin" coordorigin="-23755,735" coordsize="56534,23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">
                <v:shape id="Text Box 80" o:spid="_x0000_s1027" type="#_x0000_t202" style="position:absolute;left:279;top:19878;width:31322;height:4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2PCMMA&#10;AADbAAAADwAAAGRycy9kb3ducmV2LnhtbERPy2qDQBTdF/IPww1014wRWsRkFBGkpbSLPDbZ3Tg3&#10;KnHuGGdqbL++syh0eTjvbT6bXkw0us6ygvUqAkFcW91xo+B4qJ4SEM4ja+wtk4JvcpBni4ctptre&#10;eUfT3jcihLBLUUHr/ZBK6eqWDLqVHYgDd7GjQR/g2Eg94j2Em17GUfQiDXYcGlocqGypvu6/jIL3&#10;svrE3Tk2yU9fvn5ciuF2PD0r9biciw0IT7P/F/+537SCJKwPX8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2PCMMAAADbAAAADwAAAAAAAAAAAAAAAACYAgAAZHJzL2Rv&#10;d25yZXYueG1sUEsFBgAAAAAEAAQA9QAAAIgDAAAAAA==&#10;" filled="f" stroked="f" strokeweight=".5pt">
                  <v:textbox>
                    <w:txbxContent>
                      <w:p w:rsidR="00E055A8" w:rsidRPr="00440866" w:rsidRDefault="00E055A8" w:rsidP="00440866">
                        <w:pPr>
                          <w:jc w:val="right"/>
                          <w:rPr>
                            <w:rFonts w:ascii="Tw Cen MT" w:hAnsi="Tw Cen MT" w:cstheme="minorHAnsi"/>
                            <w:color w:val="FFFFFF" w:themeColor="background1"/>
                            <w:sz w:val="36"/>
                            <w:szCs w:val="36"/>
                          </w:rPr>
                        </w:pPr>
                        <w:r w:rsidRPr="00DF09A3">
                          <w:rPr>
                            <w:rFonts w:ascii="Tw Cen MT" w:hAnsi="Tw Cen MT" w:cs="Arial"/>
                            <w:color w:val="FFFFFF" w:themeColor="background1"/>
                            <w:sz w:val="36"/>
                            <w:szCs w:val="36"/>
                          </w:rPr>
                          <w:t>Commission des affaires municipales de l’Ontario</w:t>
                        </w:r>
                      </w:p>
                    </w:txbxContent>
                  </v:textbox>
                </v:shape>
                <v:shape id="Text Box 81" o:spid="_x0000_s1028" type="#_x0000_t202" style="position:absolute;left:1633;top:9888;width:30044;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Eqk8UA&#10;AADbAAAADwAAAGRycy9kb3ducmV2LnhtbESPQWvCQBSE7wX/w/KE3pqNQkuIWUUC0iLtIerF2zP7&#10;TILZtzG7mrS/vlsoeBxm5hsmW42mFXfqXWNZwSyKQRCXVjdcKTjsNy8JCOeRNbaWScE3OVgtJ08Z&#10;ptoOXNB95ysRIOxSVFB736VSurImgy6yHXHwzrY36IPsK6l7HALctHIex2/SYMNhocaO8prKy+5m&#10;FGzzzRcWp7lJftr8/fO87q6H46tSz9NxvQDhafSP8H/7QytIZvD3Jfw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SqTxQAAANsAAAAPAAAAAAAAAAAAAAAAAJgCAABkcnMv&#10;ZG93bnJldi54bWxQSwUGAAAAAAQABAD1AAAAigMAAAAA&#10;" filled="f" stroked="f" strokeweight=".5pt">
                  <v:textbox>
                    <w:txbxContent>
                      <w:p w:rsidR="00E055A8" w:rsidRPr="00440866" w:rsidRDefault="00E055A8" w:rsidP="00440866">
                        <w:pPr>
                          <w:ind w:right="38"/>
                          <w:jc w:val="right"/>
                          <w:rPr>
                            <w:rFonts w:ascii="Tw Cen MT" w:hAnsi="Tw Cen MT" w:cstheme="minorHAnsi"/>
                            <w:color w:val="FFFFFF" w:themeColor="background1"/>
                            <w:sz w:val="36"/>
                            <w:szCs w:val="36"/>
                          </w:rPr>
                        </w:pPr>
                        <w:r w:rsidRPr="00A14262">
                          <w:rPr>
                            <w:rFonts w:ascii="Tw Cen MT" w:hAnsi="Tw Cen MT" w:cs="Arial"/>
                            <w:color w:val="FFFFFF" w:themeColor="background1"/>
                            <w:sz w:val="36"/>
                            <w:szCs w:val="36"/>
                          </w:rPr>
                          <w:t>Commission des biens culturels</w:t>
                        </w:r>
                      </w:p>
                    </w:txbxContent>
                  </v:textbox>
                </v:shape>
                <v:shape id="Text Box 82" o:spid="_x0000_s1029" type="#_x0000_t202" style="position:absolute;left:-23755;top:735;width:55213;height:6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O05MQA&#10;AADbAAAADwAAAGRycy9kb3ducmV2LnhtbESPT4vCMBTE78J+h/AWvGm6BaV0jSIFURY9+Oeyt2fz&#10;bIvNS7fJavXTG0HwOMzMb5jJrDO1uFDrKssKvoYRCOLc6ooLBYf9YpCAcB5ZY22ZFNzIwWz60Ztg&#10;qu2Vt3TZ+UIECLsUFZTeN6mULi/JoBvahjh4J9sa9EG2hdQtXgPc1DKOorE0WHFYKLGhrKT8vPs3&#10;Cn6yxQa3x9gk9zpbrk/z5u/wO1Kq/9nNv0F46vw7/GqvtIIkhueX8AP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DtOTEAAAA2wAAAA8AAAAAAAAAAAAAAAAAmAIAAGRycy9k&#10;b3ducmV2LnhtbFBLBQYAAAAABAAEAPUAAACJAwAAAAA=&#10;" filled="f" stroked="f" strokeweight=".5pt">
                  <v:textbox>
                    <w:txbxContent>
                      <w:p w:rsidR="00E055A8" w:rsidRPr="00440866" w:rsidRDefault="00E055A8" w:rsidP="00440866">
                        <w:pPr>
                          <w:ind w:left="3600" w:right="25"/>
                          <w:jc w:val="right"/>
                          <w:rPr>
                            <w:rFonts w:ascii="Tw Cen MT" w:hAnsi="Tw Cen MT" w:cstheme="minorHAnsi"/>
                            <w:color w:val="FFFFFF" w:themeColor="background1"/>
                            <w:sz w:val="36"/>
                            <w:szCs w:val="36"/>
                          </w:rPr>
                        </w:pPr>
                        <w:r w:rsidRPr="00A14262">
                          <w:rPr>
                            <w:rFonts w:ascii="Tw Cen MT" w:hAnsi="Tw Cen MT" w:cs="Arial"/>
                            <w:color w:val="FFFFFF" w:themeColor="background1"/>
                            <w:sz w:val="36"/>
                            <w:szCs w:val="36"/>
                          </w:rPr>
                          <w:t>Commission de révision de l’évaluation foncière</w:t>
                        </w:r>
                        <w:r w:rsidRPr="00440866">
                          <w:rPr>
                            <w:rFonts w:ascii="Tw Cen MT" w:hAnsi="Tw Cen MT" w:cstheme="minorHAnsi"/>
                            <w:color w:val="FFFFFF" w:themeColor="background1"/>
                            <w:sz w:val="36"/>
                            <w:szCs w:val="36"/>
                          </w:rPr>
                          <w:t xml:space="preserve"> </w:t>
                        </w:r>
                      </w:p>
                    </w:txbxContent>
                  </v:textbox>
                </v:shape>
                <v:shape id="Text Box 83" o:spid="_x0000_s1030" type="#_x0000_t202" style="position:absolute;left:282;top:14943;width:31395;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8Rf8YA&#10;AADbAAAADwAAAGRycy9kb3ducmV2LnhtbESPQWvCQBSE7wX/w/KE3upGSyWkrhICwVLag9GLt9fs&#10;Mwlm38bs1qT99d2C4HGYmW+Y1WY0rbhS7xrLCuazCARxaXXDlYLDPn+KQTiPrLG1TAp+yMFmPXlY&#10;YaLtwDu6Fr4SAcIuQQW1910ipStrMuhmtiMO3sn2Bn2QfSV1j0OAm1YuomgpDTYcFmrsKKupPBff&#10;RsF7ln/i7mth4t82236c0u5yOL4o9Tgd01cQnkZ/D9/ab1pB/Az/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8Rf8YAAADbAAAADwAAAAAAAAAAAAAAAACYAgAAZHJz&#10;L2Rvd25yZXYueG1sUEsFBgAAAAAEAAQA9QAAAIsDAAAAAA==&#10;" filled="f" stroked="f" strokeweight=".5pt">
                  <v:textbox>
                    <w:txbxContent>
                      <w:p w:rsidR="00E055A8" w:rsidRPr="00274E6E" w:rsidRDefault="00E055A8" w:rsidP="00440866">
                        <w:pPr>
                          <w:jc w:val="right"/>
                          <w:rPr>
                            <w:rFonts w:ascii="Tw Cen MT" w:hAnsi="Tw Cen MT" w:cstheme="minorHAnsi"/>
                            <w:color w:val="FFFFFF" w:themeColor="background1"/>
                            <w:sz w:val="36"/>
                          </w:rPr>
                        </w:pPr>
                        <w:r w:rsidRPr="00DF09A3">
                          <w:rPr>
                            <w:rFonts w:ascii="Tw Cen MT" w:hAnsi="Tw Cen MT" w:cstheme="minorHAnsi"/>
                            <w:color w:val="FFFFFF" w:themeColor="background1"/>
                            <w:sz w:val="36"/>
                          </w:rPr>
                          <w:t>Tribunal de l’environnement</w:t>
                        </w:r>
                      </w:p>
                    </w:txbxContent>
                  </v:textbox>
                </v:shape>
                <v:shape id="Text Box 84" o:spid="_x0000_s1031" type="#_x0000_t202" style="position:absolute;left:-4156;top:6205;width:36935;height:3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aJC8YA&#10;AADbAAAADwAAAGRycy9kb3ducmV2LnhtbESPQWvCQBSE7wX/w/KE3upGaSWkrhICwVLag9GLt9fs&#10;Mwlm38bs1qT99d2C4HGYmW+Y1WY0rbhS7xrLCuazCARxaXXDlYLDPn+KQTiPrLG1TAp+yMFmPXlY&#10;YaLtwDu6Fr4SAcIuQQW1910ipStrMuhmtiMO3sn2Bn2QfSV1j0OAm1YuomgpDTYcFmrsKKupPBff&#10;RsF7ln/i7mth4t82236c0u5yOL4o9Tgd01cQnkZ/D9/ab1pB/Az/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aJC8YAAADbAAAADwAAAAAAAAAAAAAAAACYAgAAZHJz&#10;L2Rvd25yZXYueG1sUEsFBgAAAAAEAAQA9QAAAIsDAAAAAA==&#10;" filled="f" stroked="f" strokeweight=".5pt">
                  <v:textbox>
                    <w:txbxContent>
                      <w:p w:rsidR="00E055A8" w:rsidRPr="00274E6E" w:rsidRDefault="00E055A8" w:rsidP="00440866">
                        <w:pPr>
                          <w:ind w:right="190"/>
                          <w:jc w:val="right"/>
                          <w:rPr>
                            <w:rFonts w:ascii="Tw Cen MT" w:hAnsi="Tw Cen MT" w:cstheme="minorHAnsi"/>
                            <w:color w:val="FFFFFF" w:themeColor="background1"/>
                            <w:sz w:val="36"/>
                          </w:rPr>
                        </w:pPr>
                        <w:r w:rsidRPr="00A14262">
                          <w:rPr>
                            <w:rFonts w:ascii="Tw Cen MT" w:hAnsi="Tw Cen MT" w:cstheme="minorHAnsi"/>
                            <w:color w:val="FFFFFF" w:themeColor="background1"/>
                            <w:sz w:val="36"/>
                          </w:rPr>
                          <w:t>Commission de négociation</w:t>
                        </w:r>
                      </w:p>
                    </w:txbxContent>
                  </v:textbox>
                </v:shape>
              </v:group>
            </w:pict>
          </mc:Fallback>
        </mc:AlternateContent>
      </w:r>
      <w:r w:rsidR="00520B00">
        <w:rPr>
          <w:noProof/>
          <w:lang w:eastAsia="en-CA"/>
        </w:rPr>
        <w:pict>
          <v:group id="Group 66" o:spid="_x0000_s1039" style="position:absolute;margin-left:351.65pt;margin-top:106.1pt;width:285.05pt;height:198.5pt;z-index:251678720;mso-position-horizontal-relative:text;mso-position-vertical-relative:text;mso-width-relative:margin" coordorigin="-156" coordsize="36199,19489">
            <v:shape id="Text Box 67" o:spid="_x0000_s1040" type="#_x0000_t202" style="position:absolute;width:36042;height:6800;visibility:visible;mso-wrap-style:square;v-text-anchor:top" filled="f" stroked="f" strokeweight=".5pt">
              <v:textbox style="mso-next-textbox:#Text Box 67">
                <w:txbxContent>
                  <w:p w:rsidR="00E055A8" w:rsidRPr="00274E6E" w:rsidRDefault="00E055A8">
                    <w:pPr>
                      <w:rPr>
                        <w:rFonts w:ascii="Tw Cen MT" w:hAnsi="Tw Cen MT"/>
                        <w:color w:val="FFFFFF" w:themeColor="background1"/>
                        <w:spacing w:val="-20"/>
                        <w:sz w:val="72"/>
                        <w:szCs w:val="72"/>
                      </w:rPr>
                    </w:pPr>
                  </w:p>
                  <w:p w:rsidR="00E055A8" w:rsidRPr="0066164D" w:rsidRDefault="00E055A8">
                    <w:pPr>
                      <w:rPr>
                        <w:rFonts w:ascii="Arial Black" w:hAnsi="Arial Black"/>
                        <w:color w:val="FFFFFF" w:themeColor="background1"/>
                        <w:sz w:val="72"/>
                        <w:szCs w:val="72"/>
                      </w:rPr>
                    </w:pPr>
                  </w:p>
                </w:txbxContent>
              </v:textbox>
            </v:shape>
            <v:group id="Group 68" o:spid="_x0000_s1041" style="position:absolute;left:-156;top:4077;width:35329;height:15412" coordorigin="-1515" coordsize="35330,15414">
              <v:shape id="Text Box 69" o:spid="_x0000_s1042" type="#_x0000_t202" style="position:absolute;left:-1484;width:35298;height:9779;visibility:visible;mso-wrap-style:square;v-text-anchor:top" filled="f" stroked="f" strokeweight=".5pt">
                <v:textbox style="mso-next-textbox:#Text Box 69">
                  <w:txbxContent>
                    <w:p w:rsidR="00E055A8" w:rsidRPr="0006329A" w:rsidRDefault="00E055A8">
                      <w:pPr>
                        <w:rPr>
                          <w:rFonts w:ascii="Tw Cen MT" w:hAnsi="Tw Cen MT" w:cstheme="minorHAnsi"/>
                          <w:color w:val="FFFFFF" w:themeColor="background1"/>
                          <w:spacing w:val="80"/>
                          <w:sz w:val="96"/>
                          <w:szCs w:val="96"/>
                        </w:rPr>
                      </w:pPr>
                      <w:r w:rsidRPr="00A14262">
                        <w:rPr>
                          <w:rFonts w:ascii="Tw Cen MT" w:hAnsi="Tw Cen MT" w:cstheme="minorHAnsi"/>
                          <w:color w:val="FFFFFF" w:themeColor="background1"/>
                          <w:spacing w:val="80"/>
                          <w:sz w:val="96"/>
                          <w:szCs w:val="96"/>
                        </w:rPr>
                        <w:t>Rapport</w:t>
                      </w:r>
                    </w:p>
                  </w:txbxContent>
                </v:textbox>
              </v:shape>
              <v:shape id="Text Box 70" o:spid="_x0000_s1043" type="#_x0000_t202" style="position:absolute;left:-1515;top:5635;width:35298;height:9779;visibility:visible;mso-wrap-style:square;v-text-anchor:top" filled="f" stroked="f" strokeweight=".5pt">
                <v:textbox style="mso-next-textbox:#Text Box 70">
                  <w:txbxContent>
                    <w:p w:rsidR="00E055A8" w:rsidRDefault="00E055A8" w:rsidP="000501E7">
                      <w:pPr>
                        <w:rPr>
                          <w:rFonts w:ascii="Tw Cen MT" w:hAnsi="Tw Cen MT"/>
                          <w:color w:val="FFFFFF" w:themeColor="background1"/>
                          <w:spacing w:val="80"/>
                          <w:sz w:val="96"/>
                          <w:szCs w:val="96"/>
                        </w:rPr>
                      </w:pPr>
                      <w:r>
                        <w:rPr>
                          <w:rFonts w:ascii="Tw Cen MT" w:hAnsi="Tw Cen MT"/>
                          <w:color w:val="FFFFFF" w:themeColor="background1"/>
                          <w:spacing w:val="80"/>
                          <w:sz w:val="96"/>
                          <w:szCs w:val="96"/>
                        </w:rPr>
                        <w:t>a</w:t>
                      </w:r>
                      <w:r w:rsidRPr="0006329A">
                        <w:rPr>
                          <w:rFonts w:ascii="Tw Cen MT" w:hAnsi="Tw Cen MT"/>
                          <w:color w:val="FFFFFF" w:themeColor="background1"/>
                          <w:spacing w:val="80"/>
                          <w:sz w:val="96"/>
                          <w:szCs w:val="96"/>
                        </w:rPr>
                        <w:t>nnuel</w:t>
                      </w:r>
                    </w:p>
                    <w:p w:rsidR="00E055A8" w:rsidRPr="0006329A" w:rsidRDefault="00E055A8" w:rsidP="000501E7">
                      <w:pPr>
                        <w:rPr>
                          <w:rFonts w:ascii="Tw Cen MT" w:hAnsi="Tw Cen MT"/>
                          <w:color w:val="FFFFFF" w:themeColor="background1"/>
                          <w:spacing w:val="80"/>
                          <w:sz w:val="96"/>
                          <w:szCs w:val="96"/>
                        </w:rPr>
                      </w:pPr>
                      <w:r w:rsidRPr="00274E6E">
                        <w:rPr>
                          <w:rFonts w:ascii="Tw Cen MT" w:hAnsi="Tw Cen MT"/>
                          <w:color w:val="FFFFFF" w:themeColor="background1"/>
                          <w:spacing w:val="-20"/>
                          <w:sz w:val="72"/>
                          <w:szCs w:val="72"/>
                        </w:rPr>
                        <w:t>2014 – 2015</w:t>
                      </w:r>
                    </w:p>
                  </w:txbxContent>
                </v:textbox>
              </v:shape>
            </v:group>
          </v:group>
        </w:pict>
      </w:r>
      <w:r w:rsidR="00520B00">
        <w:rPr>
          <w:noProof/>
          <w:lang w:eastAsia="en-CA"/>
        </w:rPr>
        <w:pict>
          <v:group id="Group 18" o:spid="_x0000_s1044" style="position:absolute;margin-left:302.65pt;margin-top:500.65pt;width:241.15pt;height:182.8pt;z-index:251669504;mso-position-horizontal-relative:text;mso-position-vertical-relative:text;mso-width-relative:margin" coordorigin="-895" coordsize="30626,23216">
            <v:shape id="Text Box 19" o:spid="_x0000_s1045" type="#_x0000_t202" style="position:absolute;left:3800;top:19882;width:25931;height:3334;visibility:visible;mso-wrap-style:square;v-text-anchor:top" filled="f" stroked="f" strokeweight=".5pt">
              <v:textbox>
                <w:txbxContent>
                  <w:p w:rsidR="00E055A8" w:rsidRPr="0006329A" w:rsidRDefault="00E055A8" w:rsidP="000501E7">
                    <w:pPr>
                      <w:jc w:val="right"/>
                      <w:rPr>
                        <w:color w:val="FFFFFF" w:themeColor="background1"/>
                        <w:sz w:val="36"/>
                      </w:rPr>
                    </w:pPr>
                    <w:r w:rsidRPr="0006329A">
                      <w:rPr>
                        <w:rFonts w:ascii="Tw Cen MT" w:hAnsi="Tw Cen MT"/>
                        <w:color w:val="FFFFFF" w:themeColor="background1"/>
                        <w:sz w:val="36"/>
                        <w:highlight w:val="yellow"/>
                      </w:rPr>
                      <w:t>Commission des affaires municipales de l’Ontario</w:t>
                    </w:r>
                  </w:p>
                </w:txbxContent>
              </v:textbox>
            </v:shape>
            <v:shape id="Text Box 20" o:spid="_x0000_s1046" type="#_x0000_t202" style="position:absolute;left:1354;top:9888;width:27734;height:3334;visibility:visible;mso-wrap-style:square;v-text-anchor:top" filled="f" stroked="f" strokeweight=".5pt">
              <v:textbox>
                <w:txbxContent>
                  <w:p w:rsidR="00E055A8" w:rsidRPr="00C95E01" w:rsidRDefault="00E055A8" w:rsidP="000501E7">
                    <w:pPr>
                      <w:jc w:val="right"/>
                      <w:rPr>
                        <w:color w:val="FFFFFF" w:themeColor="background1"/>
                        <w:sz w:val="36"/>
                      </w:rPr>
                    </w:pPr>
                    <w:r w:rsidRPr="00E901D1">
                      <w:rPr>
                        <w:rFonts w:ascii="Tw Cen MT" w:hAnsi="Tw Cen MT"/>
                        <w:color w:val="FFFFFF" w:themeColor="background1"/>
                        <w:sz w:val="36"/>
                        <w:highlight w:val="yellow"/>
                      </w:rPr>
                      <w:t>Commission des biens culturels</w:t>
                    </w:r>
                  </w:p>
                </w:txbxContent>
              </v:textbox>
            </v:shape>
            <v:shape id="_x0000_s1047" type="#_x0000_t202" style="position:absolute;left:3268;width:26459;height:3333;visibility:visible;mso-wrap-style:square;v-text-anchor:top" filled="f" stroked="f" strokeweight=".5pt">
              <v:textbox>
                <w:txbxContent>
                  <w:p w:rsidR="00E055A8" w:rsidRPr="0006329A" w:rsidRDefault="00E055A8" w:rsidP="000501E7">
                    <w:pPr>
                      <w:jc w:val="right"/>
                      <w:rPr>
                        <w:rFonts w:ascii="Tw Cen MT" w:hAnsi="Tw Cen MT"/>
                        <w:color w:val="FFFFFF" w:themeColor="background1"/>
                        <w:sz w:val="36"/>
                      </w:rPr>
                    </w:pPr>
                    <w:r w:rsidRPr="0006329A">
                      <w:rPr>
                        <w:rFonts w:ascii="Tw Cen MT" w:hAnsi="Tw Cen MT"/>
                        <w:color w:val="FFFFFF" w:themeColor="background1"/>
                        <w:sz w:val="36"/>
                        <w:highlight w:val="yellow"/>
                      </w:rPr>
                      <w:t>Commission de révision de l’évaluation foncière</w:t>
                    </w:r>
                  </w:p>
                </w:txbxContent>
              </v:textbox>
            </v:shape>
            <v:shape id="_x0000_s1048" type="#_x0000_t202" style="position:absolute;left:-895;top:14885;width:30611;height:3334;visibility:visible;mso-wrap-style:square;v-text-anchor:top" filled="f" stroked="f" strokeweight=".5pt">
              <v:textbox>
                <w:txbxContent>
                  <w:p w:rsidR="00E055A8" w:rsidRPr="00C95E01" w:rsidRDefault="00E055A8" w:rsidP="000501E7">
                    <w:pPr>
                      <w:jc w:val="right"/>
                      <w:rPr>
                        <w:color w:val="FFFFFF" w:themeColor="background1"/>
                        <w:sz w:val="36"/>
                      </w:rPr>
                    </w:pPr>
                    <w:r w:rsidRPr="00D126FF">
                      <w:rPr>
                        <w:rFonts w:ascii="Tw Cen MT" w:hAnsi="Tw Cen MT"/>
                        <w:color w:val="FFFFFF" w:themeColor="background1"/>
                        <w:sz w:val="36"/>
                        <w:highlight w:val="yellow"/>
                      </w:rPr>
                      <w:t>Tribunal de l’environnement</w:t>
                    </w:r>
                  </w:p>
                </w:txbxContent>
              </v:textbox>
            </v:shape>
            <v:shape id="Text Box 23" o:spid="_x0000_s1049" type="#_x0000_t202" style="position:absolute;left:4523;top:4890;width:24576;height:3334;visibility:visible;mso-wrap-style:square;v-text-anchor:top" filled="f" stroked="f" strokeweight=".5pt">
              <v:textbox>
                <w:txbxContent>
                  <w:p w:rsidR="00E055A8" w:rsidRPr="00E901D1" w:rsidRDefault="00E055A8" w:rsidP="000501E7">
                    <w:pPr>
                      <w:jc w:val="right"/>
                      <w:rPr>
                        <w:rFonts w:ascii="Tw Cen MT" w:hAnsi="Tw Cen MT"/>
                        <w:color w:val="FFFFFF" w:themeColor="background1"/>
                        <w:sz w:val="36"/>
                      </w:rPr>
                    </w:pPr>
                    <w:r w:rsidRPr="00E901D1">
                      <w:rPr>
                        <w:rFonts w:ascii="Tw Cen MT" w:hAnsi="Tw Cen MT"/>
                        <w:color w:val="FFFFFF" w:themeColor="background1"/>
                        <w:sz w:val="36"/>
                        <w:highlight w:val="yellow"/>
                      </w:rPr>
                      <w:t>Commission de négociation</w:t>
                    </w:r>
                  </w:p>
                </w:txbxContent>
              </v:textbox>
            </v:shape>
          </v:group>
        </w:pict>
      </w:r>
      <w:r w:rsidR="00520B00">
        <w:rPr>
          <w:noProof/>
          <w:lang w:eastAsia="en-CA"/>
        </w:rPr>
        <w:pict>
          <v:shape id="Text Box 11" o:spid="_x0000_s1055" type="#_x0000_t202" style="position:absolute;margin-left:312.4pt;margin-top:-54.9pt;width:244.5pt;height:82.5pt;z-index:25166745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filled="f" stroked="f" strokeweight=".5pt">
            <v:textbox>
              <w:txbxContent>
                <w:p w:rsidR="00E055A8" w:rsidRPr="00DC0C19" w:rsidRDefault="00E055A8" w:rsidP="000501E7">
                  <w:pPr>
                    <w:jc w:val="right"/>
                    <w:rPr>
                      <w:spacing w:val="400"/>
                      <w:sz w:val="144"/>
                      <w:szCs w:val="144"/>
                    </w:rPr>
                  </w:pPr>
                  <w:r w:rsidRPr="00E901D1">
                    <w:rPr>
                      <w:rFonts w:ascii="Tw Cen MT" w:hAnsi="Tw Cen MT"/>
                      <w:color w:val="FFFFFF" w:themeColor="background1"/>
                      <w:spacing w:val="400"/>
                      <w:sz w:val="144"/>
                      <w:szCs w:val="144"/>
                      <w:highlight w:val="yellow"/>
                    </w:rPr>
                    <w:t>TriO</w:t>
                  </w:r>
                </w:p>
              </w:txbxContent>
            </v:textbox>
          </v:shape>
        </w:pict>
      </w:r>
      <w:r w:rsidR="00520B00">
        <w:rPr>
          <w:noProof/>
          <w:lang w:eastAsia="en-CA"/>
        </w:rPr>
        <w:pict>
          <v:shape id="Text Box 355" o:spid="_x0000_s1056" type="#_x0000_t202" style="position:absolute;margin-left:312.55pt;margin-top:-45.9pt;width:244.2pt;height:81.6pt;z-index:25166643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filled="f" stroked="f" strokeweight=".5pt">
            <v:textbox>
              <w:txbxContent>
                <w:p w:rsidR="00E055A8" w:rsidRPr="00E901D1" w:rsidRDefault="00E055A8" w:rsidP="000501E7">
                  <w:pPr>
                    <w:rPr>
                      <w:rFonts w:ascii="Tw Cen MT" w:hAnsi="Tw Cen MT"/>
                      <w:spacing w:val="400"/>
                      <w:sz w:val="144"/>
                      <w:szCs w:val="144"/>
                    </w:rPr>
                  </w:pPr>
                  <w:r w:rsidRPr="00E901D1">
                    <w:rPr>
                      <w:rFonts w:ascii="Tw Cen MT" w:hAnsi="Tw Cen MT"/>
                      <w:color w:val="FFFFFF" w:themeColor="background1"/>
                      <w:spacing w:val="400"/>
                      <w:sz w:val="144"/>
                      <w:szCs w:val="144"/>
                      <w:highlight w:val="yellow"/>
                    </w:rPr>
                    <w:t>TriO</w:t>
                  </w:r>
                </w:p>
              </w:txbxContent>
            </v:textbox>
          </v:shape>
        </w:pict>
      </w:r>
      <w:r w:rsidR="000501E7" w:rsidRPr="00F03AE1">
        <w:rPr>
          <w:rFonts w:cs="Arial"/>
          <w:sz w:val="22"/>
          <w:szCs w:val="22"/>
        </w:rPr>
        <w:br w:type="page"/>
      </w:r>
    </w:p>
    <w:p w:rsidR="000501E7" w:rsidRPr="00F03AE1" w:rsidRDefault="000501E7" w:rsidP="000501E7">
      <w:pPr>
        <w:jc w:val="both"/>
        <w:rPr>
          <w:rFonts w:cs="Arial"/>
          <w:sz w:val="22"/>
          <w:szCs w:val="22"/>
        </w:rPr>
      </w:pPr>
    </w:p>
    <w:p w:rsidR="000501E7" w:rsidRPr="00F03AE1" w:rsidRDefault="000501E7" w:rsidP="000501E7">
      <w:pPr>
        <w:jc w:val="both"/>
        <w:rPr>
          <w:rFonts w:cs="Arial"/>
          <w:sz w:val="22"/>
          <w:szCs w:val="22"/>
        </w:rPr>
      </w:pPr>
    </w:p>
    <w:p w:rsidR="000501E7" w:rsidRPr="00F03AE1" w:rsidRDefault="000501E7" w:rsidP="000501E7">
      <w:pPr>
        <w:rPr>
          <w:rFonts w:cs="Arial"/>
          <w:sz w:val="22"/>
          <w:szCs w:val="22"/>
        </w:rPr>
      </w:pPr>
    </w:p>
    <w:p w:rsidR="000501E7" w:rsidRPr="00F03AE1" w:rsidRDefault="000501E7">
      <w:pPr>
        <w:rPr>
          <w:rFonts w:cs="Arial"/>
          <w:sz w:val="22"/>
          <w:szCs w:val="22"/>
        </w:rPr>
      </w:pPr>
    </w:p>
    <w:p w:rsidR="000501E7" w:rsidRPr="00F03AE1" w:rsidRDefault="000501E7" w:rsidP="000501E7">
      <w:pPr>
        <w:jc w:val="both"/>
        <w:rPr>
          <w:rFonts w:cs="Arial"/>
          <w:sz w:val="22"/>
          <w:szCs w:val="22"/>
        </w:rPr>
      </w:pPr>
    </w:p>
    <w:p w:rsidR="000501E7" w:rsidRPr="00F03AE1" w:rsidRDefault="00520B00" w:rsidP="000501E7">
      <w:pPr>
        <w:ind w:left="-142"/>
        <w:jc w:val="both"/>
        <w:rPr>
          <w:rFonts w:cs="Arial"/>
          <w:sz w:val="22"/>
          <w:szCs w:val="22"/>
        </w:rPr>
      </w:pPr>
      <w:r>
        <w:rPr>
          <w:noProof/>
          <w:lang w:eastAsia="en-CA"/>
        </w:rPr>
        <w:pict>
          <v:shape id="Text Box 75" o:spid="_x0000_s1057" type="#_x0000_t202" alt="Title: ELTO contact information box - Description: Environment and Land Tribunals Ontario&#10;&#10;655 Bay Street, Suite 1500&#10;Toronto, ON M5G 1E5&#10;&#10;Telephone:    (416) 212-6349&#10;Fax:      (416) 314-3717&#10;Toll Free:    1(866) 448-2248&#10;Toll Free Fax:   1(877) 849-2066&#10;TTY:               1(800) 855-1155 via Bell relay&#10;  &#10;Website             www.elto.gov.on.ca&#10;" style="position:absolute;left:0;text-align:left;margin-left:-11.05pt;margin-top:10.85pt;width:515.8pt;height:240.1pt;z-index:251660288;visibility:visible;mso-wrap-style:square;mso-width-percent:0;mso-wrap-distance-left:2.88pt;mso-wrap-distance-top:2.88pt;mso-wrap-distance-right:2.88pt;mso-wrap-distance-bottom:2.88pt;mso-width-percent:0;mso-width-relative:page;mso-height-relative:page;v-text-anchor:top" filled="f" strokecolor="#0e2872" strokeweight="1pt" insetpen="t">
            <v:shadow color="#ccc"/>
            <v:textbox>
              <w:txbxContent>
                <w:p w:rsidR="00E055A8" w:rsidRPr="00DF09A3" w:rsidRDefault="00E055A8" w:rsidP="000501E7">
                  <w:pPr>
                    <w:rPr>
                      <w:rFonts w:ascii="Helvetica" w:hAnsi="Helvetica" w:cs="Arial"/>
                      <w:sz w:val="28"/>
                      <w:szCs w:val="28"/>
                    </w:rPr>
                  </w:pPr>
                  <w:r w:rsidRPr="00DF09A3">
                    <w:rPr>
                      <w:rFonts w:ascii="Helvetica" w:hAnsi="Helvetica" w:cs="Arial"/>
                      <w:b/>
                      <w:bCs/>
                      <w:sz w:val="34"/>
                      <w:szCs w:val="34"/>
                    </w:rPr>
                    <w:t>Tribunaux de l’environnement et de l’aménagement du territoire Ontario</w:t>
                  </w:r>
                  <w:r w:rsidRPr="00DF09A3">
                    <w:rPr>
                      <w:rFonts w:ascii="Helvetica" w:hAnsi="Helvetica" w:cs="Arial"/>
                      <w:sz w:val="4"/>
                      <w:szCs w:val="4"/>
                    </w:rPr>
                    <w:br/>
                  </w:r>
                </w:p>
                <w:p w:rsidR="00E055A8" w:rsidRPr="00DF09A3" w:rsidRDefault="00E055A8" w:rsidP="000501E7">
                  <w:pPr>
                    <w:rPr>
                      <w:rFonts w:ascii="Helvetica" w:hAnsi="Helvetica" w:cs="Arial"/>
                      <w:sz w:val="28"/>
                      <w:szCs w:val="28"/>
                    </w:rPr>
                  </w:pPr>
                  <w:r w:rsidRPr="00DF09A3">
                    <w:rPr>
                      <w:rFonts w:ascii="Helvetica" w:hAnsi="Helvetica" w:cs="Arial"/>
                      <w:sz w:val="28"/>
                      <w:szCs w:val="28"/>
                    </w:rPr>
                    <w:t>655, rue Bay, bureau 1500</w:t>
                  </w:r>
                </w:p>
                <w:p w:rsidR="00E055A8" w:rsidRPr="00DF09A3" w:rsidRDefault="00E055A8" w:rsidP="000501E7">
                  <w:pPr>
                    <w:rPr>
                      <w:rFonts w:ascii="Helvetica" w:hAnsi="Helvetica" w:cs="Arial"/>
                      <w:sz w:val="28"/>
                      <w:szCs w:val="28"/>
                    </w:rPr>
                  </w:pPr>
                  <w:r w:rsidRPr="00DF09A3">
                    <w:rPr>
                      <w:rFonts w:ascii="Helvetica" w:hAnsi="Helvetica" w:cs="Arial"/>
                      <w:sz w:val="28"/>
                      <w:szCs w:val="28"/>
                    </w:rPr>
                    <w:t>Toronto (Ontario)  M5G 1E5</w:t>
                  </w:r>
                </w:p>
                <w:p w:rsidR="00E055A8" w:rsidRPr="00DF09A3" w:rsidRDefault="00E055A8" w:rsidP="000501E7">
                  <w:pPr>
                    <w:rPr>
                      <w:rFonts w:ascii="Helvetica" w:hAnsi="Helvetica" w:cs="Arial"/>
                      <w:sz w:val="28"/>
                      <w:szCs w:val="28"/>
                    </w:rPr>
                  </w:pPr>
                </w:p>
                <w:p w:rsidR="00E055A8" w:rsidRPr="00DF09A3" w:rsidRDefault="00E055A8" w:rsidP="000501E7">
                  <w:pPr>
                    <w:tabs>
                      <w:tab w:val="left" w:pos="720"/>
                      <w:tab w:val="left" w:pos="1800"/>
                      <w:tab w:val="left" w:pos="2760"/>
                      <w:tab w:val="left" w:pos="6120"/>
                      <w:tab w:val="left" w:pos="6240"/>
                      <w:tab w:val="left" w:pos="6840"/>
                    </w:tabs>
                    <w:rPr>
                      <w:rFonts w:ascii="Helvetica" w:hAnsi="Helvetica" w:cs="Arial"/>
                      <w:sz w:val="28"/>
                      <w:szCs w:val="28"/>
                    </w:rPr>
                  </w:pPr>
                  <w:r w:rsidRPr="00DF09A3">
                    <w:rPr>
                      <w:rFonts w:ascii="Helvetica" w:hAnsi="Helvetica" w:cs="Arial"/>
                      <w:sz w:val="28"/>
                      <w:szCs w:val="28"/>
                    </w:rPr>
                    <w:t>Téléphone : 416 212-6349</w:t>
                  </w:r>
                </w:p>
                <w:p w:rsidR="00E055A8" w:rsidRPr="00DF09A3" w:rsidRDefault="00E055A8" w:rsidP="000501E7">
                  <w:pPr>
                    <w:tabs>
                      <w:tab w:val="left" w:pos="720"/>
                      <w:tab w:val="left" w:pos="1200"/>
                      <w:tab w:val="left" w:pos="1800"/>
                      <w:tab w:val="left" w:pos="6120"/>
                      <w:tab w:val="left" w:pos="6240"/>
                      <w:tab w:val="left" w:pos="6840"/>
                    </w:tabs>
                    <w:rPr>
                      <w:rFonts w:ascii="Helvetica" w:hAnsi="Helvetica" w:cs="Arial"/>
                      <w:sz w:val="28"/>
                      <w:szCs w:val="28"/>
                    </w:rPr>
                  </w:pPr>
                  <w:r w:rsidRPr="00DF09A3">
                    <w:rPr>
                      <w:rFonts w:ascii="Helvetica" w:hAnsi="Helvetica" w:cs="Arial"/>
                      <w:sz w:val="28"/>
                      <w:szCs w:val="28"/>
                    </w:rPr>
                    <w:t>Télécopieur : 416 314-3717</w:t>
                  </w:r>
                </w:p>
                <w:p w:rsidR="00E055A8" w:rsidRPr="00DF09A3" w:rsidRDefault="00E055A8" w:rsidP="000501E7">
                  <w:pPr>
                    <w:tabs>
                      <w:tab w:val="left" w:pos="720"/>
                      <w:tab w:val="left" w:pos="1200"/>
                      <w:tab w:val="left" w:pos="1800"/>
                      <w:tab w:val="left" w:pos="6120"/>
                      <w:tab w:val="left" w:pos="6240"/>
                      <w:tab w:val="left" w:pos="6840"/>
                    </w:tabs>
                    <w:rPr>
                      <w:rFonts w:ascii="Helvetica" w:hAnsi="Helvetica" w:cs="Arial"/>
                      <w:sz w:val="28"/>
                      <w:szCs w:val="28"/>
                    </w:rPr>
                  </w:pPr>
                  <w:r w:rsidRPr="00DF09A3">
                    <w:rPr>
                      <w:rFonts w:ascii="Helvetica" w:hAnsi="Helvetica" w:cs="Arial"/>
                      <w:sz w:val="28"/>
                      <w:szCs w:val="28"/>
                    </w:rPr>
                    <w:t>Sans frais : 1 866 448-2248</w:t>
                  </w:r>
                </w:p>
                <w:p w:rsidR="00E055A8" w:rsidRPr="00DF09A3" w:rsidRDefault="00E055A8" w:rsidP="000501E7">
                  <w:pPr>
                    <w:tabs>
                      <w:tab w:val="left" w:pos="720"/>
                      <w:tab w:val="left" w:pos="1200"/>
                      <w:tab w:val="left" w:pos="1800"/>
                      <w:tab w:val="left" w:pos="6120"/>
                      <w:tab w:val="left" w:pos="6240"/>
                      <w:tab w:val="left" w:pos="6840"/>
                    </w:tabs>
                    <w:rPr>
                      <w:rFonts w:ascii="Helvetica" w:hAnsi="Helvetica" w:cs="Arial"/>
                      <w:sz w:val="28"/>
                      <w:szCs w:val="28"/>
                    </w:rPr>
                  </w:pPr>
                  <w:r w:rsidRPr="00DF09A3">
                    <w:rPr>
                      <w:rFonts w:ascii="Helvetica" w:hAnsi="Helvetica" w:cs="Arial"/>
                      <w:sz w:val="28"/>
                      <w:szCs w:val="28"/>
                    </w:rPr>
                    <w:t>Télécopieur sans frais : 1 877 849-2066</w:t>
                  </w:r>
                </w:p>
                <w:p w:rsidR="00E055A8" w:rsidRPr="00DF09A3" w:rsidRDefault="00E055A8" w:rsidP="000501E7">
                  <w:pPr>
                    <w:rPr>
                      <w:rFonts w:ascii="Helvetica" w:hAnsi="Helvetica" w:cs="Arial"/>
                      <w:sz w:val="28"/>
                      <w:szCs w:val="28"/>
                    </w:rPr>
                  </w:pPr>
                  <w:r w:rsidRPr="00DF09A3">
                    <w:rPr>
                      <w:rFonts w:ascii="Helvetica" w:hAnsi="Helvetica" w:cs="Arial"/>
                      <w:sz w:val="28"/>
                      <w:szCs w:val="28"/>
                    </w:rPr>
                    <w:t>ATS : 1 800 855-1155 (Service de relais Bell)</w:t>
                  </w:r>
                </w:p>
                <w:p w:rsidR="00E055A8" w:rsidRPr="00DF09A3" w:rsidRDefault="00E055A8" w:rsidP="000501E7">
                  <w:pPr>
                    <w:tabs>
                      <w:tab w:val="left" w:pos="720"/>
                      <w:tab w:val="left" w:pos="1200"/>
                      <w:tab w:val="left" w:pos="1800"/>
                      <w:tab w:val="left" w:pos="6120"/>
                      <w:tab w:val="left" w:pos="6240"/>
                      <w:tab w:val="left" w:pos="6840"/>
                    </w:tabs>
                    <w:rPr>
                      <w:rFonts w:ascii="Helvetica" w:hAnsi="Helvetica" w:cs="Arial"/>
                      <w:sz w:val="28"/>
                      <w:szCs w:val="28"/>
                    </w:rPr>
                  </w:pPr>
                  <w:r w:rsidRPr="00DF09A3">
                    <w:rPr>
                      <w:rFonts w:ascii="Helvetica" w:hAnsi="Helvetica" w:cs="Arial"/>
                      <w:sz w:val="28"/>
                      <w:szCs w:val="28"/>
                    </w:rPr>
                    <w:tab/>
                  </w:r>
                  <w:r w:rsidRPr="00DF09A3">
                    <w:rPr>
                      <w:rFonts w:ascii="Helvetica" w:hAnsi="Helvetica" w:cs="Arial"/>
                      <w:sz w:val="28"/>
                      <w:szCs w:val="28"/>
                    </w:rPr>
                    <w:tab/>
                  </w:r>
                </w:p>
                <w:p w:rsidR="00E055A8" w:rsidRPr="0024649F" w:rsidRDefault="00E055A8" w:rsidP="000501E7">
                  <w:pPr>
                    <w:rPr>
                      <w:rFonts w:ascii="Helvetica" w:hAnsi="Helvetica"/>
                      <w:sz w:val="28"/>
                      <w:szCs w:val="28"/>
                      <w:lang w:val="en-US"/>
                    </w:rPr>
                  </w:pPr>
                  <w:r w:rsidRPr="00DF09A3">
                    <w:rPr>
                      <w:rFonts w:ascii="Helvetica" w:hAnsi="Helvetica" w:cs="Arial"/>
                      <w:sz w:val="28"/>
                      <w:szCs w:val="28"/>
                      <w:lang w:val="en-US"/>
                    </w:rPr>
                    <w:t xml:space="preserve">Site Web : </w:t>
                  </w:r>
                  <w:hyperlink r:id="rId19" w:tooltip="This link takes you to the the ELTO website, home page" w:history="1">
                    <w:r w:rsidRPr="00DF09A3">
                      <w:rPr>
                        <w:rStyle w:val="Hyperlink"/>
                        <w:rFonts w:ascii="Helvetica" w:hAnsi="Helvetica" w:cs="Arial"/>
                        <w:b/>
                        <w:sz w:val="28"/>
                        <w:szCs w:val="28"/>
                        <w:lang w:val="en-US"/>
                      </w:rPr>
                      <w:t>www.elto.gov.on.ca/fr</w:t>
                    </w:r>
                  </w:hyperlink>
                </w:p>
                <w:p w:rsidR="00E055A8" w:rsidRPr="0024649F" w:rsidRDefault="00E055A8" w:rsidP="000501E7">
                  <w:pPr>
                    <w:rPr>
                      <w:rFonts w:ascii="Cambria" w:hAnsi="Cambria" w:cs="Arial"/>
                      <w:sz w:val="28"/>
                      <w:szCs w:val="28"/>
                      <w:lang w:val="en-US"/>
                    </w:rPr>
                  </w:pPr>
                  <w:r w:rsidRPr="0024649F">
                    <w:rPr>
                      <w:rFonts w:ascii="Helvetica" w:hAnsi="Helvetica" w:cs="Arial"/>
                      <w:b/>
                      <w:color w:val="000080"/>
                      <w:sz w:val="28"/>
                      <w:szCs w:val="28"/>
                      <w:lang w:val="en-US"/>
                    </w:rPr>
                    <w:br/>
                  </w:r>
                </w:p>
              </w:txbxContent>
            </v:textbox>
          </v:shape>
        </w:pict>
      </w:r>
    </w:p>
    <w:p w:rsidR="000501E7" w:rsidRPr="00F03AE1" w:rsidRDefault="000501E7" w:rsidP="000501E7">
      <w:pPr>
        <w:jc w:val="both"/>
        <w:rPr>
          <w:rFonts w:cs="Arial"/>
          <w:sz w:val="22"/>
          <w:szCs w:val="22"/>
        </w:rPr>
      </w:pPr>
    </w:p>
    <w:p w:rsidR="000501E7" w:rsidRPr="00F03AE1" w:rsidRDefault="000501E7" w:rsidP="000501E7">
      <w:pPr>
        <w:jc w:val="both"/>
        <w:rPr>
          <w:rFonts w:cs="Arial"/>
          <w:sz w:val="22"/>
          <w:szCs w:val="22"/>
        </w:rPr>
      </w:pPr>
    </w:p>
    <w:p w:rsidR="000501E7" w:rsidRPr="00F03AE1" w:rsidRDefault="000501E7" w:rsidP="000501E7">
      <w:pPr>
        <w:jc w:val="both"/>
        <w:rPr>
          <w:rFonts w:cs="Arial"/>
          <w:sz w:val="22"/>
          <w:szCs w:val="22"/>
        </w:rPr>
      </w:pPr>
    </w:p>
    <w:p w:rsidR="000501E7" w:rsidRPr="00F03AE1" w:rsidRDefault="000501E7" w:rsidP="000501E7">
      <w:pPr>
        <w:jc w:val="both"/>
        <w:rPr>
          <w:rFonts w:cs="Arial"/>
          <w:sz w:val="22"/>
          <w:szCs w:val="22"/>
        </w:rPr>
      </w:pPr>
    </w:p>
    <w:p w:rsidR="000501E7" w:rsidRPr="00F03AE1" w:rsidRDefault="000501E7" w:rsidP="000501E7">
      <w:pPr>
        <w:rPr>
          <w:rFonts w:cs="Arial"/>
          <w:color w:val="000080"/>
          <w:sz w:val="26"/>
          <w:szCs w:val="26"/>
        </w:rPr>
      </w:pPr>
    </w:p>
    <w:p w:rsidR="000501E7" w:rsidRPr="00F03AE1" w:rsidRDefault="000501E7" w:rsidP="000501E7">
      <w:pPr>
        <w:tabs>
          <w:tab w:val="center" w:pos="5136"/>
        </w:tabs>
        <w:ind w:firstLine="1320"/>
        <w:rPr>
          <w:rFonts w:ascii="Verdana" w:hAnsi="Verdana" w:cs="Arial"/>
          <w:b/>
          <w:sz w:val="26"/>
          <w:szCs w:val="26"/>
        </w:rPr>
      </w:pPr>
      <w:r w:rsidRPr="00F03AE1">
        <w:rPr>
          <w:rFonts w:ascii="Verdana" w:hAnsi="Verdana" w:cs="Arial"/>
          <w:b/>
          <w:sz w:val="26"/>
          <w:szCs w:val="26"/>
        </w:rPr>
        <w:tab/>
      </w:r>
    </w:p>
    <w:p w:rsidR="000501E7" w:rsidRPr="00F03AE1" w:rsidRDefault="000501E7" w:rsidP="000501E7">
      <w:pPr>
        <w:jc w:val="both"/>
        <w:rPr>
          <w:rFonts w:cs="Arial"/>
          <w:sz w:val="22"/>
          <w:szCs w:val="22"/>
        </w:rPr>
      </w:pPr>
    </w:p>
    <w:p w:rsidR="000501E7" w:rsidRPr="00F03AE1" w:rsidRDefault="000501E7" w:rsidP="000501E7">
      <w:pPr>
        <w:jc w:val="center"/>
        <w:rPr>
          <w:rFonts w:cs="Arial"/>
          <w:sz w:val="22"/>
          <w:szCs w:val="22"/>
        </w:rPr>
      </w:pPr>
    </w:p>
    <w:p w:rsidR="000501E7" w:rsidRPr="00F03AE1" w:rsidRDefault="000501E7" w:rsidP="000501E7">
      <w:pPr>
        <w:jc w:val="center"/>
        <w:rPr>
          <w:rFonts w:cs="Arial"/>
          <w:sz w:val="22"/>
          <w:szCs w:val="22"/>
        </w:rPr>
      </w:pPr>
    </w:p>
    <w:p w:rsidR="000501E7" w:rsidRPr="00F03AE1" w:rsidRDefault="000501E7" w:rsidP="000501E7">
      <w:pPr>
        <w:jc w:val="center"/>
        <w:rPr>
          <w:rFonts w:cs="Arial"/>
          <w:color w:val="000080"/>
          <w:sz w:val="22"/>
          <w:szCs w:val="22"/>
        </w:rPr>
      </w:pPr>
    </w:p>
    <w:p w:rsidR="000501E7" w:rsidRPr="00F03AE1" w:rsidRDefault="000501E7" w:rsidP="000501E7">
      <w:pPr>
        <w:tabs>
          <w:tab w:val="left" w:pos="720"/>
          <w:tab w:val="left" w:pos="1200"/>
          <w:tab w:val="left" w:pos="1800"/>
          <w:tab w:val="left" w:pos="6240"/>
          <w:tab w:val="left" w:pos="6480"/>
        </w:tabs>
        <w:rPr>
          <w:rFonts w:ascii="Verdana" w:hAnsi="Verdana" w:cs="Arial"/>
          <w:b/>
          <w:color w:val="000080"/>
          <w:sz w:val="26"/>
          <w:szCs w:val="26"/>
        </w:rPr>
      </w:pPr>
      <w:r w:rsidRPr="00F03AE1">
        <w:rPr>
          <w:rFonts w:cs="Arial"/>
          <w:color w:val="000080"/>
          <w:sz w:val="22"/>
          <w:szCs w:val="22"/>
        </w:rPr>
        <w:tab/>
      </w:r>
    </w:p>
    <w:p w:rsidR="000501E7" w:rsidRPr="00F03AE1" w:rsidRDefault="000501E7" w:rsidP="000501E7">
      <w:pPr>
        <w:tabs>
          <w:tab w:val="left" w:pos="720"/>
          <w:tab w:val="left" w:pos="1200"/>
          <w:tab w:val="left" w:pos="1320"/>
          <w:tab w:val="left" w:pos="6120"/>
        </w:tabs>
        <w:jc w:val="center"/>
        <w:rPr>
          <w:rFonts w:ascii="Verdana" w:hAnsi="Verdana" w:cs="Arial"/>
          <w:b/>
          <w:color w:val="000080"/>
          <w:sz w:val="26"/>
          <w:szCs w:val="26"/>
        </w:rPr>
      </w:pPr>
    </w:p>
    <w:p w:rsidR="000501E7" w:rsidRPr="00F03AE1" w:rsidRDefault="000501E7" w:rsidP="000501E7">
      <w:pPr>
        <w:tabs>
          <w:tab w:val="left" w:pos="720"/>
          <w:tab w:val="left" w:pos="1200"/>
          <w:tab w:val="left" w:pos="1320"/>
          <w:tab w:val="left" w:pos="6120"/>
        </w:tabs>
        <w:jc w:val="center"/>
        <w:rPr>
          <w:rFonts w:ascii="Verdana" w:hAnsi="Verdana" w:cs="Arial"/>
          <w:b/>
          <w:color w:val="000080"/>
          <w:sz w:val="26"/>
          <w:szCs w:val="26"/>
        </w:rPr>
      </w:pPr>
    </w:p>
    <w:p w:rsidR="000501E7" w:rsidRPr="00F03AE1" w:rsidRDefault="000501E7" w:rsidP="000501E7">
      <w:pPr>
        <w:tabs>
          <w:tab w:val="left" w:pos="720"/>
          <w:tab w:val="left" w:pos="1200"/>
          <w:tab w:val="left" w:pos="1320"/>
          <w:tab w:val="left" w:pos="6120"/>
        </w:tabs>
        <w:jc w:val="center"/>
        <w:rPr>
          <w:rFonts w:ascii="Verdana" w:hAnsi="Verdana" w:cs="Arial"/>
          <w:b/>
          <w:color w:val="000080"/>
          <w:sz w:val="26"/>
          <w:szCs w:val="26"/>
        </w:rPr>
      </w:pPr>
    </w:p>
    <w:p w:rsidR="000501E7" w:rsidRPr="00F03AE1" w:rsidRDefault="000501E7" w:rsidP="000501E7">
      <w:pPr>
        <w:tabs>
          <w:tab w:val="left" w:pos="720"/>
          <w:tab w:val="left" w:pos="1200"/>
          <w:tab w:val="left" w:pos="1320"/>
          <w:tab w:val="left" w:pos="6120"/>
        </w:tabs>
        <w:jc w:val="center"/>
        <w:rPr>
          <w:rFonts w:ascii="Verdana" w:hAnsi="Verdana" w:cs="Arial"/>
          <w:b/>
          <w:color w:val="000080"/>
          <w:sz w:val="26"/>
          <w:szCs w:val="26"/>
        </w:rPr>
      </w:pPr>
    </w:p>
    <w:p w:rsidR="000501E7" w:rsidRPr="00F03AE1" w:rsidRDefault="000501E7" w:rsidP="000501E7">
      <w:pPr>
        <w:tabs>
          <w:tab w:val="left" w:pos="720"/>
          <w:tab w:val="left" w:pos="1200"/>
          <w:tab w:val="left" w:pos="1320"/>
          <w:tab w:val="left" w:pos="6120"/>
        </w:tabs>
        <w:jc w:val="center"/>
        <w:rPr>
          <w:rFonts w:ascii="Verdana" w:hAnsi="Verdana" w:cs="Arial"/>
          <w:b/>
          <w:sz w:val="26"/>
          <w:szCs w:val="26"/>
        </w:rPr>
      </w:pPr>
    </w:p>
    <w:p w:rsidR="000501E7" w:rsidRPr="00F03AE1" w:rsidRDefault="000501E7" w:rsidP="000501E7">
      <w:pPr>
        <w:tabs>
          <w:tab w:val="left" w:pos="720"/>
          <w:tab w:val="left" w:pos="1200"/>
          <w:tab w:val="left" w:pos="1320"/>
          <w:tab w:val="left" w:pos="6120"/>
        </w:tabs>
        <w:jc w:val="center"/>
        <w:rPr>
          <w:rFonts w:ascii="Verdana" w:hAnsi="Verdana" w:cs="Arial"/>
          <w:b/>
          <w:sz w:val="26"/>
          <w:szCs w:val="26"/>
        </w:rPr>
      </w:pPr>
    </w:p>
    <w:p w:rsidR="000501E7" w:rsidRPr="00F03AE1" w:rsidRDefault="000501E7" w:rsidP="000501E7">
      <w:pPr>
        <w:ind w:left="720" w:right="780"/>
        <w:rPr>
          <w:rFonts w:cs="Arial"/>
        </w:rPr>
      </w:pPr>
      <w:r w:rsidRPr="00F03AE1">
        <w:rPr>
          <w:rFonts w:ascii="Verdana" w:hAnsi="Verdana" w:cs="Arial"/>
          <w:b/>
          <w:sz w:val="26"/>
          <w:szCs w:val="26"/>
        </w:rPr>
        <w:tab/>
      </w:r>
    </w:p>
    <w:p w:rsidR="000501E7" w:rsidRPr="00F03AE1" w:rsidRDefault="000501E7" w:rsidP="000501E7">
      <w:pPr>
        <w:ind w:left="720" w:right="780"/>
        <w:rPr>
          <w:rFonts w:cs="Arial"/>
        </w:rPr>
      </w:pPr>
    </w:p>
    <w:p w:rsidR="000501E7" w:rsidRPr="00F03AE1" w:rsidRDefault="000501E7" w:rsidP="000501E7">
      <w:pPr>
        <w:ind w:left="720" w:right="780"/>
        <w:rPr>
          <w:rFonts w:cs="Arial"/>
        </w:rPr>
      </w:pPr>
    </w:p>
    <w:p w:rsidR="000501E7" w:rsidRPr="00F03AE1" w:rsidRDefault="000501E7" w:rsidP="000501E7">
      <w:pPr>
        <w:tabs>
          <w:tab w:val="left" w:pos="720"/>
          <w:tab w:val="left" w:pos="1200"/>
          <w:tab w:val="left" w:pos="1800"/>
          <w:tab w:val="left" w:pos="6120"/>
          <w:tab w:val="left" w:pos="6240"/>
          <w:tab w:val="left" w:pos="6480"/>
          <w:tab w:val="left" w:pos="6840"/>
        </w:tabs>
        <w:ind w:left="-142"/>
        <w:rPr>
          <w:rFonts w:ascii="Verdana" w:hAnsi="Verdana" w:cs="Arial"/>
          <w:b/>
          <w:sz w:val="26"/>
          <w:szCs w:val="26"/>
        </w:rPr>
      </w:pPr>
    </w:p>
    <w:p w:rsidR="000501E7" w:rsidRPr="00F03AE1" w:rsidRDefault="000501E7" w:rsidP="000501E7">
      <w:pPr>
        <w:tabs>
          <w:tab w:val="left" w:pos="720"/>
          <w:tab w:val="left" w:pos="1200"/>
          <w:tab w:val="left" w:pos="1800"/>
          <w:tab w:val="left" w:pos="6120"/>
          <w:tab w:val="left" w:pos="6240"/>
          <w:tab w:val="left" w:pos="6480"/>
          <w:tab w:val="left" w:pos="6840"/>
        </w:tabs>
        <w:rPr>
          <w:rFonts w:ascii="Verdana" w:hAnsi="Verdana" w:cs="Arial"/>
          <w:b/>
          <w:sz w:val="26"/>
          <w:szCs w:val="26"/>
        </w:rPr>
      </w:pPr>
    </w:p>
    <w:p w:rsidR="000501E7" w:rsidRPr="00F03AE1" w:rsidRDefault="000501E7" w:rsidP="000501E7">
      <w:pPr>
        <w:tabs>
          <w:tab w:val="left" w:pos="720"/>
          <w:tab w:val="left" w:pos="1200"/>
          <w:tab w:val="left" w:pos="1800"/>
          <w:tab w:val="left" w:pos="6120"/>
          <w:tab w:val="left" w:pos="6240"/>
          <w:tab w:val="left" w:pos="6480"/>
          <w:tab w:val="left" w:pos="6840"/>
        </w:tabs>
        <w:rPr>
          <w:rFonts w:ascii="Verdana" w:hAnsi="Verdana" w:cs="Arial"/>
          <w:b/>
          <w:sz w:val="26"/>
          <w:szCs w:val="26"/>
        </w:rPr>
      </w:pPr>
    </w:p>
    <w:p w:rsidR="000501E7" w:rsidRPr="00F03AE1" w:rsidRDefault="000501E7" w:rsidP="000501E7">
      <w:pPr>
        <w:tabs>
          <w:tab w:val="left" w:pos="720"/>
          <w:tab w:val="left" w:pos="1200"/>
          <w:tab w:val="left" w:pos="1800"/>
          <w:tab w:val="left" w:pos="6120"/>
          <w:tab w:val="left" w:pos="6240"/>
          <w:tab w:val="left" w:pos="6480"/>
          <w:tab w:val="left" w:pos="6840"/>
        </w:tabs>
        <w:rPr>
          <w:rFonts w:ascii="Verdana" w:hAnsi="Verdana" w:cs="Arial"/>
          <w:b/>
          <w:sz w:val="26"/>
          <w:szCs w:val="26"/>
        </w:rPr>
      </w:pPr>
    </w:p>
    <w:p w:rsidR="000501E7" w:rsidRPr="00F03AE1" w:rsidRDefault="000501E7" w:rsidP="000501E7">
      <w:pPr>
        <w:tabs>
          <w:tab w:val="left" w:pos="720"/>
          <w:tab w:val="left" w:pos="1200"/>
          <w:tab w:val="left" w:pos="1800"/>
          <w:tab w:val="left" w:pos="6120"/>
          <w:tab w:val="left" w:pos="6240"/>
          <w:tab w:val="left" w:pos="6480"/>
          <w:tab w:val="left" w:pos="6840"/>
        </w:tabs>
        <w:rPr>
          <w:rFonts w:ascii="Verdana" w:hAnsi="Verdana" w:cs="Arial"/>
          <w:b/>
          <w:sz w:val="26"/>
          <w:szCs w:val="26"/>
        </w:rPr>
      </w:pPr>
    </w:p>
    <w:p w:rsidR="000501E7" w:rsidRPr="00F03AE1" w:rsidRDefault="000501E7" w:rsidP="000501E7">
      <w:pPr>
        <w:tabs>
          <w:tab w:val="left" w:pos="720"/>
          <w:tab w:val="left" w:pos="1200"/>
          <w:tab w:val="left" w:pos="1800"/>
          <w:tab w:val="left" w:pos="6120"/>
          <w:tab w:val="left" w:pos="6240"/>
          <w:tab w:val="left" w:pos="6480"/>
          <w:tab w:val="left" w:pos="6840"/>
        </w:tabs>
        <w:rPr>
          <w:rFonts w:ascii="Verdana" w:hAnsi="Verdana" w:cs="Arial"/>
          <w:b/>
          <w:sz w:val="26"/>
          <w:szCs w:val="26"/>
        </w:rPr>
      </w:pPr>
    </w:p>
    <w:p w:rsidR="000501E7" w:rsidRPr="00F03AE1" w:rsidRDefault="000501E7" w:rsidP="000501E7">
      <w:pPr>
        <w:tabs>
          <w:tab w:val="left" w:pos="720"/>
          <w:tab w:val="left" w:pos="1200"/>
          <w:tab w:val="left" w:pos="1800"/>
          <w:tab w:val="left" w:pos="6120"/>
          <w:tab w:val="left" w:pos="6240"/>
          <w:tab w:val="left" w:pos="6480"/>
          <w:tab w:val="left" w:pos="6840"/>
        </w:tabs>
        <w:rPr>
          <w:rFonts w:ascii="Verdana" w:hAnsi="Verdana" w:cs="Arial"/>
          <w:b/>
          <w:sz w:val="26"/>
          <w:szCs w:val="26"/>
        </w:rPr>
      </w:pPr>
    </w:p>
    <w:p w:rsidR="000501E7" w:rsidRPr="00F03AE1" w:rsidRDefault="000501E7" w:rsidP="000501E7">
      <w:pPr>
        <w:tabs>
          <w:tab w:val="left" w:pos="720"/>
          <w:tab w:val="left" w:pos="1200"/>
          <w:tab w:val="left" w:pos="1800"/>
          <w:tab w:val="left" w:pos="6120"/>
          <w:tab w:val="left" w:pos="6240"/>
          <w:tab w:val="left" w:pos="6480"/>
          <w:tab w:val="left" w:pos="6840"/>
        </w:tabs>
        <w:rPr>
          <w:rFonts w:ascii="Verdana" w:hAnsi="Verdana" w:cs="Arial"/>
          <w:b/>
          <w:sz w:val="26"/>
          <w:szCs w:val="26"/>
        </w:rPr>
      </w:pPr>
    </w:p>
    <w:p w:rsidR="000501E7" w:rsidRPr="00F03AE1" w:rsidRDefault="000501E7" w:rsidP="000501E7">
      <w:pPr>
        <w:ind w:left="-120" w:hanging="120"/>
        <w:rPr>
          <w:rFonts w:ascii="Helvetica" w:hAnsi="Helvetica" w:cs="Arial"/>
        </w:rPr>
      </w:pPr>
      <w:r w:rsidRPr="00F03AE1">
        <w:rPr>
          <w:rFonts w:ascii="Helvetica" w:hAnsi="Helvetica" w:cs="Arial"/>
          <w:b/>
          <w:sz w:val="28"/>
          <w:szCs w:val="28"/>
        </w:rPr>
        <w:br/>
      </w:r>
      <w:r w:rsidRPr="00F03AE1">
        <w:rPr>
          <w:rFonts w:ascii="Helvetica" w:hAnsi="Helvetica" w:cs="Arial"/>
        </w:rPr>
        <w:t>Available in English</w:t>
      </w:r>
      <w:r w:rsidRPr="00F03AE1">
        <w:rPr>
          <w:rFonts w:ascii="Helvetica" w:hAnsi="Helvetica" w:cs="Arial"/>
        </w:rPr>
        <w:br/>
      </w:r>
    </w:p>
    <w:p w:rsidR="000501E7" w:rsidRPr="00F03AE1" w:rsidRDefault="000501E7" w:rsidP="0024649F">
      <w:pPr>
        <w:ind w:left="-142" w:firstLine="426"/>
        <w:rPr>
          <w:rFonts w:ascii="Helvetica" w:hAnsi="Helvetica" w:cs="Arial"/>
        </w:rPr>
      </w:pPr>
      <w:r w:rsidRPr="00F03AE1">
        <w:rPr>
          <w:rFonts w:ascii="Helvetica" w:hAnsi="Helvetica" w:cs="Arial"/>
          <w:sz w:val="22"/>
          <w:szCs w:val="22"/>
        </w:rPr>
        <w:br/>
      </w:r>
      <w:r w:rsidR="0024649F" w:rsidRPr="00F03AE1">
        <w:rPr>
          <w:rFonts w:ascii="Helvetica" w:hAnsi="Helvetica" w:cs="Arial"/>
        </w:rPr>
        <w:t xml:space="preserve">Vous trouverez une version accessible du présent document en français et en anglais au </w:t>
      </w:r>
      <w:hyperlink r:id="rId20" w:tooltip="This link takes you to the the ELTO website, home page" w:history="1">
        <w:r w:rsidR="0024649F" w:rsidRPr="00F03AE1">
          <w:rPr>
            <w:rStyle w:val="Hyperlink"/>
            <w:rFonts w:ascii="Helvetica" w:hAnsi="Helvetica" w:cs="Arial"/>
            <w:b/>
          </w:rPr>
          <w:t>www.elto.gov.on.ca/fr</w:t>
        </w:r>
      </w:hyperlink>
      <w:r w:rsidR="0024649F" w:rsidRPr="00F03AE1">
        <w:rPr>
          <w:rFonts w:ascii="Helvetica" w:hAnsi="Helvetica" w:cs="Arial"/>
        </w:rPr>
        <w:t>.</w:t>
      </w:r>
      <w:r w:rsidRPr="00F03AE1">
        <w:rPr>
          <w:rFonts w:ascii="Helvetica" w:hAnsi="Helvetica" w:cs="Arial"/>
        </w:rPr>
        <w:br/>
      </w:r>
    </w:p>
    <w:p w:rsidR="000501E7" w:rsidRPr="00F03AE1" w:rsidRDefault="000501E7" w:rsidP="000501E7">
      <w:pPr>
        <w:ind w:left="-142" w:firstLine="426"/>
        <w:rPr>
          <w:rFonts w:ascii="Helvetica" w:hAnsi="Helvetica"/>
        </w:rPr>
      </w:pPr>
    </w:p>
    <w:p w:rsidR="000501E7" w:rsidRPr="00F03AE1" w:rsidRDefault="000501E7" w:rsidP="000501E7">
      <w:pPr>
        <w:ind w:left="-142"/>
        <w:rPr>
          <w:rFonts w:ascii="Helvetica" w:hAnsi="Helvetica"/>
        </w:rPr>
      </w:pPr>
      <w:r w:rsidRPr="00F03AE1">
        <w:rPr>
          <w:rFonts w:ascii="Helvetica" w:hAnsi="Helvetica"/>
        </w:rPr>
        <w:t>ISSN 1925-6876</w:t>
      </w:r>
    </w:p>
    <w:p w:rsidR="000501E7" w:rsidRPr="00F03AE1" w:rsidRDefault="000501E7" w:rsidP="000501E7">
      <w:pPr>
        <w:ind w:left="-142"/>
        <w:rPr>
          <w:rFonts w:ascii="Helvetica" w:hAnsi="Helvetica"/>
        </w:rPr>
      </w:pPr>
      <w:r w:rsidRPr="00F03AE1">
        <w:rPr>
          <w:rFonts w:ascii="Helvetica" w:hAnsi="Helvetica"/>
        </w:rPr>
        <w:t>ISBN 978-1-4606-5779-9</w:t>
      </w:r>
    </w:p>
    <w:p w:rsidR="000501E7" w:rsidRPr="00F03AE1" w:rsidRDefault="000501E7" w:rsidP="000501E7">
      <w:pPr>
        <w:ind w:left="-142"/>
        <w:rPr>
          <w:rFonts w:ascii="Helvetica" w:hAnsi="Helvetica" w:cs="Arial"/>
        </w:rPr>
      </w:pPr>
    </w:p>
    <w:p w:rsidR="000501E7" w:rsidRPr="00F03AE1" w:rsidRDefault="000501E7" w:rsidP="000501E7">
      <w:pPr>
        <w:ind w:left="-120" w:hanging="120"/>
        <w:rPr>
          <w:rFonts w:ascii="Helvetica" w:hAnsi="Helvetica" w:cs="Arial"/>
        </w:rPr>
      </w:pPr>
      <w:r w:rsidRPr="00F03AE1">
        <w:rPr>
          <w:rFonts w:cs="Arial"/>
        </w:rPr>
        <w:t>© Imprimeur de la Reine pour l’Ontario, 2015</w:t>
      </w:r>
    </w:p>
    <w:p w:rsidR="000501E7" w:rsidRPr="00F03AE1" w:rsidRDefault="000501E7" w:rsidP="000501E7">
      <w:pPr>
        <w:ind w:left="-120" w:hanging="120"/>
        <w:rPr>
          <w:rFonts w:ascii="Helvetica" w:hAnsi="Helvetica" w:cs="Arial"/>
        </w:rPr>
      </w:pPr>
    </w:p>
    <w:p w:rsidR="000501E7" w:rsidRPr="00F03AE1" w:rsidRDefault="000501E7" w:rsidP="000501E7">
      <w:pPr>
        <w:ind w:left="-120" w:hanging="120"/>
        <w:rPr>
          <w:rFonts w:ascii="Helvetica" w:hAnsi="Helvetica" w:cs="Arial"/>
        </w:rPr>
      </w:pPr>
    </w:p>
    <w:p w:rsidR="000501E7" w:rsidRPr="00F03AE1" w:rsidRDefault="000501E7" w:rsidP="000501E7">
      <w:pPr>
        <w:ind w:left="-120" w:hanging="120"/>
        <w:rPr>
          <w:rFonts w:ascii="Helvetica" w:hAnsi="Helvetica" w:cs="Arial"/>
        </w:rPr>
      </w:pPr>
    </w:p>
    <w:p w:rsidR="000501E7" w:rsidRPr="00F03AE1" w:rsidRDefault="000501E7" w:rsidP="000501E7">
      <w:pPr>
        <w:ind w:left="-120" w:hanging="120"/>
        <w:rPr>
          <w:rFonts w:ascii="Helvetica" w:hAnsi="Helvetica" w:cs="Arial"/>
        </w:rPr>
      </w:pPr>
    </w:p>
    <w:tbl>
      <w:tblPr>
        <w:tblpPr w:leftFromText="181" w:rightFromText="181" w:vertAnchor="text" w:horzAnchor="margin" w:tblpY="32"/>
        <w:tblOverlap w:val="never"/>
        <w:tblW w:w="0" w:type="auto"/>
        <w:tblLayout w:type="fixed"/>
        <w:tblCellMar>
          <w:left w:w="0" w:type="dxa"/>
          <w:right w:w="0" w:type="dxa"/>
        </w:tblCellMar>
        <w:tblLook w:val="0000" w:firstRow="0" w:lastRow="0" w:firstColumn="0" w:lastColumn="0" w:noHBand="0" w:noVBand="0"/>
      </w:tblPr>
      <w:tblGrid>
        <w:gridCol w:w="1296"/>
        <w:gridCol w:w="2221"/>
        <w:gridCol w:w="1481"/>
        <w:gridCol w:w="2406"/>
      </w:tblGrid>
      <w:tr w:rsidR="00650480" w:rsidRPr="00F03AE1" w:rsidTr="000501E7">
        <w:trPr>
          <w:trHeight w:val="589"/>
        </w:trPr>
        <w:tc>
          <w:tcPr>
            <w:tcW w:w="3517" w:type="dxa"/>
            <w:gridSpan w:val="2"/>
            <w:vAlign w:val="center"/>
          </w:tcPr>
          <w:p w:rsidR="000501E7" w:rsidRPr="00F03AE1" w:rsidRDefault="000501E7" w:rsidP="000501E7">
            <w:pPr>
              <w:rPr>
                <w:rFonts w:ascii="Helvetica" w:hAnsi="Helvetica"/>
                <w:b/>
                <w:sz w:val="20"/>
                <w:szCs w:val="20"/>
              </w:rPr>
            </w:pPr>
            <w:r w:rsidRPr="00F03AE1">
              <w:rPr>
                <w:rFonts w:ascii="Helvetica" w:hAnsi="Helvetica"/>
                <w:b/>
                <w:sz w:val="20"/>
                <w:szCs w:val="20"/>
              </w:rPr>
              <w:t>Environment and Land Tribunals Ontario</w:t>
            </w:r>
          </w:p>
        </w:tc>
        <w:tc>
          <w:tcPr>
            <w:tcW w:w="3887" w:type="dxa"/>
            <w:gridSpan w:val="2"/>
            <w:vAlign w:val="center"/>
          </w:tcPr>
          <w:p w:rsidR="000501E7" w:rsidRPr="00F03AE1" w:rsidRDefault="000501E7" w:rsidP="000501E7">
            <w:pPr>
              <w:rPr>
                <w:rFonts w:ascii="Helvetica" w:hAnsi="Helvetica"/>
                <w:b/>
                <w:sz w:val="20"/>
                <w:szCs w:val="20"/>
              </w:rPr>
            </w:pPr>
            <w:r w:rsidRPr="00F03AE1">
              <w:rPr>
                <w:rFonts w:ascii="Helvetica" w:hAnsi="Helvetica"/>
                <w:b/>
                <w:sz w:val="20"/>
                <w:szCs w:val="20"/>
              </w:rPr>
              <w:t>Tribunaux de l’environnement et de l’aménagement du territoire Ontario</w:t>
            </w:r>
          </w:p>
        </w:tc>
      </w:tr>
      <w:tr w:rsidR="00650480" w:rsidRPr="00F03AE1" w:rsidTr="000501E7">
        <w:trPr>
          <w:trHeight w:val="404"/>
        </w:trPr>
        <w:tc>
          <w:tcPr>
            <w:tcW w:w="3517" w:type="dxa"/>
            <w:gridSpan w:val="2"/>
          </w:tcPr>
          <w:p w:rsidR="000501E7" w:rsidRPr="00F03AE1" w:rsidRDefault="000501E7" w:rsidP="000501E7">
            <w:pPr>
              <w:rPr>
                <w:rFonts w:ascii="Helvetica" w:hAnsi="Helvetica"/>
                <w:sz w:val="16"/>
                <w:szCs w:val="16"/>
              </w:rPr>
            </w:pPr>
            <w:r w:rsidRPr="00F03AE1">
              <w:rPr>
                <w:rFonts w:ascii="Helvetica" w:hAnsi="Helvetica"/>
                <w:sz w:val="16"/>
                <w:szCs w:val="16"/>
              </w:rPr>
              <w:t>655 Bay Street, Suite 1500</w:t>
            </w:r>
          </w:p>
          <w:p w:rsidR="000501E7" w:rsidRPr="00F03AE1" w:rsidRDefault="000501E7" w:rsidP="000501E7">
            <w:pPr>
              <w:rPr>
                <w:rFonts w:ascii="Helvetica" w:hAnsi="Helvetica"/>
                <w:sz w:val="16"/>
                <w:szCs w:val="16"/>
              </w:rPr>
            </w:pPr>
            <w:r w:rsidRPr="00F03AE1">
              <w:rPr>
                <w:rFonts w:ascii="Helvetica" w:hAnsi="Helvetica"/>
                <w:sz w:val="16"/>
                <w:szCs w:val="16"/>
              </w:rPr>
              <w:t>Toronto ON  M5G 1E5</w:t>
            </w:r>
          </w:p>
        </w:tc>
        <w:tc>
          <w:tcPr>
            <w:tcW w:w="3887" w:type="dxa"/>
            <w:gridSpan w:val="2"/>
          </w:tcPr>
          <w:p w:rsidR="000501E7" w:rsidRPr="00F03AE1" w:rsidRDefault="00CD1879" w:rsidP="000501E7">
            <w:pPr>
              <w:rPr>
                <w:rFonts w:ascii="Helvetica" w:hAnsi="Helvetica" w:cs="Arial"/>
                <w:sz w:val="16"/>
                <w:szCs w:val="16"/>
              </w:rPr>
            </w:pPr>
            <w:r w:rsidRPr="00F03AE1">
              <w:rPr>
                <w:rFonts w:ascii="Helvetica" w:hAnsi="Helvetica"/>
                <w:sz w:val="16"/>
                <w:szCs w:val="16"/>
              </w:rPr>
              <w:t>655, rue Bay, bureau </w:t>
            </w:r>
            <w:r w:rsidR="000501E7" w:rsidRPr="00F03AE1">
              <w:rPr>
                <w:rFonts w:ascii="Helvetica" w:hAnsi="Helvetica"/>
                <w:sz w:val="16"/>
                <w:szCs w:val="16"/>
              </w:rPr>
              <w:t>1500</w:t>
            </w:r>
          </w:p>
          <w:p w:rsidR="000501E7" w:rsidRPr="00F03AE1" w:rsidRDefault="000501E7" w:rsidP="000501E7">
            <w:pPr>
              <w:rPr>
                <w:rFonts w:ascii="Helvetica" w:hAnsi="Helvetica"/>
                <w:sz w:val="16"/>
                <w:szCs w:val="16"/>
              </w:rPr>
            </w:pPr>
            <w:r w:rsidRPr="00F03AE1">
              <w:rPr>
                <w:rFonts w:ascii="Helvetica" w:hAnsi="Helvetica" w:cs="Arial"/>
                <w:sz w:val="16"/>
                <w:szCs w:val="16"/>
              </w:rPr>
              <w:t>Toronto (Ontario)  M5G 1E5</w:t>
            </w:r>
          </w:p>
        </w:tc>
      </w:tr>
      <w:tr w:rsidR="00650480" w:rsidRPr="00F03AE1" w:rsidTr="000501E7">
        <w:trPr>
          <w:trHeight w:val="753"/>
        </w:trPr>
        <w:tc>
          <w:tcPr>
            <w:tcW w:w="1296" w:type="dxa"/>
          </w:tcPr>
          <w:p w:rsidR="00767E6B" w:rsidRPr="00F03AE1" w:rsidRDefault="00767E6B" w:rsidP="00767E6B">
            <w:pPr>
              <w:rPr>
                <w:rFonts w:ascii="Helvetica" w:hAnsi="Helvetica"/>
                <w:sz w:val="16"/>
                <w:szCs w:val="16"/>
              </w:rPr>
            </w:pPr>
            <w:r w:rsidRPr="00F03AE1">
              <w:rPr>
                <w:rFonts w:ascii="Helvetica" w:hAnsi="Helvetica"/>
                <w:sz w:val="16"/>
                <w:szCs w:val="16"/>
              </w:rPr>
              <w:t>Telephone:</w:t>
            </w:r>
          </w:p>
          <w:p w:rsidR="00767E6B" w:rsidRPr="00F03AE1" w:rsidRDefault="00767E6B" w:rsidP="00767E6B">
            <w:pPr>
              <w:rPr>
                <w:rFonts w:ascii="Helvetica" w:hAnsi="Helvetica"/>
                <w:sz w:val="16"/>
                <w:szCs w:val="16"/>
              </w:rPr>
            </w:pPr>
            <w:r w:rsidRPr="00F03AE1">
              <w:rPr>
                <w:rFonts w:ascii="Helvetica" w:hAnsi="Helvetica"/>
                <w:sz w:val="16"/>
                <w:szCs w:val="16"/>
              </w:rPr>
              <w:t>Toll Free:</w:t>
            </w:r>
          </w:p>
          <w:p w:rsidR="00767E6B" w:rsidRPr="00F03AE1" w:rsidRDefault="00767E6B" w:rsidP="00767E6B">
            <w:pPr>
              <w:rPr>
                <w:rFonts w:ascii="Helvetica" w:hAnsi="Helvetica"/>
                <w:sz w:val="16"/>
                <w:szCs w:val="16"/>
              </w:rPr>
            </w:pPr>
            <w:r w:rsidRPr="00F03AE1">
              <w:rPr>
                <w:rFonts w:ascii="Helvetica" w:hAnsi="Helvetica"/>
                <w:sz w:val="16"/>
                <w:szCs w:val="16"/>
              </w:rPr>
              <w:t>Fax:</w:t>
            </w:r>
          </w:p>
          <w:p w:rsidR="00767E6B" w:rsidRPr="00F03AE1" w:rsidRDefault="00767E6B" w:rsidP="00767E6B">
            <w:pPr>
              <w:rPr>
                <w:rFonts w:ascii="Helvetica" w:hAnsi="Helvetica"/>
                <w:sz w:val="16"/>
                <w:szCs w:val="16"/>
              </w:rPr>
            </w:pPr>
            <w:r w:rsidRPr="00F03AE1">
              <w:rPr>
                <w:rFonts w:ascii="Helvetica" w:hAnsi="Helvetica"/>
                <w:sz w:val="16"/>
                <w:szCs w:val="16"/>
              </w:rPr>
              <w:t>Toll Free:</w:t>
            </w:r>
          </w:p>
          <w:p w:rsidR="000501E7" w:rsidRPr="00F03AE1" w:rsidRDefault="00767E6B" w:rsidP="00767E6B">
            <w:pPr>
              <w:rPr>
                <w:rFonts w:ascii="Helvetica" w:hAnsi="Helvetica"/>
                <w:sz w:val="16"/>
                <w:szCs w:val="16"/>
              </w:rPr>
            </w:pPr>
            <w:r w:rsidRPr="00F03AE1">
              <w:rPr>
                <w:rFonts w:ascii="Helvetica" w:hAnsi="Helvetica"/>
                <w:sz w:val="16"/>
                <w:szCs w:val="16"/>
              </w:rPr>
              <w:t>Website:</w:t>
            </w:r>
          </w:p>
        </w:tc>
        <w:tc>
          <w:tcPr>
            <w:tcW w:w="2221" w:type="dxa"/>
          </w:tcPr>
          <w:p w:rsidR="00767E6B" w:rsidRPr="00F03AE1" w:rsidRDefault="000501E7" w:rsidP="00767E6B">
            <w:pPr>
              <w:rPr>
                <w:rFonts w:ascii="Helvetica" w:hAnsi="Helvetica"/>
                <w:sz w:val="16"/>
                <w:szCs w:val="16"/>
              </w:rPr>
            </w:pPr>
            <w:r w:rsidRPr="00F03AE1">
              <w:rPr>
                <w:rFonts w:ascii="Helvetica" w:hAnsi="Helvetica"/>
                <w:sz w:val="16"/>
                <w:szCs w:val="16"/>
              </w:rPr>
              <w:t>(</w:t>
            </w:r>
            <w:r w:rsidR="00767E6B" w:rsidRPr="00F03AE1">
              <w:rPr>
                <w:rFonts w:ascii="Helvetica" w:hAnsi="Helvetica"/>
                <w:sz w:val="16"/>
                <w:szCs w:val="16"/>
              </w:rPr>
              <w:t>416) 212-6349</w:t>
            </w:r>
          </w:p>
          <w:p w:rsidR="00767E6B" w:rsidRPr="00F03AE1" w:rsidRDefault="00767E6B" w:rsidP="00767E6B">
            <w:pPr>
              <w:rPr>
                <w:rFonts w:ascii="Helvetica" w:hAnsi="Helvetica"/>
                <w:sz w:val="16"/>
                <w:szCs w:val="16"/>
              </w:rPr>
            </w:pPr>
            <w:bookmarkStart w:id="1" w:name="OLE_LINK3"/>
            <w:bookmarkStart w:id="2" w:name="OLE_LINK4"/>
            <w:r w:rsidRPr="00F03AE1">
              <w:rPr>
                <w:rFonts w:ascii="Helvetica" w:hAnsi="Helvetica"/>
                <w:sz w:val="16"/>
                <w:szCs w:val="16"/>
              </w:rPr>
              <w:t xml:space="preserve">1-866-448-2248 </w:t>
            </w:r>
            <w:bookmarkEnd w:id="1"/>
            <w:bookmarkEnd w:id="2"/>
          </w:p>
          <w:p w:rsidR="00767E6B" w:rsidRPr="00F03AE1" w:rsidRDefault="00767E6B" w:rsidP="00767E6B">
            <w:pPr>
              <w:rPr>
                <w:rFonts w:ascii="Helvetica" w:hAnsi="Helvetica"/>
                <w:sz w:val="16"/>
                <w:szCs w:val="16"/>
              </w:rPr>
            </w:pPr>
            <w:r w:rsidRPr="00F03AE1">
              <w:rPr>
                <w:rFonts w:ascii="Helvetica" w:hAnsi="Helvetica"/>
                <w:sz w:val="16"/>
                <w:szCs w:val="16"/>
              </w:rPr>
              <w:t>(416) 645-1819</w:t>
            </w:r>
          </w:p>
          <w:p w:rsidR="00767E6B" w:rsidRPr="00F03AE1" w:rsidRDefault="00767E6B" w:rsidP="00767E6B">
            <w:pPr>
              <w:rPr>
                <w:rFonts w:ascii="Helvetica" w:hAnsi="Helvetica"/>
                <w:sz w:val="16"/>
                <w:szCs w:val="16"/>
              </w:rPr>
            </w:pPr>
            <w:r w:rsidRPr="00F03AE1">
              <w:rPr>
                <w:rFonts w:ascii="Helvetica" w:hAnsi="Helvetica"/>
                <w:sz w:val="16"/>
                <w:szCs w:val="16"/>
              </w:rPr>
              <w:t>1-866-297-1822</w:t>
            </w:r>
          </w:p>
          <w:p w:rsidR="00767E6B" w:rsidRPr="00F03AE1" w:rsidRDefault="00767E6B" w:rsidP="00767E6B">
            <w:pPr>
              <w:rPr>
                <w:rFonts w:ascii="Helvetica" w:hAnsi="Helvetica"/>
                <w:sz w:val="16"/>
                <w:szCs w:val="16"/>
              </w:rPr>
            </w:pPr>
            <w:r w:rsidRPr="00F03AE1">
              <w:rPr>
                <w:rFonts w:ascii="Helvetica" w:hAnsi="Helvetica"/>
                <w:sz w:val="16"/>
                <w:szCs w:val="16"/>
              </w:rPr>
              <w:t>www.elto.gov.on.ca</w:t>
            </w:r>
          </w:p>
          <w:p w:rsidR="000501E7" w:rsidRPr="00F03AE1" w:rsidRDefault="000501E7" w:rsidP="000501E7">
            <w:pPr>
              <w:rPr>
                <w:rFonts w:ascii="Helvetica" w:hAnsi="Helvetica"/>
                <w:sz w:val="16"/>
                <w:szCs w:val="16"/>
              </w:rPr>
            </w:pPr>
          </w:p>
        </w:tc>
        <w:tc>
          <w:tcPr>
            <w:tcW w:w="1481" w:type="dxa"/>
          </w:tcPr>
          <w:p w:rsidR="000501E7" w:rsidRPr="00F03AE1" w:rsidRDefault="000501E7" w:rsidP="000501E7">
            <w:pPr>
              <w:rPr>
                <w:rFonts w:ascii="Helvetica" w:hAnsi="Helvetica" w:cs="Arial"/>
                <w:sz w:val="16"/>
                <w:szCs w:val="16"/>
              </w:rPr>
            </w:pPr>
            <w:r w:rsidRPr="00F03AE1">
              <w:rPr>
                <w:rFonts w:ascii="Helvetica" w:hAnsi="Helvetica"/>
                <w:sz w:val="16"/>
                <w:szCs w:val="16"/>
              </w:rPr>
              <w:t>Téléphone</w:t>
            </w:r>
            <w:r w:rsidR="00274E44" w:rsidRPr="00F03AE1">
              <w:rPr>
                <w:rFonts w:ascii="Helvetica" w:hAnsi="Helvetica"/>
                <w:sz w:val="16"/>
                <w:szCs w:val="16"/>
              </w:rPr>
              <w:t> </w:t>
            </w:r>
            <w:r w:rsidRPr="00F03AE1">
              <w:rPr>
                <w:rFonts w:ascii="Helvetica" w:hAnsi="Helvetica"/>
                <w:sz w:val="16"/>
                <w:szCs w:val="16"/>
              </w:rPr>
              <w:t>:</w:t>
            </w:r>
          </w:p>
          <w:p w:rsidR="000501E7" w:rsidRPr="00F03AE1" w:rsidRDefault="00274E44" w:rsidP="000501E7">
            <w:pPr>
              <w:rPr>
                <w:rFonts w:ascii="Helvetica" w:hAnsi="Helvetica" w:cs="Arial"/>
                <w:sz w:val="16"/>
                <w:szCs w:val="16"/>
              </w:rPr>
            </w:pPr>
            <w:r w:rsidRPr="00F03AE1">
              <w:rPr>
                <w:rFonts w:ascii="Helvetica" w:hAnsi="Helvetica"/>
                <w:sz w:val="16"/>
                <w:szCs w:val="16"/>
              </w:rPr>
              <w:t>Sans frais </w:t>
            </w:r>
            <w:r w:rsidR="000501E7" w:rsidRPr="00F03AE1">
              <w:rPr>
                <w:rFonts w:ascii="Helvetica" w:hAnsi="Helvetica"/>
                <w:sz w:val="16"/>
                <w:szCs w:val="16"/>
              </w:rPr>
              <w:t>:</w:t>
            </w:r>
          </w:p>
          <w:p w:rsidR="000501E7" w:rsidRPr="00F03AE1" w:rsidRDefault="00274E44" w:rsidP="000501E7">
            <w:pPr>
              <w:rPr>
                <w:rFonts w:ascii="Helvetica" w:hAnsi="Helvetica" w:cs="Arial"/>
                <w:sz w:val="16"/>
                <w:szCs w:val="16"/>
              </w:rPr>
            </w:pPr>
            <w:r w:rsidRPr="00F03AE1">
              <w:rPr>
                <w:rFonts w:ascii="Helvetica" w:hAnsi="Helvetica" w:cs="Arial"/>
                <w:sz w:val="16"/>
                <w:szCs w:val="16"/>
              </w:rPr>
              <w:t>Télécopieur </w:t>
            </w:r>
            <w:r w:rsidR="000501E7" w:rsidRPr="00F03AE1">
              <w:rPr>
                <w:rFonts w:ascii="Helvetica" w:hAnsi="Helvetica" w:cs="Arial"/>
                <w:sz w:val="16"/>
                <w:szCs w:val="16"/>
              </w:rPr>
              <w:t>:</w:t>
            </w:r>
          </w:p>
          <w:p w:rsidR="000501E7" w:rsidRPr="00F03AE1" w:rsidRDefault="00274E44" w:rsidP="000501E7">
            <w:pPr>
              <w:rPr>
                <w:rFonts w:ascii="Helvetica" w:hAnsi="Helvetica" w:cs="Arial"/>
                <w:sz w:val="16"/>
                <w:szCs w:val="16"/>
              </w:rPr>
            </w:pPr>
            <w:r w:rsidRPr="00F03AE1">
              <w:rPr>
                <w:rFonts w:ascii="Helvetica" w:hAnsi="Helvetica"/>
                <w:sz w:val="16"/>
                <w:szCs w:val="16"/>
              </w:rPr>
              <w:t>Sans frais </w:t>
            </w:r>
            <w:r w:rsidR="000501E7" w:rsidRPr="00F03AE1">
              <w:rPr>
                <w:rFonts w:ascii="Helvetica" w:hAnsi="Helvetica"/>
                <w:sz w:val="16"/>
                <w:szCs w:val="16"/>
              </w:rPr>
              <w:t>:</w:t>
            </w:r>
          </w:p>
          <w:p w:rsidR="000501E7" w:rsidRPr="00F03AE1" w:rsidRDefault="000501E7" w:rsidP="000501E7">
            <w:pPr>
              <w:rPr>
                <w:rFonts w:ascii="Helvetica" w:hAnsi="Helvetica"/>
                <w:sz w:val="16"/>
                <w:szCs w:val="16"/>
              </w:rPr>
            </w:pPr>
            <w:r w:rsidRPr="00F03AE1">
              <w:rPr>
                <w:rFonts w:ascii="Helvetica" w:hAnsi="Helvetica"/>
                <w:sz w:val="16"/>
                <w:szCs w:val="16"/>
              </w:rPr>
              <w:t>Site Web :</w:t>
            </w:r>
          </w:p>
        </w:tc>
        <w:tc>
          <w:tcPr>
            <w:tcW w:w="2406" w:type="dxa"/>
          </w:tcPr>
          <w:p w:rsidR="000501E7" w:rsidRPr="00F03AE1" w:rsidRDefault="00377F73" w:rsidP="000501E7">
            <w:pPr>
              <w:rPr>
                <w:rFonts w:ascii="Helvetica" w:hAnsi="Helvetica"/>
                <w:sz w:val="16"/>
                <w:szCs w:val="16"/>
              </w:rPr>
            </w:pPr>
            <w:r w:rsidRPr="00F03AE1">
              <w:rPr>
                <w:rFonts w:ascii="Helvetica" w:hAnsi="Helvetica"/>
                <w:sz w:val="16"/>
                <w:szCs w:val="16"/>
              </w:rPr>
              <w:t>416</w:t>
            </w:r>
            <w:r w:rsidR="000501E7" w:rsidRPr="00F03AE1">
              <w:rPr>
                <w:rFonts w:ascii="Helvetica" w:hAnsi="Helvetica"/>
                <w:sz w:val="16"/>
                <w:szCs w:val="16"/>
              </w:rPr>
              <w:t xml:space="preserve"> 212-6349</w:t>
            </w:r>
          </w:p>
          <w:p w:rsidR="000501E7" w:rsidRPr="00F03AE1" w:rsidRDefault="00377F73" w:rsidP="000501E7">
            <w:pPr>
              <w:rPr>
                <w:rFonts w:ascii="Helvetica" w:hAnsi="Helvetica"/>
                <w:sz w:val="16"/>
                <w:szCs w:val="16"/>
              </w:rPr>
            </w:pPr>
            <w:r w:rsidRPr="00F03AE1">
              <w:rPr>
                <w:rFonts w:ascii="Helvetica" w:hAnsi="Helvetica"/>
                <w:sz w:val="16"/>
                <w:szCs w:val="16"/>
              </w:rPr>
              <w:t xml:space="preserve">1 866 </w:t>
            </w:r>
            <w:r w:rsidR="000501E7" w:rsidRPr="00F03AE1">
              <w:rPr>
                <w:rFonts w:ascii="Helvetica" w:hAnsi="Helvetica"/>
                <w:sz w:val="16"/>
                <w:szCs w:val="16"/>
              </w:rPr>
              <w:t>448-2248</w:t>
            </w:r>
          </w:p>
          <w:p w:rsidR="000501E7" w:rsidRPr="00F03AE1" w:rsidRDefault="00377F73" w:rsidP="000501E7">
            <w:pPr>
              <w:rPr>
                <w:rFonts w:ascii="Helvetica" w:hAnsi="Helvetica"/>
                <w:sz w:val="16"/>
                <w:szCs w:val="16"/>
              </w:rPr>
            </w:pPr>
            <w:r w:rsidRPr="00F03AE1">
              <w:rPr>
                <w:rFonts w:ascii="Helvetica" w:hAnsi="Helvetica"/>
                <w:sz w:val="16"/>
                <w:szCs w:val="16"/>
              </w:rPr>
              <w:t>416</w:t>
            </w:r>
            <w:r w:rsidR="000501E7" w:rsidRPr="00F03AE1">
              <w:rPr>
                <w:rFonts w:ascii="Helvetica" w:hAnsi="Helvetica"/>
                <w:sz w:val="16"/>
                <w:szCs w:val="16"/>
              </w:rPr>
              <w:t xml:space="preserve"> 645-1819</w:t>
            </w:r>
          </w:p>
          <w:p w:rsidR="000501E7" w:rsidRPr="00F03AE1" w:rsidRDefault="00377F73" w:rsidP="000501E7">
            <w:pPr>
              <w:rPr>
                <w:rFonts w:ascii="Helvetica" w:hAnsi="Helvetica"/>
                <w:sz w:val="16"/>
                <w:szCs w:val="16"/>
              </w:rPr>
            </w:pPr>
            <w:r w:rsidRPr="00F03AE1">
              <w:rPr>
                <w:rFonts w:ascii="Helvetica" w:hAnsi="Helvetica"/>
                <w:sz w:val="16"/>
                <w:szCs w:val="16"/>
              </w:rPr>
              <w:t xml:space="preserve">1 866 </w:t>
            </w:r>
            <w:r w:rsidR="000501E7" w:rsidRPr="00F03AE1">
              <w:rPr>
                <w:rFonts w:ascii="Helvetica" w:hAnsi="Helvetica"/>
                <w:sz w:val="16"/>
                <w:szCs w:val="16"/>
              </w:rPr>
              <w:t>297-1822</w:t>
            </w:r>
          </w:p>
          <w:p w:rsidR="000501E7" w:rsidRPr="00F03AE1" w:rsidRDefault="000501E7" w:rsidP="000501E7">
            <w:pPr>
              <w:rPr>
                <w:rFonts w:ascii="Helvetica" w:hAnsi="Helvetica"/>
                <w:sz w:val="16"/>
                <w:szCs w:val="16"/>
              </w:rPr>
            </w:pPr>
            <w:r w:rsidRPr="00F03AE1">
              <w:rPr>
                <w:rFonts w:ascii="Helvetica" w:hAnsi="Helvetica"/>
                <w:sz w:val="16"/>
                <w:szCs w:val="16"/>
              </w:rPr>
              <w:t>www.elto.gov.on.ca</w:t>
            </w:r>
          </w:p>
        </w:tc>
      </w:tr>
    </w:tbl>
    <w:p w:rsidR="000501E7" w:rsidRPr="00F03AE1" w:rsidRDefault="000501E7" w:rsidP="000501E7">
      <w:pPr>
        <w:ind w:left="-120" w:hanging="120"/>
        <w:rPr>
          <w:rFonts w:ascii="Helvetica" w:hAnsi="Helvetica" w:cs="Arial"/>
        </w:rPr>
      </w:pPr>
    </w:p>
    <w:p w:rsidR="000501E7" w:rsidRPr="00F03AE1" w:rsidRDefault="000501E7" w:rsidP="000501E7">
      <w:pPr>
        <w:ind w:left="-120" w:hanging="120"/>
        <w:rPr>
          <w:rFonts w:ascii="Helvetica" w:hAnsi="Helvetica" w:cs="Arial"/>
        </w:rPr>
      </w:pPr>
    </w:p>
    <w:p w:rsidR="000501E7" w:rsidRPr="00F03AE1" w:rsidRDefault="000501E7" w:rsidP="000501E7">
      <w:pPr>
        <w:ind w:left="-120" w:hanging="120"/>
        <w:rPr>
          <w:rFonts w:ascii="Helvetica" w:hAnsi="Helvetica" w:cs="Arial"/>
        </w:rPr>
      </w:pPr>
    </w:p>
    <w:p w:rsidR="000501E7" w:rsidRPr="00F03AE1" w:rsidRDefault="000501E7" w:rsidP="000501E7">
      <w:pPr>
        <w:ind w:left="-120" w:hanging="120"/>
        <w:rPr>
          <w:rFonts w:ascii="Helvetica" w:hAnsi="Helvetica" w:cs="Arial"/>
        </w:rPr>
      </w:pPr>
    </w:p>
    <w:p w:rsidR="000501E7" w:rsidRPr="00F03AE1" w:rsidRDefault="000501E7" w:rsidP="000501E7">
      <w:pPr>
        <w:ind w:left="-120" w:hanging="120"/>
        <w:rPr>
          <w:rFonts w:ascii="Helvetica" w:hAnsi="Helvetica" w:cs="Arial"/>
        </w:rPr>
      </w:pPr>
    </w:p>
    <w:p w:rsidR="000501E7" w:rsidRPr="00F03AE1" w:rsidRDefault="000501E7" w:rsidP="000501E7">
      <w:pPr>
        <w:ind w:left="-120" w:hanging="120"/>
        <w:rPr>
          <w:rFonts w:ascii="Helvetica" w:hAnsi="Helvetica" w:cs="Arial"/>
        </w:rPr>
      </w:pPr>
    </w:p>
    <w:p w:rsidR="000501E7" w:rsidRPr="00F03AE1" w:rsidRDefault="000501E7" w:rsidP="000501E7">
      <w:pPr>
        <w:ind w:left="-120" w:hanging="120"/>
        <w:rPr>
          <w:rFonts w:ascii="Helvetica" w:hAnsi="Helvetica" w:cs="Arial"/>
        </w:rPr>
      </w:pPr>
    </w:p>
    <w:p w:rsidR="000501E7" w:rsidRPr="00F03AE1" w:rsidRDefault="000501E7" w:rsidP="000501E7">
      <w:pPr>
        <w:ind w:left="-120" w:hanging="120"/>
        <w:rPr>
          <w:rFonts w:ascii="Helvetica" w:hAnsi="Helvetica" w:cs="Arial"/>
        </w:rPr>
      </w:pPr>
    </w:p>
    <w:p w:rsidR="000501E7" w:rsidRPr="00F03AE1" w:rsidRDefault="000501E7" w:rsidP="000501E7">
      <w:pPr>
        <w:ind w:left="-120" w:hanging="120"/>
        <w:rPr>
          <w:rFonts w:ascii="Helvetica" w:hAnsi="Helvetica" w:cs="Arial"/>
        </w:rPr>
      </w:pPr>
    </w:p>
    <w:p w:rsidR="000501E7" w:rsidRPr="00F03AE1" w:rsidRDefault="000501E7" w:rsidP="000501E7">
      <w:pPr>
        <w:rPr>
          <w:rFonts w:ascii="Helvetica" w:hAnsi="Helvetica" w:cs="Arial"/>
        </w:rPr>
      </w:pPr>
      <w:r w:rsidRPr="00F03AE1">
        <w:rPr>
          <w:rFonts w:ascii="Helvetica" w:hAnsi="Helvetica" w:cs="Arial"/>
        </w:rPr>
        <w:t>L’</w:t>
      </w:r>
      <w:r w:rsidR="00E00940" w:rsidRPr="00F03AE1">
        <w:rPr>
          <w:rFonts w:ascii="Helvetica" w:hAnsi="Helvetica" w:cs="Arial"/>
        </w:rPr>
        <w:t>h</w:t>
      </w:r>
      <w:r w:rsidRPr="00F03AE1">
        <w:rPr>
          <w:rFonts w:ascii="Helvetica" w:hAnsi="Helvetica" w:cs="Arial"/>
        </w:rPr>
        <w:t>onorable Madeleine Meilleur</w:t>
      </w:r>
    </w:p>
    <w:p w:rsidR="000501E7" w:rsidRPr="00F03AE1" w:rsidRDefault="000501E7" w:rsidP="000501E7">
      <w:pPr>
        <w:rPr>
          <w:rFonts w:ascii="Helvetica" w:hAnsi="Helvetica" w:cs="Arial"/>
        </w:rPr>
      </w:pPr>
      <w:r w:rsidRPr="00F03AE1">
        <w:rPr>
          <w:rFonts w:ascii="Helvetica" w:hAnsi="Helvetica" w:cs="Arial"/>
        </w:rPr>
        <w:t>P</w:t>
      </w:r>
      <w:r w:rsidR="00E00940" w:rsidRPr="00F03AE1">
        <w:rPr>
          <w:rFonts w:ascii="Helvetica" w:hAnsi="Helvetica" w:cs="Arial"/>
        </w:rPr>
        <w:t>rocureure générale de l’Ontario</w:t>
      </w:r>
    </w:p>
    <w:p w:rsidR="000501E7" w:rsidRPr="00F03AE1" w:rsidRDefault="000501E7" w:rsidP="000501E7">
      <w:pPr>
        <w:rPr>
          <w:rFonts w:ascii="Helvetica" w:hAnsi="Helvetica" w:cs="Arial"/>
        </w:rPr>
      </w:pPr>
      <w:r w:rsidRPr="00F03AE1">
        <w:rPr>
          <w:rFonts w:ascii="Helvetica" w:hAnsi="Helvetica" w:cs="Arial"/>
        </w:rPr>
        <w:t>Ministère du Procureur général</w:t>
      </w:r>
    </w:p>
    <w:p w:rsidR="000501E7" w:rsidRPr="00F03AE1" w:rsidRDefault="000501E7" w:rsidP="000501E7">
      <w:pPr>
        <w:rPr>
          <w:rFonts w:ascii="Helvetica" w:hAnsi="Helvetica" w:cs="Arial"/>
        </w:rPr>
      </w:pPr>
      <w:r w:rsidRPr="00F03AE1">
        <w:rPr>
          <w:rFonts w:ascii="Helvetica" w:hAnsi="Helvetica" w:cs="Arial"/>
        </w:rPr>
        <w:t>720, rue Bay, 11</w:t>
      </w:r>
      <w:r w:rsidRPr="00F03AE1">
        <w:rPr>
          <w:rFonts w:ascii="Helvetica" w:hAnsi="Helvetica" w:cs="Arial"/>
          <w:vertAlign w:val="superscript"/>
        </w:rPr>
        <w:t>e</w:t>
      </w:r>
      <w:r w:rsidR="007A21B1" w:rsidRPr="00F03AE1">
        <w:rPr>
          <w:rFonts w:ascii="Helvetica" w:hAnsi="Helvetica" w:cs="Arial"/>
        </w:rPr>
        <w:t> </w:t>
      </w:r>
      <w:r w:rsidRPr="00F03AE1">
        <w:rPr>
          <w:rFonts w:ascii="Helvetica" w:hAnsi="Helvetica" w:cs="Arial"/>
        </w:rPr>
        <w:t>étage</w:t>
      </w:r>
    </w:p>
    <w:p w:rsidR="000501E7" w:rsidRPr="00F03AE1" w:rsidRDefault="000501E7" w:rsidP="000501E7">
      <w:pPr>
        <w:rPr>
          <w:rFonts w:ascii="Helvetica" w:hAnsi="Helvetica" w:cs="Arial"/>
        </w:rPr>
      </w:pPr>
      <w:r w:rsidRPr="00F03AE1">
        <w:rPr>
          <w:rFonts w:ascii="Helvetica" w:hAnsi="Helvetica" w:cs="Arial"/>
        </w:rPr>
        <w:t>Toronto (Ontario)</w:t>
      </w:r>
      <w:r w:rsidR="0098531C" w:rsidRPr="00F03AE1">
        <w:rPr>
          <w:rFonts w:ascii="Helvetica" w:hAnsi="Helvetica" w:cs="Arial"/>
        </w:rPr>
        <w:t xml:space="preserve">  </w:t>
      </w:r>
      <w:r w:rsidRPr="00F03AE1">
        <w:rPr>
          <w:rFonts w:ascii="Helvetica" w:hAnsi="Helvetica" w:cs="Arial"/>
        </w:rPr>
        <w:t>M7A 1Y6</w:t>
      </w:r>
    </w:p>
    <w:p w:rsidR="000501E7" w:rsidRPr="00F03AE1" w:rsidRDefault="000501E7" w:rsidP="000501E7">
      <w:pPr>
        <w:rPr>
          <w:rFonts w:ascii="Helvetica" w:hAnsi="Helvetica" w:cs="Arial"/>
        </w:rPr>
      </w:pPr>
    </w:p>
    <w:p w:rsidR="000501E7" w:rsidRPr="00F03AE1" w:rsidRDefault="00CF1684" w:rsidP="000501E7">
      <w:pPr>
        <w:rPr>
          <w:rFonts w:ascii="Helvetica" w:hAnsi="Helvetica" w:cs="Arial"/>
        </w:rPr>
      </w:pPr>
      <w:r w:rsidRPr="00F03AE1">
        <w:rPr>
          <w:rFonts w:ascii="Helvetica" w:hAnsi="Helvetica" w:cs="Arial"/>
        </w:rPr>
        <w:t xml:space="preserve">Le </w:t>
      </w:r>
      <w:r w:rsidR="000501E7" w:rsidRPr="00F03AE1">
        <w:rPr>
          <w:rFonts w:ascii="Helvetica" w:hAnsi="Helvetica" w:cs="Arial"/>
        </w:rPr>
        <w:t>30 juin 2015</w:t>
      </w:r>
    </w:p>
    <w:p w:rsidR="000501E7" w:rsidRPr="00F03AE1" w:rsidRDefault="000501E7" w:rsidP="000501E7">
      <w:pPr>
        <w:rPr>
          <w:rFonts w:ascii="Helvetica" w:hAnsi="Helvetica" w:cs="Arial"/>
        </w:rPr>
      </w:pPr>
    </w:p>
    <w:p w:rsidR="00A135E9" w:rsidRPr="00F03AE1" w:rsidRDefault="00A135E9" w:rsidP="000501E7">
      <w:pPr>
        <w:pBdr>
          <w:bottom w:val="single" w:sz="4" w:space="1" w:color="auto"/>
        </w:pBdr>
        <w:rPr>
          <w:rFonts w:cs="Arial"/>
          <w:u w:val="single"/>
        </w:rPr>
      </w:pPr>
      <w:r w:rsidRPr="00F03AE1">
        <w:rPr>
          <w:rFonts w:cs="Arial"/>
          <w:u w:val="single"/>
        </w:rPr>
        <w:t>Objet : Rapport annuel 2014-2015 de Tribunaux de l’environnement et de l’aménagement du territoire Ontario</w:t>
      </w:r>
    </w:p>
    <w:p w:rsidR="000501E7" w:rsidRPr="00F03AE1" w:rsidRDefault="000501E7" w:rsidP="000501E7">
      <w:pPr>
        <w:rPr>
          <w:rFonts w:ascii="Helvetica" w:hAnsi="Helvetica" w:cs="Arial"/>
        </w:rPr>
      </w:pPr>
    </w:p>
    <w:p w:rsidR="00AE5579" w:rsidRPr="00F03AE1" w:rsidRDefault="00AE5579" w:rsidP="00AE5579">
      <w:pPr>
        <w:rPr>
          <w:rFonts w:ascii="Helvetica" w:hAnsi="Helvetica" w:cs="Arial"/>
        </w:rPr>
      </w:pPr>
      <w:r w:rsidRPr="00F03AE1">
        <w:rPr>
          <w:rFonts w:ascii="Helvetica" w:hAnsi="Helvetica" w:cs="Arial"/>
        </w:rPr>
        <w:t>Madame la Procureure générale,</w:t>
      </w:r>
    </w:p>
    <w:p w:rsidR="00AE5579" w:rsidRPr="00F03AE1" w:rsidRDefault="00AE5579" w:rsidP="000501E7">
      <w:pPr>
        <w:rPr>
          <w:rFonts w:ascii="Helvetica" w:hAnsi="Helvetica" w:cs="Arial"/>
        </w:rPr>
      </w:pPr>
    </w:p>
    <w:p w:rsidR="0037507A" w:rsidRPr="00F03AE1" w:rsidRDefault="00FD4114" w:rsidP="000501E7">
      <w:pPr>
        <w:rPr>
          <w:rFonts w:ascii="Helvetica" w:hAnsi="Helvetica" w:cs="Arial"/>
        </w:rPr>
      </w:pPr>
      <w:r w:rsidRPr="00F03AE1">
        <w:rPr>
          <w:rFonts w:ascii="Helvetica" w:hAnsi="Helvetica" w:cs="Arial"/>
        </w:rPr>
        <w:t xml:space="preserve">Au nom de </w:t>
      </w:r>
      <w:r w:rsidRPr="00F03AE1">
        <w:rPr>
          <w:rFonts w:cs="Arial"/>
        </w:rPr>
        <w:t>Tribunaux de l</w:t>
      </w:r>
      <w:r w:rsidR="00F4445A" w:rsidRPr="00F03AE1">
        <w:rPr>
          <w:rFonts w:cs="Arial"/>
        </w:rPr>
        <w:t>’</w:t>
      </w:r>
      <w:r w:rsidRPr="00F03AE1">
        <w:rPr>
          <w:rFonts w:cs="Arial"/>
        </w:rPr>
        <w:t>environnement et de l</w:t>
      </w:r>
      <w:r w:rsidR="00F4445A" w:rsidRPr="00F03AE1">
        <w:rPr>
          <w:rFonts w:cs="Arial"/>
        </w:rPr>
        <w:t>’</w:t>
      </w:r>
      <w:r w:rsidRPr="00F03AE1">
        <w:rPr>
          <w:rFonts w:cs="Arial"/>
        </w:rPr>
        <w:t>aménagement du territoire Ontario</w:t>
      </w:r>
      <w:r w:rsidRPr="00F03AE1">
        <w:rPr>
          <w:rFonts w:ascii="Helvetica" w:hAnsi="Helvetica" w:cs="Arial"/>
        </w:rPr>
        <w:t>, nous sommes heureux de</w:t>
      </w:r>
      <w:r w:rsidR="00D11881" w:rsidRPr="00F03AE1">
        <w:rPr>
          <w:rFonts w:ascii="Helvetica" w:hAnsi="Helvetica" w:cs="Arial"/>
        </w:rPr>
        <w:t xml:space="preserve"> soumettre à votre attention notre rapport annuel 2014-2015. </w:t>
      </w:r>
      <w:r w:rsidR="00D676DA" w:rsidRPr="00F03AE1">
        <w:rPr>
          <w:rFonts w:ascii="Helvetica" w:hAnsi="Helvetica" w:cs="Arial"/>
        </w:rPr>
        <w:t>L</w:t>
      </w:r>
      <w:r w:rsidR="00D11881" w:rsidRPr="00F03AE1">
        <w:rPr>
          <w:rFonts w:ascii="Helvetica" w:hAnsi="Helvetica" w:cs="Arial"/>
        </w:rPr>
        <w:t>e</w:t>
      </w:r>
      <w:r w:rsidR="00D676DA" w:rsidRPr="00F03AE1">
        <w:rPr>
          <w:rFonts w:ascii="Helvetica" w:hAnsi="Helvetica" w:cs="Arial"/>
        </w:rPr>
        <w:t xml:space="preserve"> présent</w:t>
      </w:r>
      <w:r w:rsidR="00D11881" w:rsidRPr="00F03AE1">
        <w:rPr>
          <w:rFonts w:ascii="Helvetica" w:hAnsi="Helvetica" w:cs="Arial"/>
        </w:rPr>
        <w:t xml:space="preserve"> rapport rend compte de nos activités pour l</w:t>
      </w:r>
      <w:r w:rsidR="00F4445A" w:rsidRPr="00F03AE1">
        <w:rPr>
          <w:rFonts w:ascii="Helvetica" w:hAnsi="Helvetica" w:cs="Arial"/>
        </w:rPr>
        <w:t>’</w:t>
      </w:r>
      <w:r w:rsidR="00D11881" w:rsidRPr="00F03AE1">
        <w:rPr>
          <w:rFonts w:ascii="Helvetica" w:hAnsi="Helvetica" w:cs="Arial"/>
        </w:rPr>
        <w:t>exercice terminé le 31 mars 2015</w:t>
      </w:r>
      <w:r w:rsidR="0037507A" w:rsidRPr="00F03AE1">
        <w:rPr>
          <w:rFonts w:ascii="Helvetica" w:hAnsi="Helvetica" w:cs="Arial"/>
        </w:rPr>
        <w:t>.</w:t>
      </w:r>
    </w:p>
    <w:p w:rsidR="000501E7" w:rsidRPr="00F03AE1" w:rsidRDefault="000501E7" w:rsidP="000501E7">
      <w:pPr>
        <w:rPr>
          <w:rFonts w:ascii="Helvetica" w:hAnsi="Helvetica" w:cs="Arial"/>
        </w:rPr>
      </w:pPr>
    </w:p>
    <w:p w:rsidR="0037507A" w:rsidRPr="00F03AE1" w:rsidRDefault="001824C4" w:rsidP="0037507A">
      <w:pPr>
        <w:rPr>
          <w:rFonts w:ascii="Helvetica" w:hAnsi="Helvetica" w:cs="Arial"/>
        </w:rPr>
      </w:pPr>
      <w:r w:rsidRPr="00F03AE1">
        <w:rPr>
          <w:rFonts w:cs="Arial"/>
        </w:rPr>
        <w:t>Tribunaux de l</w:t>
      </w:r>
      <w:r w:rsidR="00F4445A" w:rsidRPr="00F03AE1">
        <w:rPr>
          <w:rFonts w:cs="Arial"/>
        </w:rPr>
        <w:t>’</w:t>
      </w:r>
      <w:r w:rsidRPr="00F03AE1">
        <w:rPr>
          <w:rFonts w:cs="Arial"/>
        </w:rPr>
        <w:t>environnement et de l</w:t>
      </w:r>
      <w:r w:rsidR="00F4445A" w:rsidRPr="00F03AE1">
        <w:rPr>
          <w:rFonts w:cs="Arial"/>
        </w:rPr>
        <w:t>’</w:t>
      </w:r>
      <w:r w:rsidRPr="00F03AE1">
        <w:rPr>
          <w:rFonts w:cs="Arial"/>
        </w:rPr>
        <w:t>aménagement du territoire Ontario</w:t>
      </w:r>
      <w:r w:rsidRPr="00F03AE1">
        <w:rPr>
          <w:rFonts w:ascii="Helvetica" w:hAnsi="Helvetica" w:cs="Arial"/>
        </w:rPr>
        <w:t xml:space="preserve"> s</w:t>
      </w:r>
      <w:r w:rsidR="00F4445A" w:rsidRPr="00F03AE1">
        <w:rPr>
          <w:rFonts w:ascii="Helvetica" w:hAnsi="Helvetica" w:cs="Arial"/>
        </w:rPr>
        <w:t>’</w:t>
      </w:r>
      <w:r w:rsidRPr="00F03AE1">
        <w:rPr>
          <w:rFonts w:ascii="Helvetica" w:hAnsi="Helvetica" w:cs="Arial"/>
        </w:rPr>
        <w:t>est engagé à</w:t>
      </w:r>
      <w:r w:rsidR="00595A8D" w:rsidRPr="00F03AE1">
        <w:rPr>
          <w:rFonts w:ascii="Helvetica" w:hAnsi="Helvetica" w:cs="Arial"/>
        </w:rPr>
        <w:t xml:space="preserve"> mettre en œuvre les initiatives dont ce rapport fait état, à mettre en place le cadre stratégique décrit dans notre plan d</w:t>
      </w:r>
      <w:r w:rsidR="00F4445A" w:rsidRPr="00F03AE1">
        <w:rPr>
          <w:rFonts w:ascii="Helvetica" w:hAnsi="Helvetica" w:cs="Arial"/>
        </w:rPr>
        <w:t>’</w:t>
      </w:r>
      <w:r w:rsidR="00595A8D" w:rsidRPr="00F03AE1">
        <w:rPr>
          <w:rFonts w:ascii="Helvetica" w:hAnsi="Helvetica" w:cs="Arial"/>
        </w:rPr>
        <w:t>activités pour 2015-2016 à 2017-2018, ainsi qu</w:t>
      </w:r>
      <w:r w:rsidR="00F4445A" w:rsidRPr="00F03AE1">
        <w:rPr>
          <w:rFonts w:ascii="Helvetica" w:hAnsi="Helvetica" w:cs="Arial"/>
        </w:rPr>
        <w:t>’</w:t>
      </w:r>
      <w:r w:rsidR="00595A8D" w:rsidRPr="00F03AE1">
        <w:rPr>
          <w:rFonts w:ascii="Helvetica" w:hAnsi="Helvetica" w:cs="Arial"/>
        </w:rPr>
        <w:t>à fournir un service exemplaire à la population.</w:t>
      </w:r>
    </w:p>
    <w:p w:rsidR="000501E7" w:rsidRPr="00F03AE1" w:rsidRDefault="000501E7" w:rsidP="000501E7">
      <w:pPr>
        <w:rPr>
          <w:rFonts w:ascii="Helvetica" w:hAnsi="Helvetica" w:cs="Arial"/>
        </w:rPr>
      </w:pPr>
    </w:p>
    <w:p w:rsidR="000501E7" w:rsidRPr="00F03AE1" w:rsidRDefault="00F67171" w:rsidP="000501E7">
      <w:pPr>
        <w:rPr>
          <w:rFonts w:ascii="Helvetica" w:hAnsi="Helvetica" w:cs="Arial"/>
        </w:rPr>
      </w:pPr>
      <w:r w:rsidRPr="00F03AE1">
        <w:rPr>
          <w:rFonts w:ascii="Helvetica" w:hAnsi="Helvetica" w:cs="Arial"/>
        </w:rPr>
        <w:t>Nous avons hâte de collaborer avec votre ministère dans l’année qui vient.</w:t>
      </w:r>
      <w:r w:rsidR="000501E7" w:rsidRPr="00F03AE1">
        <w:rPr>
          <w:rFonts w:ascii="Helvetica" w:hAnsi="Helvetica" w:cs="Arial"/>
        </w:rPr>
        <w:br/>
      </w:r>
      <w:r w:rsidRPr="00F03AE1">
        <w:rPr>
          <w:rFonts w:ascii="Helvetica" w:hAnsi="Helvetica"/>
        </w:rPr>
        <w:br/>
      </w:r>
      <w:r w:rsidR="000501E7" w:rsidRPr="00F03AE1">
        <w:rPr>
          <w:rFonts w:ascii="Helvetica" w:hAnsi="Helvetica"/>
        </w:rPr>
        <w:t xml:space="preserve">Veuillez agréer, </w:t>
      </w:r>
      <w:r w:rsidRPr="00F03AE1">
        <w:rPr>
          <w:rFonts w:ascii="Helvetica" w:hAnsi="Helvetica"/>
        </w:rPr>
        <w:t>Madame la Procureure</w:t>
      </w:r>
      <w:r w:rsidR="00334EC0" w:rsidRPr="00F03AE1">
        <w:rPr>
          <w:rFonts w:ascii="Helvetica" w:hAnsi="Helvetica"/>
        </w:rPr>
        <w:t xml:space="preserve"> générale</w:t>
      </w:r>
      <w:r w:rsidR="000501E7" w:rsidRPr="00F03AE1">
        <w:rPr>
          <w:rFonts w:ascii="Helvetica" w:hAnsi="Helvetica"/>
        </w:rPr>
        <w:t>, nos salutations distinguées.</w:t>
      </w:r>
    </w:p>
    <w:p w:rsidR="000501E7" w:rsidRPr="00F03AE1" w:rsidRDefault="000501E7" w:rsidP="000501E7">
      <w:pPr>
        <w:rPr>
          <w:rFonts w:ascii="Helvetica" w:hAnsi="Helvetica"/>
        </w:rPr>
      </w:pPr>
      <w:r w:rsidRPr="00F03AE1">
        <w:rPr>
          <w:rFonts w:cs="Arial"/>
          <w:noProof/>
          <w:lang w:val="en-CA" w:eastAsia="en-CA"/>
        </w:rPr>
        <w:drawing>
          <wp:anchor distT="0" distB="0" distL="114300" distR="114300" simplePos="0" relativeHeight="251662336" behindDoc="0" locked="0" layoutInCell="1" allowOverlap="1" wp14:anchorId="22099D8C" wp14:editId="65EDD06F">
            <wp:simplePos x="0" y="0"/>
            <wp:positionH relativeFrom="column">
              <wp:posOffset>3079750</wp:posOffset>
            </wp:positionH>
            <wp:positionV relativeFrom="paragraph">
              <wp:posOffset>60325</wp:posOffset>
            </wp:positionV>
            <wp:extent cx="2235200" cy="653415"/>
            <wp:effectExtent l="0" t="0" r="0" b="0"/>
            <wp:wrapSquare wrapText="bothSides"/>
            <wp:docPr id="393" name="Picture 393" descr="Anne Marie Predko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P_Sig.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35200" cy="653415"/>
                    </a:xfrm>
                    <a:prstGeom prst="rect">
                      <a:avLst/>
                    </a:prstGeom>
                  </pic:spPr>
                </pic:pic>
              </a:graphicData>
            </a:graphic>
          </wp:anchor>
        </w:drawing>
      </w:r>
    </w:p>
    <w:p w:rsidR="000501E7" w:rsidRPr="00F03AE1" w:rsidRDefault="000501E7" w:rsidP="000501E7">
      <w:pPr>
        <w:rPr>
          <w:rFonts w:ascii="Helvetica" w:hAnsi="Helvetica" w:cs="Arial"/>
        </w:rPr>
      </w:pPr>
      <w:r w:rsidRPr="00F03AE1">
        <w:rPr>
          <w:rFonts w:cs="Arial"/>
          <w:noProof/>
          <w:lang w:val="en-CA" w:eastAsia="en-CA"/>
        </w:rPr>
        <w:drawing>
          <wp:inline distT="0" distB="0" distL="0" distR="0" wp14:anchorId="6F622496" wp14:editId="23228EC6">
            <wp:extent cx="1562100" cy="738447"/>
            <wp:effectExtent l="0" t="0" r="0" b="5080"/>
            <wp:docPr id="17" name="Picture 17" descr="Jerry V. DeMarco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tzenk\AppData\Local\Microsoft\Windows\Temporary Internet Files\Content.Outlook\NNKA7DRD\Jerry's Signature.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62100" cy="738447"/>
                    </a:xfrm>
                    <a:prstGeom prst="rect">
                      <a:avLst/>
                    </a:prstGeom>
                    <a:noFill/>
                    <a:ln>
                      <a:noFill/>
                    </a:ln>
                  </pic:spPr>
                </pic:pic>
              </a:graphicData>
            </a:graphic>
          </wp:inline>
        </w:drawing>
      </w:r>
    </w:p>
    <w:p w:rsidR="000501E7" w:rsidRPr="00F03AE1" w:rsidRDefault="000501E7" w:rsidP="000501E7">
      <w:pPr>
        <w:rPr>
          <w:rFonts w:cs="Arial"/>
        </w:rPr>
      </w:pPr>
    </w:p>
    <w:p w:rsidR="000501E7" w:rsidRPr="00F03AE1" w:rsidRDefault="00F67171" w:rsidP="00F67171">
      <w:pPr>
        <w:tabs>
          <w:tab w:val="left" w:pos="284"/>
          <w:tab w:val="left" w:pos="4962"/>
        </w:tabs>
        <w:rPr>
          <w:rFonts w:cs="Arial"/>
        </w:rPr>
      </w:pPr>
      <w:r w:rsidRPr="00F03AE1">
        <w:rPr>
          <w:rFonts w:cs="Arial"/>
        </w:rPr>
        <w:t xml:space="preserve">Jerry V. DeMarco </w:t>
      </w:r>
      <w:r w:rsidRPr="00F03AE1">
        <w:rPr>
          <w:rFonts w:cs="Arial"/>
        </w:rPr>
        <w:tab/>
      </w:r>
      <w:r w:rsidR="000501E7" w:rsidRPr="00F03AE1">
        <w:rPr>
          <w:rFonts w:cs="Arial"/>
        </w:rPr>
        <w:t>Anne Marie Predko</w:t>
      </w:r>
    </w:p>
    <w:p w:rsidR="000501E7" w:rsidRPr="00F03AE1" w:rsidRDefault="00F67171" w:rsidP="00F67171">
      <w:pPr>
        <w:tabs>
          <w:tab w:val="left" w:pos="4962"/>
        </w:tabs>
        <w:rPr>
          <w:rFonts w:cs="Arial"/>
        </w:rPr>
      </w:pPr>
      <w:r w:rsidRPr="00F03AE1">
        <w:rPr>
          <w:rFonts w:cs="Arial"/>
        </w:rPr>
        <w:t>P</w:t>
      </w:r>
      <w:r w:rsidR="000501E7" w:rsidRPr="00F03AE1">
        <w:rPr>
          <w:rFonts w:cs="Arial"/>
        </w:rPr>
        <w:t>résident exécutif</w:t>
      </w:r>
      <w:r w:rsidRPr="00F03AE1">
        <w:rPr>
          <w:rFonts w:cs="Arial"/>
        </w:rPr>
        <w:t xml:space="preserve"> suppléant</w:t>
      </w:r>
      <w:r w:rsidRPr="00F03AE1">
        <w:rPr>
          <w:rFonts w:cs="Arial"/>
        </w:rPr>
        <w:tab/>
      </w:r>
      <w:r w:rsidR="00B65EB0" w:rsidRPr="00F03AE1">
        <w:rPr>
          <w:rFonts w:cs="Arial"/>
        </w:rPr>
        <w:t>Directrice générale</w:t>
      </w:r>
    </w:p>
    <w:p w:rsidR="000501E7" w:rsidRPr="00F03AE1" w:rsidRDefault="006D71CF" w:rsidP="006D71CF">
      <w:pPr>
        <w:tabs>
          <w:tab w:val="left" w:pos="4962"/>
        </w:tabs>
        <w:rPr>
          <w:rFonts w:cs="Arial"/>
        </w:rPr>
      </w:pPr>
      <w:r w:rsidRPr="00F03AE1">
        <w:rPr>
          <w:rFonts w:cs="Arial"/>
        </w:rPr>
        <w:t>Tribunaux de l’environnement et de</w:t>
      </w:r>
      <w:r w:rsidR="000501E7" w:rsidRPr="00F03AE1">
        <w:rPr>
          <w:rFonts w:cs="Arial"/>
        </w:rPr>
        <w:t xml:space="preserve">         </w:t>
      </w:r>
      <w:r w:rsidRPr="00F03AE1">
        <w:rPr>
          <w:rFonts w:cs="Arial"/>
        </w:rPr>
        <w:tab/>
        <w:t>Tribunaux de l’environnement et de</w:t>
      </w:r>
    </w:p>
    <w:p w:rsidR="000501E7" w:rsidRPr="00F03AE1" w:rsidRDefault="006D71CF" w:rsidP="006D71CF">
      <w:pPr>
        <w:tabs>
          <w:tab w:val="left" w:pos="4962"/>
        </w:tabs>
        <w:rPr>
          <w:rFonts w:cs="Arial"/>
        </w:rPr>
      </w:pPr>
      <w:r w:rsidRPr="00F03AE1">
        <w:rPr>
          <w:rFonts w:cs="Arial"/>
        </w:rPr>
        <w:t>l’aménagement du territoire Ontario</w:t>
      </w:r>
      <w:r w:rsidRPr="00F03AE1">
        <w:rPr>
          <w:rFonts w:cs="Arial"/>
        </w:rPr>
        <w:tab/>
        <w:t>l’aménagement du territoire Ontario</w:t>
      </w:r>
    </w:p>
    <w:p w:rsidR="000501E7" w:rsidRPr="00F03AE1" w:rsidRDefault="000501E7" w:rsidP="000501E7">
      <w:pPr>
        <w:tabs>
          <w:tab w:val="left" w:pos="1423"/>
        </w:tabs>
        <w:ind w:left="-120" w:hanging="120"/>
        <w:rPr>
          <w:rFonts w:ascii="Helvetica" w:hAnsi="Helvetica" w:cs="Arial"/>
        </w:rPr>
      </w:pPr>
      <w:r w:rsidRPr="00F03AE1">
        <w:rPr>
          <w:rFonts w:ascii="Helvetica" w:hAnsi="Helvetica" w:cs="Arial"/>
        </w:rPr>
        <w:tab/>
      </w:r>
      <w:r w:rsidRPr="00F03AE1">
        <w:rPr>
          <w:rFonts w:ascii="Helvetica" w:hAnsi="Helvetica" w:cs="Arial"/>
        </w:rPr>
        <w:tab/>
      </w:r>
    </w:p>
    <w:p w:rsidR="000501E7" w:rsidRPr="00F03AE1" w:rsidRDefault="000501E7" w:rsidP="000501E7">
      <w:pPr>
        <w:tabs>
          <w:tab w:val="left" w:pos="1423"/>
        </w:tabs>
        <w:ind w:left="-120" w:hanging="120"/>
        <w:rPr>
          <w:rFonts w:cs="Arial"/>
          <w:sz w:val="22"/>
          <w:szCs w:val="22"/>
        </w:rPr>
      </w:pPr>
      <w:r w:rsidRPr="00F03AE1">
        <w:rPr>
          <w:rFonts w:ascii="Helvetica" w:hAnsi="Helvetica" w:cs="Arial"/>
        </w:rPr>
        <w:lastRenderedPageBreak/>
        <w:br/>
      </w:r>
    </w:p>
    <w:p w:rsidR="000501E7" w:rsidRPr="00F03AE1" w:rsidRDefault="000501E7" w:rsidP="000501E7">
      <w:pPr>
        <w:tabs>
          <w:tab w:val="left" w:pos="1423"/>
        </w:tabs>
        <w:ind w:left="-120" w:hanging="120"/>
        <w:rPr>
          <w:rFonts w:cs="Arial"/>
          <w:sz w:val="22"/>
          <w:szCs w:val="22"/>
        </w:rPr>
      </w:pPr>
    </w:p>
    <w:tbl>
      <w:tblPr>
        <w:tblStyle w:val="TableGrid"/>
        <w:tblW w:w="0" w:type="auto"/>
        <w:tblLook w:val="04A0" w:firstRow="1" w:lastRow="0" w:firstColumn="1" w:lastColumn="0" w:noHBand="0" w:noVBand="1"/>
        <w:tblCaption w:val="Table of Contents"/>
        <w:tblDescription w:val="Table of Contents"/>
      </w:tblPr>
      <w:tblGrid>
        <w:gridCol w:w="8330"/>
        <w:gridCol w:w="1246"/>
      </w:tblGrid>
      <w:tr w:rsidR="00650480" w:rsidRPr="00F03AE1" w:rsidTr="000501E7">
        <w:trPr>
          <w:trHeight w:val="587"/>
        </w:trPr>
        <w:tc>
          <w:tcPr>
            <w:tcW w:w="8330" w:type="dxa"/>
            <w:shd w:val="clear" w:color="auto" w:fill="D9D9D9" w:themeFill="background1" w:themeFillShade="D9"/>
            <w:vAlign w:val="center"/>
          </w:tcPr>
          <w:p w:rsidR="000501E7" w:rsidRPr="00F03AE1" w:rsidRDefault="000501E7" w:rsidP="000501E7">
            <w:pPr>
              <w:jc w:val="center"/>
              <w:rPr>
                <w:rFonts w:cs="Arial"/>
                <w:sz w:val="28"/>
                <w:szCs w:val="28"/>
              </w:rPr>
            </w:pPr>
            <w:bookmarkStart w:id="3" w:name="_Toc149621263"/>
            <w:r w:rsidRPr="00F03AE1">
              <w:rPr>
                <w:rFonts w:cs="Arial"/>
                <w:b/>
                <w:sz w:val="28"/>
                <w:szCs w:val="28"/>
              </w:rPr>
              <w:t>Table des matières</w:t>
            </w:r>
          </w:p>
        </w:tc>
        <w:tc>
          <w:tcPr>
            <w:tcW w:w="1246" w:type="dxa"/>
            <w:shd w:val="clear" w:color="auto" w:fill="D9D9D9" w:themeFill="background1" w:themeFillShade="D9"/>
            <w:vAlign w:val="center"/>
          </w:tcPr>
          <w:p w:rsidR="000501E7" w:rsidRPr="00F03AE1" w:rsidRDefault="000501E7" w:rsidP="000501E7">
            <w:pPr>
              <w:jc w:val="center"/>
              <w:rPr>
                <w:rFonts w:cs="Arial"/>
                <w:b/>
                <w:sz w:val="28"/>
                <w:szCs w:val="28"/>
              </w:rPr>
            </w:pPr>
            <w:r w:rsidRPr="00F03AE1">
              <w:rPr>
                <w:rFonts w:cs="Arial"/>
                <w:b/>
                <w:sz w:val="28"/>
                <w:szCs w:val="28"/>
              </w:rPr>
              <w:t>Page </w:t>
            </w:r>
          </w:p>
        </w:tc>
      </w:tr>
      <w:tr w:rsidR="00650480" w:rsidRPr="00F03AE1" w:rsidTr="000501E7">
        <w:trPr>
          <w:trHeight w:val="397"/>
        </w:trPr>
        <w:tc>
          <w:tcPr>
            <w:tcW w:w="8330" w:type="dxa"/>
            <w:shd w:val="clear" w:color="auto" w:fill="BFBFBF" w:themeFill="background1" w:themeFillShade="BF"/>
            <w:vAlign w:val="center"/>
          </w:tcPr>
          <w:p w:rsidR="000501E7" w:rsidRPr="00F03AE1" w:rsidRDefault="00520B00" w:rsidP="000501E7">
            <w:pPr>
              <w:jc w:val="center"/>
              <w:rPr>
                <w:rFonts w:cs="Arial"/>
              </w:rPr>
            </w:pPr>
            <w:hyperlink w:anchor="_Environment_and_Land" w:tooltip="Part 1: Environment and Land Tribunals Ontario " w:history="1">
              <w:r w:rsidR="000501E7" w:rsidRPr="00F03AE1">
                <w:rPr>
                  <w:rStyle w:val="Hyperlink"/>
                  <w:rFonts w:cs="Arial"/>
                  <w:b/>
                </w:rPr>
                <w:t>Part</w:t>
              </w:r>
              <w:r w:rsidR="00527ECB" w:rsidRPr="00F03AE1">
                <w:rPr>
                  <w:rStyle w:val="Hyperlink"/>
                  <w:rFonts w:cs="Arial"/>
                  <w:b/>
                </w:rPr>
                <w:t>ie</w:t>
              </w:r>
              <w:r w:rsidR="000501E7" w:rsidRPr="00F03AE1">
                <w:rPr>
                  <w:rStyle w:val="Hyperlink"/>
                  <w:rFonts w:cs="Arial"/>
                  <w:b/>
                </w:rPr>
                <w:t xml:space="preserve"> 1</w:t>
              </w:r>
              <w:r w:rsidR="00527ECB" w:rsidRPr="00F03AE1">
                <w:rPr>
                  <w:rStyle w:val="Hyperlink"/>
                  <w:rFonts w:cs="Arial"/>
                  <w:b/>
                </w:rPr>
                <w:t> </w:t>
              </w:r>
              <w:r w:rsidR="000501E7" w:rsidRPr="00F03AE1">
                <w:rPr>
                  <w:rStyle w:val="Hyperlink"/>
                  <w:rFonts w:cs="Arial"/>
                  <w:b/>
                </w:rPr>
                <w:t xml:space="preserve">: </w:t>
              </w:r>
              <w:r w:rsidR="00527ECB" w:rsidRPr="00F03AE1">
                <w:rPr>
                  <w:rStyle w:val="Hyperlink"/>
                  <w:rFonts w:cs="Arial"/>
                  <w:b/>
                </w:rPr>
                <w:t>Tribunaux de l’environnement et de l’</w:t>
              </w:r>
              <w:r w:rsidR="000501E7" w:rsidRPr="00F03AE1">
                <w:rPr>
                  <w:rStyle w:val="Hyperlink"/>
                  <w:rFonts w:cs="Arial"/>
                  <w:b/>
                </w:rPr>
                <w:t>aménagement du territoire Ontario</w:t>
              </w:r>
            </w:hyperlink>
          </w:p>
        </w:tc>
        <w:tc>
          <w:tcPr>
            <w:tcW w:w="1246" w:type="dxa"/>
            <w:shd w:val="clear" w:color="auto" w:fill="BFBFBF" w:themeFill="background1" w:themeFillShade="BF"/>
            <w:vAlign w:val="center"/>
          </w:tcPr>
          <w:p w:rsidR="000501E7" w:rsidRPr="00F03AE1" w:rsidRDefault="000501E7" w:rsidP="000501E7">
            <w:pPr>
              <w:rPr>
                <w:rFonts w:cs="Arial"/>
              </w:rPr>
            </w:pPr>
            <w:r w:rsidRPr="00F03AE1">
              <w:rPr>
                <w:rFonts w:cs="Arial"/>
              </w:rPr>
              <w:t>4</w:t>
            </w:r>
          </w:p>
        </w:tc>
      </w:tr>
      <w:tr w:rsidR="00650480" w:rsidRPr="00F03AE1" w:rsidTr="000501E7">
        <w:trPr>
          <w:trHeight w:val="397"/>
        </w:trPr>
        <w:tc>
          <w:tcPr>
            <w:tcW w:w="8330" w:type="dxa"/>
            <w:vAlign w:val="center"/>
          </w:tcPr>
          <w:p w:rsidR="000501E7" w:rsidRPr="00F03AE1" w:rsidRDefault="00520B00" w:rsidP="000501E7">
            <w:pPr>
              <w:rPr>
                <w:rFonts w:cs="Arial"/>
              </w:rPr>
            </w:pPr>
            <w:hyperlink w:anchor="_Chair’s_Message" w:tooltip="Chair's Message" w:history="1">
              <w:r w:rsidR="00E32D38" w:rsidRPr="00F03AE1">
                <w:rPr>
                  <w:rStyle w:val="Hyperlink"/>
                  <w:rFonts w:cs="Arial"/>
                </w:rPr>
                <w:t>Message du président</w:t>
              </w:r>
            </w:hyperlink>
          </w:p>
        </w:tc>
        <w:tc>
          <w:tcPr>
            <w:tcW w:w="1246" w:type="dxa"/>
            <w:shd w:val="clear" w:color="auto" w:fill="D9D9D9" w:themeFill="background1" w:themeFillShade="D9"/>
            <w:vAlign w:val="center"/>
          </w:tcPr>
          <w:p w:rsidR="000501E7" w:rsidRPr="00F03AE1" w:rsidRDefault="000501E7" w:rsidP="000501E7">
            <w:pPr>
              <w:rPr>
                <w:rFonts w:cs="Arial"/>
              </w:rPr>
            </w:pPr>
            <w:r w:rsidRPr="00F03AE1">
              <w:rPr>
                <w:rFonts w:cs="Arial"/>
              </w:rPr>
              <w:t>4</w:t>
            </w:r>
          </w:p>
        </w:tc>
      </w:tr>
      <w:tr w:rsidR="00650480" w:rsidRPr="00F03AE1" w:rsidTr="000501E7">
        <w:trPr>
          <w:trHeight w:val="397"/>
        </w:trPr>
        <w:tc>
          <w:tcPr>
            <w:tcW w:w="8330" w:type="dxa"/>
            <w:vAlign w:val="center"/>
          </w:tcPr>
          <w:p w:rsidR="000501E7" w:rsidRPr="00F03AE1" w:rsidRDefault="00520B00" w:rsidP="000501E7">
            <w:pPr>
              <w:rPr>
                <w:rFonts w:cs="Arial"/>
              </w:rPr>
            </w:pPr>
            <w:hyperlink w:anchor="_Mandate_and_Mission" w:tooltip="Mandate and Mission " w:history="1">
              <w:r w:rsidR="00E32D38" w:rsidRPr="00F03AE1">
                <w:rPr>
                  <w:rStyle w:val="Hyperlink"/>
                  <w:rFonts w:cs="Arial"/>
                </w:rPr>
                <w:t>A. Mandat et mission</w:t>
              </w:r>
            </w:hyperlink>
          </w:p>
        </w:tc>
        <w:tc>
          <w:tcPr>
            <w:tcW w:w="1246" w:type="dxa"/>
            <w:shd w:val="clear" w:color="auto" w:fill="D9D9D9" w:themeFill="background1" w:themeFillShade="D9"/>
            <w:vAlign w:val="center"/>
          </w:tcPr>
          <w:p w:rsidR="000501E7" w:rsidRPr="00F03AE1" w:rsidRDefault="000501E7" w:rsidP="000501E7">
            <w:pPr>
              <w:rPr>
                <w:rFonts w:cs="Arial"/>
              </w:rPr>
            </w:pPr>
            <w:r w:rsidRPr="00F03AE1">
              <w:rPr>
                <w:rFonts w:cs="Arial"/>
              </w:rPr>
              <w:t>7</w:t>
            </w:r>
          </w:p>
        </w:tc>
      </w:tr>
      <w:tr w:rsidR="00650480" w:rsidRPr="00F03AE1" w:rsidTr="000501E7">
        <w:trPr>
          <w:trHeight w:val="397"/>
        </w:trPr>
        <w:tc>
          <w:tcPr>
            <w:tcW w:w="8330" w:type="dxa"/>
            <w:vAlign w:val="center"/>
          </w:tcPr>
          <w:p w:rsidR="000501E7" w:rsidRPr="00F03AE1" w:rsidRDefault="00520B00" w:rsidP="000501E7">
            <w:pPr>
              <w:rPr>
                <w:rFonts w:cs="Arial"/>
              </w:rPr>
            </w:pPr>
            <w:hyperlink w:anchor="_Vision_and_Core" w:tooltip="Vision and Core Values" w:history="1">
              <w:r w:rsidR="00E32D38" w:rsidRPr="00F03AE1">
                <w:rPr>
                  <w:rStyle w:val="Hyperlink"/>
                  <w:rFonts w:cs="Arial"/>
                </w:rPr>
                <w:t>B. Vision et valeurs fondamentales</w:t>
              </w:r>
            </w:hyperlink>
          </w:p>
        </w:tc>
        <w:tc>
          <w:tcPr>
            <w:tcW w:w="1246" w:type="dxa"/>
            <w:shd w:val="clear" w:color="auto" w:fill="D9D9D9" w:themeFill="background1" w:themeFillShade="D9"/>
            <w:vAlign w:val="center"/>
          </w:tcPr>
          <w:p w:rsidR="000501E7" w:rsidRPr="00F03AE1" w:rsidRDefault="000501E7" w:rsidP="000501E7">
            <w:pPr>
              <w:rPr>
                <w:rFonts w:cs="Arial"/>
              </w:rPr>
            </w:pPr>
            <w:r w:rsidRPr="00F03AE1">
              <w:rPr>
                <w:rFonts w:cs="Arial"/>
              </w:rPr>
              <w:t>8</w:t>
            </w:r>
          </w:p>
        </w:tc>
      </w:tr>
      <w:tr w:rsidR="00650480" w:rsidRPr="00F03AE1" w:rsidTr="000501E7">
        <w:trPr>
          <w:trHeight w:val="397"/>
        </w:trPr>
        <w:tc>
          <w:tcPr>
            <w:tcW w:w="8330" w:type="dxa"/>
            <w:vAlign w:val="center"/>
          </w:tcPr>
          <w:p w:rsidR="000501E7" w:rsidRPr="00F03AE1" w:rsidRDefault="00520B00" w:rsidP="000501E7">
            <w:pPr>
              <w:rPr>
                <w:rFonts w:cs="Arial"/>
              </w:rPr>
            </w:pPr>
            <w:hyperlink w:anchor="_Legislative_Authority" w:tooltip="Legislative Authority" w:history="1">
              <w:r w:rsidR="00E32D38" w:rsidRPr="00F03AE1">
                <w:rPr>
                  <w:rStyle w:val="Hyperlink"/>
                  <w:rFonts w:cs="Arial"/>
                </w:rPr>
                <w:t>C. Dispositions législatives</w:t>
              </w:r>
            </w:hyperlink>
          </w:p>
        </w:tc>
        <w:tc>
          <w:tcPr>
            <w:tcW w:w="1246" w:type="dxa"/>
            <w:shd w:val="clear" w:color="auto" w:fill="D9D9D9" w:themeFill="background1" w:themeFillShade="D9"/>
            <w:vAlign w:val="center"/>
          </w:tcPr>
          <w:p w:rsidR="000501E7" w:rsidRPr="00F03AE1" w:rsidRDefault="000501E7" w:rsidP="000501E7">
            <w:pPr>
              <w:rPr>
                <w:rFonts w:cs="Arial"/>
              </w:rPr>
            </w:pPr>
            <w:r w:rsidRPr="00F03AE1">
              <w:rPr>
                <w:rFonts w:cs="Arial"/>
              </w:rPr>
              <w:t>9</w:t>
            </w:r>
          </w:p>
        </w:tc>
      </w:tr>
      <w:tr w:rsidR="00650480" w:rsidRPr="00F03AE1" w:rsidTr="000501E7">
        <w:trPr>
          <w:trHeight w:val="397"/>
        </w:trPr>
        <w:tc>
          <w:tcPr>
            <w:tcW w:w="8330" w:type="dxa"/>
            <w:vAlign w:val="center"/>
          </w:tcPr>
          <w:p w:rsidR="000501E7" w:rsidRPr="00F03AE1" w:rsidRDefault="00520B00" w:rsidP="000501E7">
            <w:pPr>
              <w:rPr>
                <w:rFonts w:cs="Arial"/>
              </w:rPr>
            </w:pPr>
            <w:hyperlink w:anchor="_Public_and_Governance" w:tooltip="Public and Governance and Accountability " w:history="1">
              <w:r w:rsidR="00DF09A3" w:rsidRPr="00F03AE1">
                <w:rPr>
                  <w:rStyle w:val="Hyperlink"/>
                  <w:rFonts w:cs="Arial"/>
                </w:rPr>
                <w:t>D. Responsabilité envers le public et en matière de gouvernance</w:t>
              </w:r>
            </w:hyperlink>
          </w:p>
        </w:tc>
        <w:tc>
          <w:tcPr>
            <w:tcW w:w="1246" w:type="dxa"/>
            <w:shd w:val="clear" w:color="auto" w:fill="D9D9D9" w:themeFill="background1" w:themeFillShade="D9"/>
            <w:vAlign w:val="center"/>
          </w:tcPr>
          <w:p w:rsidR="000501E7" w:rsidRPr="00F03AE1" w:rsidRDefault="000501E7" w:rsidP="000501E7">
            <w:pPr>
              <w:rPr>
                <w:rFonts w:cs="Arial"/>
              </w:rPr>
            </w:pPr>
            <w:r w:rsidRPr="00F03AE1">
              <w:rPr>
                <w:rFonts w:cs="Arial"/>
              </w:rPr>
              <w:t>9</w:t>
            </w:r>
          </w:p>
        </w:tc>
      </w:tr>
      <w:tr w:rsidR="00650480" w:rsidRPr="00F03AE1" w:rsidTr="000501E7">
        <w:trPr>
          <w:trHeight w:val="397"/>
        </w:trPr>
        <w:tc>
          <w:tcPr>
            <w:tcW w:w="8330" w:type="dxa"/>
            <w:vAlign w:val="center"/>
          </w:tcPr>
          <w:p w:rsidR="000501E7" w:rsidRPr="00F03AE1" w:rsidRDefault="00520B00" w:rsidP="000501E7">
            <w:pPr>
              <w:rPr>
                <w:rFonts w:cs="Arial"/>
              </w:rPr>
            </w:pPr>
            <w:hyperlink w:anchor="_Diversity,_Inclusion_and" w:tooltip="Diversity, Inclusion and Accessibility " w:history="1">
              <w:r w:rsidR="00F90992" w:rsidRPr="00F03AE1">
                <w:rPr>
                  <w:rStyle w:val="Hyperlink"/>
                  <w:rFonts w:cs="Arial"/>
                </w:rPr>
                <w:t>E. Diversité, inclusion et accessibilité</w:t>
              </w:r>
            </w:hyperlink>
          </w:p>
        </w:tc>
        <w:tc>
          <w:tcPr>
            <w:tcW w:w="1246" w:type="dxa"/>
            <w:shd w:val="clear" w:color="auto" w:fill="D9D9D9" w:themeFill="background1" w:themeFillShade="D9"/>
            <w:vAlign w:val="center"/>
          </w:tcPr>
          <w:p w:rsidR="000501E7" w:rsidRPr="00F03AE1" w:rsidRDefault="000501E7" w:rsidP="000501E7">
            <w:pPr>
              <w:rPr>
                <w:rFonts w:cs="Arial"/>
              </w:rPr>
            </w:pPr>
            <w:r w:rsidRPr="00F03AE1">
              <w:rPr>
                <w:rFonts w:cs="Arial"/>
              </w:rPr>
              <w:t>10</w:t>
            </w:r>
          </w:p>
        </w:tc>
      </w:tr>
      <w:tr w:rsidR="00650480" w:rsidRPr="00F03AE1" w:rsidTr="000501E7">
        <w:trPr>
          <w:trHeight w:val="397"/>
        </w:trPr>
        <w:tc>
          <w:tcPr>
            <w:tcW w:w="8330" w:type="dxa"/>
            <w:vAlign w:val="center"/>
          </w:tcPr>
          <w:p w:rsidR="000501E7" w:rsidRPr="00F03AE1" w:rsidRDefault="00520B00" w:rsidP="000501E7">
            <w:pPr>
              <w:rPr>
                <w:rFonts w:cs="Arial"/>
              </w:rPr>
            </w:pPr>
            <w:hyperlink w:anchor="_Who_We_Are" w:tooltip="Who We Are (Our Organization) " w:history="1">
              <w:r w:rsidR="00E32D38" w:rsidRPr="00F03AE1">
                <w:rPr>
                  <w:rStyle w:val="Hyperlink"/>
                  <w:rFonts w:cs="Arial"/>
                </w:rPr>
                <w:t>F. Qui nous sommes</w:t>
              </w:r>
            </w:hyperlink>
          </w:p>
        </w:tc>
        <w:tc>
          <w:tcPr>
            <w:tcW w:w="1246" w:type="dxa"/>
            <w:shd w:val="clear" w:color="auto" w:fill="D9D9D9" w:themeFill="background1" w:themeFillShade="D9"/>
            <w:vAlign w:val="center"/>
          </w:tcPr>
          <w:p w:rsidR="000501E7" w:rsidRPr="00F03AE1" w:rsidRDefault="000501E7" w:rsidP="000501E7">
            <w:pPr>
              <w:rPr>
                <w:rFonts w:cs="Arial"/>
              </w:rPr>
            </w:pPr>
            <w:r w:rsidRPr="00F03AE1">
              <w:rPr>
                <w:rFonts w:cs="Arial"/>
              </w:rPr>
              <w:t>12</w:t>
            </w:r>
          </w:p>
        </w:tc>
      </w:tr>
      <w:tr w:rsidR="00650480" w:rsidRPr="00F03AE1" w:rsidTr="000501E7">
        <w:trPr>
          <w:trHeight w:val="397"/>
        </w:trPr>
        <w:tc>
          <w:tcPr>
            <w:tcW w:w="8330" w:type="dxa"/>
            <w:vAlign w:val="center"/>
          </w:tcPr>
          <w:p w:rsidR="000501E7" w:rsidRPr="00F03AE1" w:rsidRDefault="00520B00" w:rsidP="000501E7">
            <w:pPr>
              <w:rPr>
                <w:rFonts w:cs="Arial"/>
              </w:rPr>
            </w:pPr>
            <w:hyperlink w:anchor="_What_We_Do" w:tooltip="What We Do " w:history="1">
              <w:r w:rsidR="00E32D38" w:rsidRPr="00F03AE1">
                <w:rPr>
                  <w:rStyle w:val="Hyperlink"/>
                  <w:rFonts w:cs="Arial"/>
                </w:rPr>
                <w:t>G. Ce que nous faisons</w:t>
              </w:r>
            </w:hyperlink>
          </w:p>
        </w:tc>
        <w:tc>
          <w:tcPr>
            <w:tcW w:w="1246" w:type="dxa"/>
            <w:shd w:val="clear" w:color="auto" w:fill="D9D9D9" w:themeFill="background1" w:themeFillShade="D9"/>
            <w:vAlign w:val="center"/>
          </w:tcPr>
          <w:p w:rsidR="000501E7" w:rsidRPr="00F03AE1" w:rsidRDefault="000501E7" w:rsidP="000501E7">
            <w:pPr>
              <w:rPr>
                <w:rFonts w:cs="Arial"/>
              </w:rPr>
            </w:pPr>
            <w:r w:rsidRPr="00F03AE1">
              <w:rPr>
                <w:rFonts w:cs="Arial"/>
              </w:rPr>
              <w:t>12</w:t>
            </w:r>
          </w:p>
        </w:tc>
      </w:tr>
      <w:tr w:rsidR="00650480" w:rsidRPr="00F03AE1" w:rsidTr="000501E7">
        <w:trPr>
          <w:trHeight w:val="397"/>
        </w:trPr>
        <w:tc>
          <w:tcPr>
            <w:tcW w:w="8330" w:type="dxa"/>
            <w:vAlign w:val="center"/>
          </w:tcPr>
          <w:p w:rsidR="000501E7" w:rsidRPr="00F03AE1" w:rsidRDefault="00520B00" w:rsidP="000501E7">
            <w:pPr>
              <w:rPr>
                <w:rFonts w:cs="Arial"/>
              </w:rPr>
            </w:pPr>
            <w:hyperlink w:anchor="_How_Cases_are" w:tooltip=" How Cases are Resolved " w:history="1">
              <w:r w:rsidR="00E32D38" w:rsidRPr="00F03AE1">
                <w:rPr>
                  <w:rStyle w:val="Hyperlink"/>
                  <w:rFonts w:cs="Arial"/>
                </w:rPr>
                <w:t>H. Règlement des différends</w:t>
              </w:r>
            </w:hyperlink>
          </w:p>
        </w:tc>
        <w:tc>
          <w:tcPr>
            <w:tcW w:w="1246" w:type="dxa"/>
            <w:shd w:val="clear" w:color="auto" w:fill="D9D9D9" w:themeFill="background1" w:themeFillShade="D9"/>
            <w:vAlign w:val="center"/>
          </w:tcPr>
          <w:p w:rsidR="000501E7" w:rsidRPr="00F03AE1" w:rsidRDefault="000501E7" w:rsidP="000501E7">
            <w:pPr>
              <w:rPr>
                <w:rFonts w:cs="Arial"/>
              </w:rPr>
            </w:pPr>
            <w:r w:rsidRPr="00F03AE1">
              <w:rPr>
                <w:rFonts w:cs="Arial"/>
              </w:rPr>
              <w:t>13</w:t>
            </w:r>
          </w:p>
        </w:tc>
      </w:tr>
      <w:tr w:rsidR="00650480" w:rsidRPr="00F03AE1" w:rsidTr="000501E7">
        <w:trPr>
          <w:trHeight w:val="397"/>
        </w:trPr>
        <w:tc>
          <w:tcPr>
            <w:tcW w:w="8330" w:type="dxa"/>
            <w:shd w:val="clear" w:color="auto" w:fill="BFBFBF" w:themeFill="background1" w:themeFillShade="BF"/>
            <w:vAlign w:val="center"/>
          </w:tcPr>
          <w:p w:rsidR="000501E7" w:rsidRPr="00F03AE1" w:rsidRDefault="00520B00" w:rsidP="000501E7">
            <w:pPr>
              <w:jc w:val="center"/>
              <w:rPr>
                <w:rFonts w:cs="Arial"/>
                <w:b/>
              </w:rPr>
            </w:pPr>
            <w:hyperlink w:anchor="_Part_2:" w:tooltip="Part 2: Year in Review" w:history="1">
              <w:r w:rsidR="00E32D38" w:rsidRPr="00F03AE1">
                <w:rPr>
                  <w:rStyle w:val="Hyperlink"/>
                  <w:rFonts w:cs="Arial"/>
                  <w:b/>
                </w:rPr>
                <w:t>Partie 2 : Bilan de l’année</w:t>
              </w:r>
            </w:hyperlink>
          </w:p>
        </w:tc>
        <w:tc>
          <w:tcPr>
            <w:tcW w:w="1246" w:type="dxa"/>
            <w:shd w:val="clear" w:color="auto" w:fill="BFBFBF" w:themeFill="background1" w:themeFillShade="BF"/>
            <w:vAlign w:val="center"/>
          </w:tcPr>
          <w:p w:rsidR="000501E7" w:rsidRPr="00F03AE1" w:rsidRDefault="000501E7" w:rsidP="000501E7">
            <w:pPr>
              <w:rPr>
                <w:rFonts w:cs="Arial"/>
              </w:rPr>
            </w:pPr>
            <w:r w:rsidRPr="00F03AE1">
              <w:rPr>
                <w:rFonts w:cs="Arial"/>
              </w:rPr>
              <w:t>16</w:t>
            </w:r>
          </w:p>
        </w:tc>
      </w:tr>
      <w:tr w:rsidR="00650480" w:rsidRPr="00F03AE1" w:rsidTr="000501E7">
        <w:trPr>
          <w:trHeight w:val="397"/>
        </w:trPr>
        <w:tc>
          <w:tcPr>
            <w:tcW w:w="8330" w:type="dxa"/>
            <w:vAlign w:val="center"/>
          </w:tcPr>
          <w:p w:rsidR="000501E7" w:rsidRPr="00F03AE1" w:rsidRDefault="00520B00" w:rsidP="000501E7">
            <w:hyperlink w:anchor="_Business_Plan_Achievements" w:tooltip="Business Plan Achievements" w:history="1">
              <w:r w:rsidR="00E32D38" w:rsidRPr="00F03AE1">
                <w:rPr>
                  <w:rStyle w:val="Hyperlink"/>
                </w:rPr>
                <w:t>A. Réalisations relatives au plan d’activités</w:t>
              </w:r>
            </w:hyperlink>
          </w:p>
        </w:tc>
        <w:tc>
          <w:tcPr>
            <w:tcW w:w="1246" w:type="dxa"/>
            <w:shd w:val="clear" w:color="auto" w:fill="D9D9D9" w:themeFill="background1" w:themeFillShade="D9"/>
            <w:vAlign w:val="center"/>
          </w:tcPr>
          <w:p w:rsidR="000501E7" w:rsidRPr="00F03AE1" w:rsidRDefault="000501E7" w:rsidP="000501E7">
            <w:pPr>
              <w:rPr>
                <w:rFonts w:cs="Arial"/>
              </w:rPr>
            </w:pPr>
            <w:r w:rsidRPr="00F03AE1">
              <w:rPr>
                <w:rFonts w:cs="Arial"/>
              </w:rPr>
              <w:t>16</w:t>
            </w:r>
          </w:p>
        </w:tc>
      </w:tr>
      <w:tr w:rsidR="00650480" w:rsidRPr="00F03AE1" w:rsidTr="000501E7">
        <w:trPr>
          <w:trHeight w:val="397"/>
        </w:trPr>
        <w:tc>
          <w:tcPr>
            <w:tcW w:w="8330" w:type="dxa"/>
            <w:vAlign w:val="center"/>
          </w:tcPr>
          <w:p w:rsidR="000501E7" w:rsidRPr="00F03AE1" w:rsidRDefault="00520B00" w:rsidP="000501E7">
            <w:hyperlink w:anchor="_Professional_Development" w:tooltip="Professional Development" w:history="1">
              <w:r w:rsidR="00E32D38" w:rsidRPr="00F03AE1">
                <w:rPr>
                  <w:rStyle w:val="Hyperlink"/>
                </w:rPr>
                <w:t>B. Perfectionnement professionnel</w:t>
              </w:r>
            </w:hyperlink>
            <w:r w:rsidR="000501E7" w:rsidRPr="00F03AE1">
              <w:tab/>
            </w:r>
          </w:p>
        </w:tc>
        <w:tc>
          <w:tcPr>
            <w:tcW w:w="1246" w:type="dxa"/>
            <w:shd w:val="clear" w:color="auto" w:fill="D9D9D9" w:themeFill="background1" w:themeFillShade="D9"/>
            <w:vAlign w:val="center"/>
          </w:tcPr>
          <w:p w:rsidR="000501E7" w:rsidRPr="00F03AE1" w:rsidRDefault="000501E7" w:rsidP="000501E7">
            <w:pPr>
              <w:rPr>
                <w:rFonts w:cs="Arial"/>
              </w:rPr>
            </w:pPr>
            <w:r w:rsidRPr="00F03AE1">
              <w:rPr>
                <w:rFonts w:cs="Arial"/>
              </w:rPr>
              <w:t>17</w:t>
            </w:r>
          </w:p>
        </w:tc>
      </w:tr>
      <w:tr w:rsidR="00650480" w:rsidRPr="00F03AE1" w:rsidTr="000501E7">
        <w:trPr>
          <w:trHeight w:val="397"/>
        </w:trPr>
        <w:tc>
          <w:tcPr>
            <w:tcW w:w="8330" w:type="dxa"/>
            <w:vAlign w:val="center"/>
          </w:tcPr>
          <w:p w:rsidR="000501E7" w:rsidRPr="00F03AE1" w:rsidRDefault="00520B00" w:rsidP="000501E7">
            <w:hyperlink w:anchor="_Changes_to_Legislation" w:tooltip="Changes to Legislation and Rules" w:history="1">
              <w:r w:rsidR="00E32D38" w:rsidRPr="00F03AE1">
                <w:rPr>
                  <w:rStyle w:val="Hyperlink"/>
                </w:rPr>
                <w:t>C. Modifications apportées aux lois, règlements et règles</w:t>
              </w:r>
            </w:hyperlink>
          </w:p>
        </w:tc>
        <w:tc>
          <w:tcPr>
            <w:tcW w:w="1246" w:type="dxa"/>
            <w:shd w:val="clear" w:color="auto" w:fill="D9D9D9" w:themeFill="background1" w:themeFillShade="D9"/>
            <w:vAlign w:val="center"/>
          </w:tcPr>
          <w:p w:rsidR="000501E7" w:rsidRPr="00F03AE1" w:rsidRDefault="000501E7" w:rsidP="000501E7">
            <w:pPr>
              <w:rPr>
                <w:rFonts w:cs="Arial"/>
              </w:rPr>
            </w:pPr>
            <w:r w:rsidRPr="00F03AE1">
              <w:rPr>
                <w:rFonts w:cs="Arial"/>
              </w:rPr>
              <w:t>18</w:t>
            </w:r>
          </w:p>
        </w:tc>
      </w:tr>
      <w:tr w:rsidR="00650480" w:rsidRPr="00F03AE1" w:rsidTr="000501E7">
        <w:trPr>
          <w:trHeight w:val="397"/>
        </w:trPr>
        <w:tc>
          <w:tcPr>
            <w:tcW w:w="8330" w:type="dxa"/>
            <w:vAlign w:val="center"/>
          </w:tcPr>
          <w:p w:rsidR="000501E7" w:rsidRPr="00F03AE1" w:rsidRDefault="00520B00" w:rsidP="00FA2F3F">
            <w:hyperlink w:anchor="_Stakeholder_Consultations" w:tooltip="Stakeholder Consultations" w:history="1">
              <w:r w:rsidR="00E32D38" w:rsidRPr="00F03AE1">
                <w:rPr>
                  <w:rStyle w:val="Hyperlink"/>
                </w:rPr>
                <w:t>D. Consultation des intervenants</w:t>
              </w:r>
            </w:hyperlink>
            <w:r w:rsidR="000501E7" w:rsidRPr="00F03AE1">
              <w:tab/>
            </w:r>
          </w:p>
        </w:tc>
        <w:tc>
          <w:tcPr>
            <w:tcW w:w="1246" w:type="dxa"/>
            <w:shd w:val="clear" w:color="auto" w:fill="D9D9D9" w:themeFill="background1" w:themeFillShade="D9"/>
            <w:vAlign w:val="center"/>
          </w:tcPr>
          <w:p w:rsidR="000501E7" w:rsidRPr="00F03AE1" w:rsidRDefault="000501E7" w:rsidP="000501E7">
            <w:pPr>
              <w:rPr>
                <w:rFonts w:cs="Arial"/>
              </w:rPr>
            </w:pPr>
            <w:r w:rsidRPr="00F03AE1">
              <w:rPr>
                <w:rFonts w:cs="Arial"/>
              </w:rPr>
              <w:t>19</w:t>
            </w:r>
          </w:p>
        </w:tc>
      </w:tr>
      <w:tr w:rsidR="00650480" w:rsidRPr="00F03AE1" w:rsidTr="000501E7">
        <w:trPr>
          <w:trHeight w:val="397"/>
        </w:trPr>
        <w:tc>
          <w:tcPr>
            <w:tcW w:w="8330" w:type="dxa"/>
            <w:vAlign w:val="center"/>
          </w:tcPr>
          <w:p w:rsidR="000501E7" w:rsidRPr="00F03AE1" w:rsidRDefault="00520B00" w:rsidP="000501E7">
            <w:hyperlink w:anchor="_Performance_Measures" w:tooltip="Performance Measures" w:history="1">
              <w:r w:rsidR="00E32D38" w:rsidRPr="00F03AE1">
                <w:rPr>
                  <w:rStyle w:val="Hyperlink"/>
                </w:rPr>
                <w:t>E. Mesures de rendement</w:t>
              </w:r>
            </w:hyperlink>
          </w:p>
        </w:tc>
        <w:tc>
          <w:tcPr>
            <w:tcW w:w="1246" w:type="dxa"/>
            <w:shd w:val="clear" w:color="auto" w:fill="D9D9D9" w:themeFill="background1" w:themeFillShade="D9"/>
            <w:vAlign w:val="center"/>
          </w:tcPr>
          <w:p w:rsidR="000501E7" w:rsidRPr="00F03AE1" w:rsidRDefault="000501E7" w:rsidP="000501E7">
            <w:pPr>
              <w:rPr>
                <w:rFonts w:cs="Arial"/>
              </w:rPr>
            </w:pPr>
            <w:r w:rsidRPr="00F03AE1">
              <w:rPr>
                <w:rFonts w:cs="Arial"/>
              </w:rPr>
              <w:t>19</w:t>
            </w:r>
          </w:p>
        </w:tc>
      </w:tr>
      <w:tr w:rsidR="00650480" w:rsidRPr="00F03AE1" w:rsidTr="000501E7">
        <w:trPr>
          <w:trHeight w:val="397"/>
        </w:trPr>
        <w:tc>
          <w:tcPr>
            <w:tcW w:w="8330" w:type="dxa"/>
            <w:vAlign w:val="center"/>
          </w:tcPr>
          <w:p w:rsidR="000501E7" w:rsidRPr="00F03AE1" w:rsidRDefault="00520B00" w:rsidP="000501E7">
            <w:hyperlink w:anchor="_Financial_Summary" w:tooltip=" Financial Summary" w:history="1">
              <w:r w:rsidR="00E32D38" w:rsidRPr="00F03AE1">
                <w:rPr>
                  <w:rStyle w:val="Hyperlink"/>
                </w:rPr>
                <w:t>F. Sommaire financier</w:t>
              </w:r>
            </w:hyperlink>
          </w:p>
        </w:tc>
        <w:tc>
          <w:tcPr>
            <w:tcW w:w="1246" w:type="dxa"/>
            <w:shd w:val="clear" w:color="auto" w:fill="D9D9D9" w:themeFill="background1" w:themeFillShade="D9"/>
            <w:vAlign w:val="center"/>
          </w:tcPr>
          <w:p w:rsidR="000501E7" w:rsidRPr="00F03AE1" w:rsidRDefault="000501E7" w:rsidP="000501E7">
            <w:pPr>
              <w:rPr>
                <w:rFonts w:cs="Arial"/>
              </w:rPr>
            </w:pPr>
            <w:r w:rsidRPr="00F03AE1">
              <w:rPr>
                <w:rFonts w:cs="Arial"/>
              </w:rPr>
              <w:t>21</w:t>
            </w:r>
          </w:p>
        </w:tc>
      </w:tr>
      <w:tr w:rsidR="00650480" w:rsidRPr="00F03AE1" w:rsidTr="000501E7">
        <w:trPr>
          <w:trHeight w:val="397"/>
        </w:trPr>
        <w:tc>
          <w:tcPr>
            <w:tcW w:w="8330" w:type="dxa"/>
            <w:shd w:val="clear" w:color="auto" w:fill="BFBFBF" w:themeFill="background1" w:themeFillShade="BF"/>
            <w:vAlign w:val="center"/>
          </w:tcPr>
          <w:p w:rsidR="000501E7" w:rsidRPr="00F03AE1" w:rsidRDefault="00520B00" w:rsidP="000501E7">
            <w:pPr>
              <w:jc w:val="center"/>
              <w:rPr>
                <w:rFonts w:cs="Arial"/>
                <w:b/>
              </w:rPr>
            </w:pPr>
            <w:hyperlink w:anchor="_The_Tribunals_at" w:tooltip="Part 3: The Tribunals at Work " w:history="1">
              <w:r w:rsidR="00BC2225" w:rsidRPr="00F03AE1">
                <w:rPr>
                  <w:rStyle w:val="Hyperlink"/>
                  <w:rFonts w:cs="Arial"/>
                  <w:b/>
                </w:rPr>
                <w:t>Partie 3 : Dossiers traités par TriO</w:t>
              </w:r>
            </w:hyperlink>
          </w:p>
        </w:tc>
        <w:tc>
          <w:tcPr>
            <w:tcW w:w="1246" w:type="dxa"/>
            <w:shd w:val="clear" w:color="auto" w:fill="BFBFBF" w:themeFill="background1" w:themeFillShade="BF"/>
            <w:vAlign w:val="center"/>
          </w:tcPr>
          <w:p w:rsidR="000501E7" w:rsidRPr="00F03AE1" w:rsidRDefault="000501E7" w:rsidP="000501E7">
            <w:pPr>
              <w:rPr>
                <w:rFonts w:cs="Arial"/>
              </w:rPr>
            </w:pPr>
            <w:r w:rsidRPr="00F03AE1">
              <w:rPr>
                <w:rFonts w:cs="Arial"/>
              </w:rPr>
              <w:t>23</w:t>
            </w:r>
          </w:p>
        </w:tc>
      </w:tr>
      <w:tr w:rsidR="00650480" w:rsidRPr="00F03AE1" w:rsidTr="000501E7">
        <w:trPr>
          <w:trHeight w:val="397"/>
        </w:trPr>
        <w:tc>
          <w:tcPr>
            <w:tcW w:w="8330" w:type="dxa"/>
            <w:vAlign w:val="center"/>
          </w:tcPr>
          <w:p w:rsidR="000501E7" w:rsidRPr="00F03AE1" w:rsidRDefault="00520B00" w:rsidP="000501E7">
            <w:hyperlink w:anchor="_ARB_Caseload_and" w:tooltip=" ARB Caseload and Analysis" w:history="1">
              <w:r w:rsidR="00BE0503" w:rsidRPr="00F03AE1">
                <w:rPr>
                  <w:rStyle w:val="Hyperlink"/>
                </w:rPr>
                <w:t>A. CRÉF : Dossiers et analyses</w:t>
              </w:r>
            </w:hyperlink>
          </w:p>
        </w:tc>
        <w:tc>
          <w:tcPr>
            <w:tcW w:w="1246" w:type="dxa"/>
            <w:shd w:val="clear" w:color="auto" w:fill="D9D9D9" w:themeFill="background1" w:themeFillShade="D9"/>
            <w:vAlign w:val="center"/>
          </w:tcPr>
          <w:p w:rsidR="000501E7" w:rsidRPr="00F03AE1" w:rsidRDefault="000501E7" w:rsidP="000501E7">
            <w:pPr>
              <w:rPr>
                <w:rFonts w:cs="Arial"/>
              </w:rPr>
            </w:pPr>
            <w:r w:rsidRPr="00F03AE1">
              <w:rPr>
                <w:rFonts w:cs="Arial"/>
              </w:rPr>
              <w:t>23</w:t>
            </w:r>
          </w:p>
        </w:tc>
      </w:tr>
      <w:tr w:rsidR="00650480" w:rsidRPr="00F03AE1" w:rsidTr="000501E7">
        <w:trPr>
          <w:trHeight w:val="397"/>
        </w:trPr>
        <w:tc>
          <w:tcPr>
            <w:tcW w:w="8330" w:type="dxa"/>
            <w:vAlign w:val="center"/>
          </w:tcPr>
          <w:p w:rsidR="000501E7" w:rsidRPr="00F03AE1" w:rsidRDefault="00520B00" w:rsidP="000501E7">
            <w:hyperlink w:anchor="_BON_Caseload_and" w:tooltip="BON Caseload and Analysis" w:history="1">
              <w:r w:rsidR="00500F4A" w:rsidRPr="00F03AE1">
                <w:rPr>
                  <w:rStyle w:val="Hyperlink"/>
                </w:rPr>
                <w:t>B. CN : Dossiers et analyses</w:t>
              </w:r>
            </w:hyperlink>
          </w:p>
        </w:tc>
        <w:tc>
          <w:tcPr>
            <w:tcW w:w="1246" w:type="dxa"/>
            <w:shd w:val="clear" w:color="auto" w:fill="D9D9D9" w:themeFill="background1" w:themeFillShade="D9"/>
            <w:vAlign w:val="center"/>
          </w:tcPr>
          <w:p w:rsidR="000501E7" w:rsidRPr="00F03AE1" w:rsidRDefault="000501E7" w:rsidP="000501E7">
            <w:pPr>
              <w:rPr>
                <w:rFonts w:cs="Arial"/>
              </w:rPr>
            </w:pPr>
            <w:r w:rsidRPr="00F03AE1">
              <w:rPr>
                <w:rFonts w:cs="Arial"/>
              </w:rPr>
              <w:t>25</w:t>
            </w:r>
          </w:p>
        </w:tc>
      </w:tr>
      <w:tr w:rsidR="00650480" w:rsidRPr="00F03AE1" w:rsidTr="000501E7">
        <w:trPr>
          <w:trHeight w:val="397"/>
        </w:trPr>
        <w:tc>
          <w:tcPr>
            <w:tcW w:w="8330" w:type="dxa"/>
            <w:vAlign w:val="center"/>
          </w:tcPr>
          <w:p w:rsidR="000501E7" w:rsidRPr="00F03AE1" w:rsidRDefault="00520B00" w:rsidP="000501E7">
            <w:hyperlink w:anchor="_CRB_Caseload_and" w:tooltip="CRB Caseload and Analysis" w:history="1">
              <w:r w:rsidR="00500F4A" w:rsidRPr="00F03AE1">
                <w:rPr>
                  <w:rStyle w:val="Hyperlink"/>
                </w:rPr>
                <w:t>C. CBC : Dossiers et analyses</w:t>
              </w:r>
            </w:hyperlink>
            <w:r w:rsidR="000501E7" w:rsidRPr="00F03AE1">
              <w:tab/>
            </w:r>
          </w:p>
        </w:tc>
        <w:tc>
          <w:tcPr>
            <w:tcW w:w="1246" w:type="dxa"/>
            <w:shd w:val="clear" w:color="auto" w:fill="D9D9D9" w:themeFill="background1" w:themeFillShade="D9"/>
            <w:vAlign w:val="center"/>
          </w:tcPr>
          <w:p w:rsidR="000501E7" w:rsidRPr="00F03AE1" w:rsidRDefault="000501E7" w:rsidP="000501E7">
            <w:pPr>
              <w:rPr>
                <w:rFonts w:cs="Arial"/>
              </w:rPr>
            </w:pPr>
            <w:r w:rsidRPr="00F03AE1">
              <w:rPr>
                <w:rFonts w:cs="Arial"/>
              </w:rPr>
              <w:t>27</w:t>
            </w:r>
          </w:p>
        </w:tc>
      </w:tr>
      <w:tr w:rsidR="00650480" w:rsidRPr="00F03AE1" w:rsidTr="000501E7">
        <w:trPr>
          <w:trHeight w:val="397"/>
        </w:trPr>
        <w:tc>
          <w:tcPr>
            <w:tcW w:w="8330" w:type="dxa"/>
            <w:vAlign w:val="center"/>
          </w:tcPr>
          <w:p w:rsidR="000501E7" w:rsidRPr="00F03AE1" w:rsidRDefault="00520B00" w:rsidP="000501E7">
            <w:hyperlink w:anchor="_ERT_Caseload_and" w:tooltip="ERT Caseload and Analysis" w:history="1">
              <w:r w:rsidR="00500F4A" w:rsidRPr="00F03AE1">
                <w:rPr>
                  <w:rStyle w:val="Hyperlink"/>
                </w:rPr>
                <w:t>D. TE : Dossiers et analyses</w:t>
              </w:r>
            </w:hyperlink>
            <w:r w:rsidR="000501E7" w:rsidRPr="00F03AE1">
              <w:tab/>
            </w:r>
          </w:p>
        </w:tc>
        <w:tc>
          <w:tcPr>
            <w:tcW w:w="1246" w:type="dxa"/>
            <w:shd w:val="clear" w:color="auto" w:fill="D9D9D9" w:themeFill="background1" w:themeFillShade="D9"/>
            <w:vAlign w:val="center"/>
          </w:tcPr>
          <w:p w:rsidR="000501E7" w:rsidRPr="00F03AE1" w:rsidRDefault="000501E7" w:rsidP="000501E7">
            <w:pPr>
              <w:rPr>
                <w:rFonts w:cs="Arial"/>
              </w:rPr>
            </w:pPr>
            <w:r w:rsidRPr="00F03AE1">
              <w:rPr>
                <w:rFonts w:cs="Arial"/>
              </w:rPr>
              <w:t>29</w:t>
            </w:r>
          </w:p>
        </w:tc>
      </w:tr>
      <w:tr w:rsidR="00650480" w:rsidRPr="00F03AE1" w:rsidTr="000501E7">
        <w:trPr>
          <w:trHeight w:val="397"/>
        </w:trPr>
        <w:tc>
          <w:tcPr>
            <w:tcW w:w="8330" w:type="dxa"/>
            <w:vAlign w:val="center"/>
          </w:tcPr>
          <w:p w:rsidR="000501E7" w:rsidRPr="00F03AE1" w:rsidRDefault="00520B00" w:rsidP="000501E7">
            <w:hyperlink w:anchor="_OMB_Caseload_and" w:tooltip="OMB Caseload and Analysis" w:history="1">
              <w:r w:rsidR="00500F4A" w:rsidRPr="00F03AE1">
                <w:rPr>
                  <w:rStyle w:val="Hyperlink"/>
                </w:rPr>
                <w:t>E. CAMO : Dossiers et analyse</w:t>
              </w:r>
            </w:hyperlink>
          </w:p>
        </w:tc>
        <w:tc>
          <w:tcPr>
            <w:tcW w:w="1246" w:type="dxa"/>
            <w:shd w:val="clear" w:color="auto" w:fill="D9D9D9" w:themeFill="background1" w:themeFillShade="D9"/>
            <w:vAlign w:val="center"/>
          </w:tcPr>
          <w:p w:rsidR="000501E7" w:rsidRPr="00F03AE1" w:rsidRDefault="000501E7" w:rsidP="000501E7">
            <w:pPr>
              <w:rPr>
                <w:rFonts w:cs="Arial"/>
              </w:rPr>
            </w:pPr>
            <w:r w:rsidRPr="00F03AE1">
              <w:rPr>
                <w:rFonts w:cs="Arial"/>
              </w:rPr>
              <w:t>32</w:t>
            </w:r>
          </w:p>
        </w:tc>
      </w:tr>
      <w:tr w:rsidR="00650480" w:rsidRPr="00F03AE1" w:rsidTr="000501E7">
        <w:trPr>
          <w:trHeight w:val="397"/>
        </w:trPr>
        <w:tc>
          <w:tcPr>
            <w:tcW w:w="8330" w:type="dxa"/>
            <w:shd w:val="clear" w:color="auto" w:fill="BFBFBF" w:themeFill="background1" w:themeFillShade="BF"/>
            <w:vAlign w:val="center"/>
          </w:tcPr>
          <w:p w:rsidR="000501E7" w:rsidRPr="00F03AE1" w:rsidRDefault="00520B00" w:rsidP="000501E7">
            <w:pPr>
              <w:jc w:val="center"/>
              <w:rPr>
                <w:rFonts w:cs="Arial"/>
                <w:b/>
              </w:rPr>
            </w:pPr>
            <w:hyperlink w:anchor="_The_Future_of" w:tooltip="Part 4: The Future of ELTO" w:history="1">
              <w:r w:rsidR="00F03AE1" w:rsidRPr="00F03AE1">
                <w:rPr>
                  <w:rStyle w:val="Hyperlink"/>
                  <w:rFonts w:cs="Arial"/>
                  <w:b/>
                </w:rPr>
                <w:t>Partie 4 : L’avenir de TriO</w:t>
              </w:r>
            </w:hyperlink>
          </w:p>
        </w:tc>
        <w:tc>
          <w:tcPr>
            <w:tcW w:w="1246" w:type="dxa"/>
            <w:shd w:val="clear" w:color="auto" w:fill="BFBFBF" w:themeFill="background1" w:themeFillShade="BF"/>
            <w:vAlign w:val="center"/>
          </w:tcPr>
          <w:p w:rsidR="000501E7" w:rsidRPr="00F03AE1" w:rsidRDefault="000501E7" w:rsidP="000501E7">
            <w:pPr>
              <w:rPr>
                <w:rFonts w:cs="Arial"/>
              </w:rPr>
            </w:pPr>
            <w:r w:rsidRPr="00F03AE1">
              <w:rPr>
                <w:rFonts w:cs="Arial"/>
              </w:rPr>
              <w:t>35</w:t>
            </w:r>
          </w:p>
        </w:tc>
      </w:tr>
      <w:tr w:rsidR="00650480" w:rsidRPr="00F03AE1" w:rsidTr="000501E7">
        <w:trPr>
          <w:trHeight w:val="397"/>
        </w:trPr>
        <w:tc>
          <w:tcPr>
            <w:tcW w:w="8330" w:type="dxa"/>
            <w:shd w:val="clear" w:color="auto" w:fill="BFBFBF" w:themeFill="background1" w:themeFillShade="BF"/>
            <w:vAlign w:val="center"/>
          </w:tcPr>
          <w:p w:rsidR="000501E7" w:rsidRPr="00F03AE1" w:rsidRDefault="00520B00" w:rsidP="000501E7">
            <w:pPr>
              <w:jc w:val="center"/>
              <w:rPr>
                <w:rFonts w:cs="Arial"/>
                <w:b/>
              </w:rPr>
            </w:pPr>
            <w:hyperlink w:anchor="_Appendix" w:tooltip="Part 5: Appendix" w:history="1">
              <w:r w:rsidR="00F03AE1">
                <w:rPr>
                  <w:rStyle w:val="Hyperlink"/>
                  <w:rFonts w:cs="Arial"/>
                  <w:b/>
                </w:rPr>
                <w:t>Partie 5 : Annexe</w:t>
              </w:r>
            </w:hyperlink>
          </w:p>
        </w:tc>
        <w:tc>
          <w:tcPr>
            <w:tcW w:w="1246" w:type="dxa"/>
            <w:shd w:val="clear" w:color="auto" w:fill="BFBFBF" w:themeFill="background1" w:themeFillShade="BF"/>
            <w:vAlign w:val="center"/>
          </w:tcPr>
          <w:p w:rsidR="000501E7" w:rsidRPr="00F03AE1" w:rsidRDefault="000501E7" w:rsidP="000501E7">
            <w:pPr>
              <w:rPr>
                <w:rFonts w:cs="Arial"/>
              </w:rPr>
            </w:pPr>
            <w:r w:rsidRPr="00F03AE1">
              <w:rPr>
                <w:rFonts w:cs="Arial"/>
              </w:rPr>
              <w:t>36</w:t>
            </w:r>
          </w:p>
        </w:tc>
      </w:tr>
      <w:tr w:rsidR="00650480" w:rsidRPr="00F03AE1" w:rsidTr="000501E7">
        <w:trPr>
          <w:trHeight w:val="397"/>
        </w:trPr>
        <w:tc>
          <w:tcPr>
            <w:tcW w:w="8330" w:type="dxa"/>
            <w:vAlign w:val="center"/>
          </w:tcPr>
          <w:p w:rsidR="000501E7" w:rsidRPr="00F03AE1" w:rsidRDefault="00520B00" w:rsidP="000501E7">
            <w:pPr>
              <w:rPr>
                <w:rFonts w:cs="Arial"/>
              </w:rPr>
            </w:pPr>
            <w:hyperlink w:anchor="_Recruitment_of_Members" w:tooltip="Recruitment of Members" w:history="1">
              <w:r w:rsidR="00F03AE1">
                <w:rPr>
                  <w:rStyle w:val="Hyperlink"/>
                  <w:rFonts w:cs="Arial"/>
                </w:rPr>
                <w:t>A. Recrutement</w:t>
              </w:r>
            </w:hyperlink>
          </w:p>
        </w:tc>
        <w:tc>
          <w:tcPr>
            <w:tcW w:w="1246" w:type="dxa"/>
            <w:shd w:val="clear" w:color="auto" w:fill="D9D9D9" w:themeFill="background1" w:themeFillShade="D9"/>
            <w:vAlign w:val="center"/>
          </w:tcPr>
          <w:p w:rsidR="000501E7" w:rsidRPr="00F03AE1" w:rsidRDefault="000501E7" w:rsidP="000501E7">
            <w:pPr>
              <w:rPr>
                <w:rFonts w:cs="Arial"/>
              </w:rPr>
            </w:pPr>
            <w:r w:rsidRPr="00F03AE1">
              <w:rPr>
                <w:rFonts w:cs="Arial"/>
              </w:rPr>
              <w:t>36</w:t>
            </w:r>
          </w:p>
        </w:tc>
      </w:tr>
      <w:tr w:rsidR="00650480" w:rsidRPr="00F03AE1" w:rsidTr="000501E7">
        <w:trPr>
          <w:trHeight w:val="397"/>
        </w:trPr>
        <w:tc>
          <w:tcPr>
            <w:tcW w:w="8330" w:type="dxa"/>
            <w:vAlign w:val="center"/>
          </w:tcPr>
          <w:p w:rsidR="000501E7" w:rsidRPr="00F03AE1" w:rsidRDefault="00520B00" w:rsidP="000501E7">
            <w:pPr>
              <w:rPr>
                <w:rFonts w:cs="Arial"/>
              </w:rPr>
            </w:pPr>
            <w:hyperlink w:anchor="_ELTO_Appointees" w:tooltip="ELTO Appointees" w:history="1">
              <w:r w:rsidR="00F03AE1">
                <w:rPr>
                  <w:rStyle w:val="Hyperlink"/>
                  <w:rFonts w:cs="Arial"/>
                </w:rPr>
                <w:t>B. Membres de TriO</w:t>
              </w:r>
            </w:hyperlink>
          </w:p>
        </w:tc>
        <w:tc>
          <w:tcPr>
            <w:tcW w:w="1246" w:type="dxa"/>
            <w:shd w:val="clear" w:color="auto" w:fill="D9D9D9" w:themeFill="background1" w:themeFillShade="D9"/>
            <w:vAlign w:val="center"/>
          </w:tcPr>
          <w:p w:rsidR="000501E7" w:rsidRPr="00F03AE1" w:rsidRDefault="000501E7" w:rsidP="000501E7">
            <w:pPr>
              <w:rPr>
                <w:rFonts w:cs="Arial"/>
              </w:rPr>
            </w:pPr>
            <w:r w:rsidRPr="00F03AE1">
              <w:rPr>
                <w:rFonts w:cs="Arial"/>
              </w:rPr>
              <w:t>37</w:t>
            </w:r>
          </w:p>
        </w:tc>
      </w:tr>
    </w:tbl>
    <w:p w:rsidR="000501E7" w:rsidRPr="00F03AE1" w:rsidRDefault="000501E7" w:rsidP="000501E7">
      <w:pPr>
        <w:pStyle w:val="ListParagraph"/>
        <w:ind w:left="76"/>
        <w:rPr>
          <w:rFonts w:ascii="Helvetica" w:hAnsi="Helvetica" w:cs="Tahoma"/>
          <w:b/>
          <w:sz w:val="32"/>
          <w:szCs w:val="32"/>
        </w:rPr>
      </w:pPr>
    </w:p>
    <w:p w:rsidR="000501E7" w:rsidRPr="00F03AE1" w:rsidRDefault="000501E7" w:rsidP="000501E7">
      <w:r w:rsidRPr="00F03AE1">
        <w:br w:type="page"/>
      </w:r>
    </w:p>
    <w:p w:rsidR="000501E7" w:rsidRPr="00F03AE1" w:rsidRDefault="000501E7" w:rsidP="000501E7">
      <w:pPr>
        <w:pStyle w:val="Heading1"/>
      </w:pPr>
      <w:r w:rsidRPr="00F03AE1">
        <w:lastRenderedPageBreak/>
        <w:t>Partie 1</w:t>
      </w:r>
    </w:p>
    <w:p w:rsidR="000501E7" w:rsidRPr="00F03AE1" w:rsidRDefault="000501E7" w:rsidP="000501E7">
      <w:pPr>
        <w:pStyle w:val="Heading1"/>
      </w:pPr>
    </w:p>
    <w:p w:rsidR="000501E7" w:rsidRPr="00F03AE1" w:rsidRDefault="000501E7" w:rsidP="000501E7">
      <w:pPr>
        <w:pStyle w:val="Heading1"/>
      </w:pPr>
      <w:bookmarkStart w:id="4" w:name="_Environment_and_Land"/>
      <w:bookmarkEnd w:id="4"/>
      <w:r w:rsidRPr="00F03AE1">
        <w:t>Tribunaux de l’environnement et de l’aménagement du territoire Ontario</w:t>
      </w:r>
    </w:p>
    <w:p w:rsidR="000501E7" w:rsidRPr="00F03AE1" w:rsidRDefault="000501E7" w:rsidP="000501E7">
      <w:pPr>
        <w:rPr>
          <w:rFonts w:ascii="Helvetica" w:hAnsi="Helvetica" w:cs="Tahoma"/>
          <w:b/>
          <w:color w:val="000099"/>
          <w:sz w:val="32"/>
          <w:szCs w:val="32"/>
          <w:u w:val="single"/>
        </w:rPr>
      </w:pPr>
      <w:r w:rsidRPr="00F03AE1">
        <w:rPr>
          <w:rFonts w:ascii="Helvetica" w:hAnsi="Helvetica" w:cs="Tahoma"/>
          <w:b/>
          <w:color w:val="000099"/>
          <w:sz w:val="32"/>
          <w:szCs w:val="32"/>
          <w:u w:val="single"/>
        </w:rPr>
        <w:t>_____________________________________________________</w:t>
      </w:r>
    </w:p>
    <w:p w:rsidR="000501E7" w:rsidRPr="00F03AE1" w:rsidRDefault="000501E7" w:rsidP="000501E7"/>
    <w:p w:rsidR="000501E7" w:rsidRPr="00F03AE1" w:rsidRDefault="000501E7" w:rsidP="000501E7">
      <w:pPr>
        <w:pStyle w:val="Heading4"/>
      </w:pPr>
      <w:bookmarkStart w:id="5" w:name="_Chair’s_Message"/>
      <w:bookmarkEnd w:id="5"/>
      <w:r w:rsidRPr="00F03AE1">
        <w:t>M</w:t>
      </w:r>
      <w:r w:rsidR="001968B0" w:rsidRPr="00F03AE1">
        <w:t>essage du président</w:t>
      </w:r>
    </w:p>
    <w:p w:rsidR="000501E7" w:rsidRPr="00F03AE1" w:rsidRDefault="000501E7" w:rsidP="000501E7">
      <w:pPr>
        <w:rPr>
          <w:rFonts w:cs="Arial"/>
        </w:rPr>
      </w:pPr>
    </w:p>
    <w:p w:rsidR="000501E7" w:rsidRPr="00F03AE1" w:rsidRDefault="000501E7" w:rsidP="000501E7">
      <w:pPr>
        <w:rPr>
          <w:rFonts w:cs="Arial"/>
        </w:rPr>
      </w:pPr>
      <w:r w:rsidRPr="00F03AE1">
        <w:rPr>
          <w:rFonts w:cs="Arial"/>
        </w:rPr>
        <w:t xml:space="preserve">Au nom de tous les membres et du personnel, j’ai le plaisir de présenter le rapport annuel </w:t>
      </w:r>
      <w:r w:rsidR="000B5F72" w:rsidRPr="00F03AE1">
        <w:rPr>
          <w:rFonts w:cs="Arial"/>
        </w:rPr>
        <w:t xml:space="preserve">2014-2015 </w:t>
      </w:r>
      <w:r w:rsidRPr="00F03AE1">
        <w:rPr>
          <w:rFonts w:cs="Arial"/>
        </w:rPr>
        <w:t>de Tribunaux de l’environnement et de l’aménagement du territoire Ontario (TriO). Ce rapport porte sur l’exercice financier q</w:t>
      </w:r>
      <w:r w:rsidR="000B5F72" w:rsidRPr="00F03AE1">
        <w:rPr>
          <w:rFonts w:cs="Arial"/>
        </w:rPr>
        <w:t>ui s’est terminé le 31 mars 2015</w:t>
      </w:r>
      <w:r w:rsidRPr="00F03AE1">
        <w:rPr>
          <w:rFonts w:cs="Arial"/>
        </w:rPr>
        <w:t>.</w:t>
      </w:r>
    </w:p>
    <w:p w:rsidR="000501E7" w:rsidRPr="00F03AE1" w:rsidRDefault="000501E7" w:rsidP="000501E7">
      <w:pPr>
        <w:rPr>
          <w:rFonts w:cs="Arial"/>
        </w:rPr>
      </w:pPr>
    </w:p>
    <w:p w:rsidR="001968B0" w:rsidRPr="00F03AE1" w:rsidRDefault="000501E7" w:rsidP="000501E7">
      <w:pPr>
        <w:rPr>
          <w:rFonts w:cs="Arial"/>
          <w:i/>
        </w:rPr>
      </w:pPr>
      <w:r w:rsidRPr="00F03AE1">
        <w:rPr>
          <w:rFonts w:cs="Arial"/>
        </w:rPr>
        <w:t xml:space="preserve">TriO est le premier regroupement de tribunaux à avoir vu le jour sous le régime de la </w:t>
      </w:r>
      <w:r w:rsidRPr="00F03AE1">
        <w:rPr>
          <w:rFonts w:cs="Arial"/>
          <w:i/>
        </w:rPr>
        <w:t xml:space="preserve">Loi de 2009 sur la responsabilisation et la gouvernance des tribunaux décisionnels et les nominations à ces tribunaux. </w:t>
      </w:r>
      <w:r w:rsidRPr="00F03AE1">
        <w:rPr>
          <w:rFonts w:cs="Arial"/>
        </w:rPr>
        <w:t>Formé en 2010, TriO rassemble la Commission de révision de l’évaluation foncière (CRÉF), la Commission de négociation (CN), la Commission des biens culturels (CBC), le Tribunal de l’environnement (TE) et la Commission des affaires municipales de l’Ontario (CAMO).</w:t>
      </w:r>
    </w:p>
    <w:p w:rsidR="000501E7" w:rsidRPr="00F03AE1" w:rsidRDefault="000501E7" w:rsidP="000501E7">
      <w:pPr>
        <w:rPr>
          <w:rFonts w:cs="Arial"/>
        </w:rPr>
      </w:pPr>
    </w:p>
    <w:p w:rsidR="004B01A6" w:rsidRPr="00F03AE1" w:rsidRDefault="000501E7" w:rsidP="000501E7">
      <w:pPr>
        <w:rPr>
          <w:rFonts w:cs="Arial"/>
        </w:rPr>
      </w:pPr>
      <w:r w:rsidRPr="00F03AE1">
        <w:rPr>
          <w:rFonts w:cs="Arial"/>
        </w:rPr>
        <w:t xml:space="preserve">L’objectif de la Loi est de veiller à ce que les tribunaux décisionnels soient responsables, transparents et efficients en ce qui a trait à leur fonctionnement, tout en </w:t>
      </w:r>
      <w:r w:rsidR="007E001F" w:rsidRPr="00F03AE1">
        <w:rPr>
          <w:rFonts w:cs="Arial"/>
        </w:rPr>
        <w:t xml:space="preserve">garantissant </w:t>
      </w:r>
      <w:r w:rsidRPr="00F03AE1">
        <w:rPr>
          <w:rFonts w:cs="Arial"/>
        </w:rPr>
        <w:t xml:space="preserve">l’indépendance de leurs décisions. La Loi a notamment comme fonction principale d’assurer l’accès public aux documents sur la responsabilisation et la gouvernance. Parmi les documents sur la responsabilisation, on compte l’énoncé de mandat et de mission, la politique en matière de consultation, la politique relative aux normes de service, le plan d’éthique et le cadre de responsabilisation des membres, qui comprend une description des fonctions et un code de déontologie. </w:t>
      </w:r>
      <w:r w:rsidR="004B01A6" w:rsidRPr="00F03AE1">
        <w:rPr>
          <w:rFonts w:cs="Arial"/>
        </w:rPr>
        <w:t xml:space="preserve">Ces documents sont accessibles sur le site Web de TriO au </w:t>
      </w:r>
      <w:hyperlink r:id="rId23" w:tooltip="This link takes you to the the ELTO website, home page" w:history="1">
        <w:r w:rsidR="004B01A6" w:rsidRPr="00F03AE1">
          <w:rPr>
            <w:rStyle w:val="Hyperlink"/>
            <w:rFonts w:cs="Arial"/>
          </w:rPr>
          <w:t>www.elto.gov.on.ca/fr</w:t>
        </w:r>
      </w:hyperlink>
      <w:r w:rsidR="004B01A6" w:rsidRPr="00F03AE1">
        <w:rPr>
          <w:rFonts w:cs="Arial"/>
        </w:rPr>
        <w:t xml:space="preserve">. </w:t>
      </w:r>
    </w:p>
    <w:p w:rsidR="00C87749" w:rsidRPr="00F03AE1" w:rsidRDefault="00C87749" w:rsidP="000501E7">
      <w:pPr>
        <w:rPr>
          <w:rFonts w:cs="Arial"/>
        </w:rPr>
      </w:pPr>
    </w:p>
    <w:p w:rsidR="00C87749" w:rsidRPr="00F03AE1" w:rsidRDefault="004724F0" w:rsidP="000501E7">
      <w:pPr>
        <w:rPr>
          <w:rFonts w:cs="Arial"/>
        </w:rPr>
      </w:pPr>
      <w:r w:rsidRPr="00F03AE1">
        <w:rPr>
          <w:rFonts w:cs="Arial"/>
        </w:rPr>
        <w:t>La</w:t>
      </w:r>
      <w:r w:rsidR="0084353E" w:rsidRPr="00F03AE1">
        <w:rPr>
          <w:rFonts w:cs="Arial"/>
        </w:rPr>
        <w:t xml:space="preserve"> version actuelle</w:t>
      </w:r>
      <w:r w:rsidRPr="00F03AE1">
        <w:rPr>
          <w:rFonts w:cs="Arial"/>
        </w:rPr>
        <w:t xml:space="preserve"> de</w:t>
      </w:r>
      <w:r w:rsidR="0084353E" w:rsidRPr="00F03AE1">
        <w:rPr>
          <w:rFonts w:cs="Arial"/>
        </w:rPr>
        <w:t xml:space="preserve"> </w:t>
      </w:r>
      <w:r w:rsidR="00C87749" w:rsidRPr="00F03AE1">
        <w:rPr>
          <w:rFonts w:cs="Arial"/>
        </w:rPr>
        <w:t xml:space="preserve">ces documents de responsabilisation à l’égard du public </w:t>
      </w:r>
      <w:r w:rsidRPr="00F03AE1">
        <w:rPr>
          <w:rFonts w:cs="Arial"/>
        </w:rPr>
        <w:t>a été approuvée par le</w:t>
      </w:r>
      <w:r w:rsidR="00C87749" w:rsidRPr="00F03AE1">
        <w:rPr>
          <w:rFonts w:cs="Arial"/>
        </w:rPr>
        <w:t xml:space="preserve"> ministre le 30 mars 2012. </w:t>
      </w:r>
      <w:r w:rsidR="009A6AF1" w:rsidRPr="00F03AE1">
        <w:rPr>
          <w:rFonts w:cs="Arial"/>
        </w:rPr>
        <w:t>La Loi exige un</w:t>
      </w:r>
      <w:r w:rsidR="008B21DD" w:rsidRPr="00F03AE1">
        <w:rPr>
          <w:rFonts w:cs="Arial"/>
        </w:rPr>
        <w:t xml:space="preserve">e révision triennale </w:t>
      </w:r>
      <w:r w:rsidR="009A6AF1" w:rsidRPr="00F03AE1">
        <w:rPr>
          <w:rFonts w:cs="Arial"/>
        </w:rPr>
        <w:t>de ces documents. C</w:t>
      </w:r>
      <w:r w:rsidR="008B21DD" w:rsidRPr="00F03AE1">
        <w:rPr>
          <w:rFonts w:cs="Arial"/>
        </w:rPr>
        <w:t xml:space="preserve">e processus s’est </w:t>
      </w:r>
      <w:r w:rsidR="009A6AF1" w:rsidRPr="00F03AE1">
        <w:rPr>
          <w:rFonts w:cs="Arial"/>
        </w:rPr>
        <w:t>achevé en mars 2015, et les documents révisés ont été soumis à l’approbation de la ministre</w:t>
      </w:r>
      <w:r w:rsidR="00C87749" w:rsidRPr="00F03AE1">
        <w:rPr>
          <w:rFonts w:cs="Arial"/>
        </w:rPr>
        <w:t>.</w:t>
      </w:r>
    </w:p>
    <w:p w:rsidR="00DD4CDA" w:rsidRPr="00F03AE1" w:rsidRDefault="00DD4CDA" w:rsidP="000501E7">
      <w:pPr>
        <w:rPr>
          <w:rFonts w:cs="Arial"/>
        </w:rPr>
      </w:pPr>
    </w:p>
    <w:p w:rsidR="00DD4CDA" w:rsidRPr="00F03AE1" w:rsidRDefault="00060219" w:rsidP="000501E7">
      <w:pPr>
        <w:rPr>
          <w:rFonts w:cs="Arial"/>
        </w:rPr>
      </w:pPr>
      <w:r w:rsidRPr="00F03AE1">
        <w:rPr>
          <w:rFonts w:cs="Arial"/>
        </w:rPr>
        <w:t>Les règles relatives aux</w:t>
      </w:r>
      <w:r w:rsidR="00DD4CDA" w:rsidRPr="00F03AE1">
        <w:rPr>
          <w:rFonts w:cs="Arial"/>
        </w:rPr>
        <w:t xml:space="preserve"> conflits d’intérêts</w:t>
      </w:r>
      <w:r w:rsidRPr="00F03AE1">
        <w:rPr>
          <w:rFonts w:cs="Arial"/>
        </w:rPr>
        <w:t xml:space="preserve"> et le plan d’éthiqu</w:t>
      </w:r>
      <w:r w:rsidR="00DD4CDA" w:rsidRPr="00F03AE1">
        <w:rPr>
          <w:rFonts w:cs="Arial"/>
        </w:rPr>
        <w:t>e ont</w:t>
      </w:r>
      <w:r w:rsidRPr="00F03AE1">
        <w:rPr>
          <w:rFonts w:cs="Arial"/>
        </w:rPr>
        <w:t xml:space="preserve"> également</w:t>
      </w:r>
      <w:r w:rsidR="00DD4CDA" w:rsidRPr="00F03AE1">
        <w:rPr>
          <w:rFonts w:cs="Arial"/>
        </w:rPr>
        <w:t xml:space="preserve"> fait l’objet d’une révision, et le</w:t>
      </w:r>
      <w:r w:rsidRPr="00F03AE1">
        <w:rPr>
          <w:rFonts w:cs="Arial"/>
        </w:rPr>
        <w:t>ur</w:t>
      </w:r>
      <w:r w:rsidR="00DD4CDA" w:rsidRPr="00F03AE1">
        <w:rPr>
          <w:rFonts w:cs="Arial"/>
        </w:rPr>
        <w:t>s</w:t>
      </w:r>
      <w:r w:rsidRPr="00F03AE1">
        <w:rPr>
          <w:rFonts w:cs="Arial"/>
        </w:rPr>
        <w:t xml:space="preserve"> nouvelles</w:t>
      </w:r>
      <w:r w:rsidR="00DD4CDA" w:rsidRPr="00F03AE1">
        <w:rPr>
          <w:rFonts w:cs="Arial"/>
        </w:rPr>
        <w:t xml:space="preserve"> versions ont été </w:t>
      </w:r>
      <w:r w:rsidRPr="00F03AE1">
        <w:rPr>
          <w:rFonts w:cs="Arial"/>
        </w:rPr>
        <w:t>trans</w:t>
      </w:r>
      <w:r w:rsidR="00DD4CDA" w:rsidRPr="00F03AE1">
        <w:rPr>
          <w:rFonts w:cs="Arial"/>
        </w:rPr>
        <w:t>mis</w:t>
      </w:r>
      <w:r w:rsidRPr="00F03AE1">
        <w:rPr>
          <w:rFonts w:cs="Arial"/>
        </w:rPr>
        <w:t>es</w:t>
      </w:r>
      <w:r w:rsidR="00DD4CDA" w:rsidRPr="00F03AE1">
        <w:rPr>
          <w:rFonts w:cs="Arial"/>
        </w:rPr>
        <w:t xml:space="preserve"> au </w:t>
      </w:r>
      <w:r w:rsidR="00CE5C7F" w:rsidRPr="00F03AE1">
        <w:rPr>
          <w:rFonts w:cs="Arial"/>
        </w:rPr>
        <w:t>commissaire aux conflits d’intérêts</w:t>
      </w:r>
      <w:r w:rsidR="00DD4CDA" w:rsidRPr="00F03AE1">
        <w:rPr>
          <w:rFonts w:cs="Arial"/>
        </w:rPr>
        <w:t>, qui a approuvé l</w:t>
      </w:r>
      <w:r w:rsidRPr="00F03AE1">
        <w:rPr>
          <w:rFonts w:cs="Arial"/>
        </w:rPr>
        <w:t>e plan d’éthiqu</w:t>
      </w:r>
      <w:r w:rsidR="00DD4CDA" w:rsidRPr="00F03AE1">
        <w:rPr>
          <w:rFonts w:cs="Arial"/>
        </w:rPr>
        <w:t xml:space="preserve">e le 24 mars 2015. Les documents de gouvernance de TriO, qui comprennent le plan d’activités, le rapport annuel et le protocole d’entente, sont </w:t>
      </w:r>
      <w:r w:rsidRPr="00F03AE1">
        <w:rPr>
          <w:rFonts w:cs="Arial"/>
        </w:rPr>
        <w:t xml:space="preserve">aussi </w:t>
      </w:r>
      <w:r w:rsidR="00DD4CDA" w:rsidRPr="00F03AE1">
        <w:rPr>
          <w:rFonts w:cs="Arial"/>
        </w:rPr>
        <w:t>accessibles sur le site Web de TriO.</w:t>
      </w:r>
    </w:p>
    <w:p w:rsidR="00231F69" w:rsidRPr="00F03AE1" w:rsidRDefault="00231F69" w:rsidP="000501E7">
      <w:pPr>
        <w:rPr>
          <w:rFonts w:cs="Arial"/>
        </w:rPr>
      </w:pPr>
    </w:p>
    <w:p w:rsidR="00231F69" w:rsidRPr="00F03AE1" w:rsidRDefault="00A00AED" w:rsidP="000501E7">
      <w:pPr>
        <w:rPr>
          <w:rFonts w:cs="Arial"/>
        </w:rPr>
      </w:pPr>
      <w:r w:rsidRPr="00F03AE1">
        <w:rPr>
          <w:rFonts w:cs="Arial"/>
        </w:rPr>
        <w:t xml:space="preserve">Comme </w:t>
      </w:r>
      <w:r w:rsidR="00C66CE8" w:rsidRPr="00F03AE1">
        <w:rPr>
          <w:rFonts w:cs="Arial"/>
        </w:rPr>
        <w:t xml:space="preserve">notre </w:t>
      </w:r>
      <w:r w:rsidR="00231F69" w:rsidRPr="00F03AE1">
        <w:rPr>
          <w:rFonts w:cs="Arial"/>
        </w:rPr>
        <w:t>plan d’activités</w:t>
      </w:r>
      <w:r w:rsidRPr="00F03AE1">
        <w:rPr>
          <w:rFonts w:cs="Arial"/>
        </w:rPr>
        <w:t xml:space="preserve"> le prévoit</w:t>
      </w:r>
      <w:r w:rsidR="00231F69" w:rsidRPr="00F03AE1">
        <w:rPr>
          <w:rFonts w:cs="Arial"/>
        </w:rPr>
        <w:t xml:space="preserve">, des activités sont en cours ou débuteront </w:t>
      </w:r>
      <w:r w:rsidR="00C43876" w:rsidRPr="00F03AE1">
        <w:rPr>
          <w:rFonts w:cs="Arial"/>
        </w:rPr>
        <w:t>pendant les prochaines</w:t>
      </w:r>
      <w:r w:rsidR="00C66CE8" w:rsidRPr="00F03AE1">
        <w:rPr>
          <w:rFonts w:cs="Arial"/>
        </w:rPr>
        <w:t xml:space="preserve"> an</w:t>
      </w:r>
      <w:r w:rsidR="00C43876" w:rsidRPr="00F03AE1">
        <w:rPr>
          <w:rFonts w:cs="Arial"/>
        </w:rPr>
        <w:t>née</w:t>
      </w:r>
      <w:r w:rsidR="00C66CE8" w:rsidRPr="00F03AE1">
        <w:rPr>
          <w:rFonts w:cs="Arial"/>
        </w:rPr>
        <w:t>s</w:t>
      </w:r>
      <w:r w:rsidR="00845502" w:rsidRPr="00F03AE1">
        <w:rPr>
          <w:rFonts w:cs="Arial"/>
        </w:rPr>
        <w:t xml:space="preserve"> </w:t>
      </w:r>
      <w:r w:rsidR="008E4A93" w:rsidRPr="00F03AE1">
        <w:rPr>
          <w:rFonts w:cs="Arial"/>
        </w:rPr>
        <w:t>pour la mise en œuvre</w:t>
      </w:r>
      <w:r w:rsidR="00D031FA" w:rsidRPr="00F03AE1">
        <w:rPr>
          <w:rFonts w:cs="Arial"/>
        </w:rPr>
        <w:t xml:space="preserve"> du</w:t>
      </w:r>
      <w:r w:rsidR="00845502" w:rsidRPr="00F03AE1">
        <w:rPr>
          <w:rFonts w:cs="Arial"/>
        </w:rPr>
        <w:t xml:space="preserve"> cadre stratégique de TriO</w:t>
      </w:r>
      <w:r w:rsidR="00231F69" w:rsidRPr="00F03AE1">
        <w:rPr>
          <w:rFonts w:cs="Arial"/>
        </w:rPr>
        <w:t>.</w:t>
      </w:r>
    </w:p>
    <w:p w:rsidR="00173399" w:rsidRPr="00F03AE1" w:rsidRDefault="00173399" w:rsidP="000501E7">
      <w:pPr>
        <w:rPr>
          <w:rFonts w:cs="Arial"/>
        </w:rPr>
      </w:pPr>
    </w:p>
    <w:p w:rsidR="00173399" w:rsidRPr="00F03AE1" w:rsidRDefault="00173399" w:rsidP="000501E7">
      <w:pPr>
        <w:rPr>
          <w:rFonts w:cs="Arial"/>
        </w:rPr>
      </w:pPr>
      <w:r w:rsidRPr="00F03AE1">
        <w:rPr>
          <w:rFonts w:cs="Arial"/>
        </w:rPr>
        <w:t>Pour l’exercice 2014-2015, le plan d’activités de TriO était axé sur trois priorités :</w:t>
      </w:r>
    </w:p>
    <w:p w:rsidR="000501E7" w:rsidRPr="00F03AE1" w:rsidRDefault="000501E7" w:rsidP="000501E7">
      <w:pPr>
        <w:rPr>
          <w:rFonts w:cs="Arial"/>
        </w:rPr>
      </w:pPr>
    </w:p>
    <w:p w:rsidR="000501E7" w:rsidRPr="00F03AE1" w:rsidRDefault="000501E7" w:rsidP="000501E7">
      <w:pPr>
        <w:pStyle w:val="ListParagraph"/>
        <w:numPr>
          <w:ilvl w:val="0"/>
          <w:numId w:val="27"/>
        </w:numPr>
        <w:rPr>
          <w:rFonts w:cs="Arial"/>
        </w:rPr>
      </w:pPr>
      <w:r w:rsidRPr="00F03AE1">
        <w:rPr>
          <w:rFonts w:cs="Arial"/>
        </w:rPr>
        <w:t xml:space="preserve">Offrir au client des options appropriées et rapides </w:t>
      </w:r>
      <w:r w:rsidR="007503EE" w:rsidRPr="00F03AE1">
        <w:rPr>
          <w:rFonts w:cs="Arial"/>
        </w:rPr>
        <w:t xml:space="preserve">pour le </w:t>
      </w:r>
      <w:r w:rsidRPr="00F03AE1">
        <w:rPr>
          <w:rFonts w:cs="Arial"/>
        </w:rPr>
        <w:t>règlement de différends.</w:t>
      </w:r>
    </w:p>
    <w:p w:rsidR="000501E7" w:rsidRPr="00F03AE1" w:rsidRDefault="000501E7" w:rsidP="000501E7">
      <w:pPr>
        <w:pStyle w:val="ListParagraph"/>
        <w:numPr>
          <w:ilvl w:val="0"/>
          <w:numId w:val="27"/>
        </w:numPr>
        <w:rPr>
          <w:rFonts w:cs="Arial"/>
        </w:rPr>
      </w:pPr>
      <w:r w:rsidRPr="00F03AE1">
        <w:rPr>
          <w:rFonts w:cs="Arial"/>
        </w:rPr>
        <w:t>Faire évoluer le regroupement grâce aux ressources technologiques.</w:t>
      </w:r>
    </w:p>
    <w:p w:rsidR="000501E7" w:rsidRPr="00F03AE1" w:rsidRDefault="000501E7" w:rsidP="000501E7">
      <w:pPr>
        <w:pStyle w:val="ListParagraph"/>
        <w:numPr>
          <w:ilvl w:val="0"/>
          <w:numId w:val="27"/>
        </w:numPr>
        <w:rPr>
          <w:rFonts w:cs="Arial"/>
        </w:rPr>
      </w:pPr>
      <w:r w:rsidRPr="00F03AE1">
        <w:rPr>
          <w:rFonts w:cs="Arial"/>
        </w:rPr>
        <w:t>Créer un milieu de travail dynamique et efficace.</w:t>
      </w:r>
    </w:p>
    <w:p w:rsidR="000501E7" w:rsidRPr="00F03AE1" w:rsidRDefault="000501E7" w:rsidP="000501E7">
      <w:pPr>
        <w:rPr>
          <w:rFonts w:cs="Arial"/>
        </w:rPr>
      </w:pPr>
    </w:p>
    <w:p w:rsidR="00C2058D" w:rsidRPr="00F03AE1" w:rsidRDefault="00C2058D" w:rsidP="000501E7">
      <w:pPr>
        <w:rPr>
          <w:rFonts w:cs="Arial"/>
        </w:rPr>
      </w:pPr>
      <w:r w:rsidRPr="00F03AE1">
        <w:rPr>
          <w:rFonts w:cs="Arial"/>
        </w:rPr>
        <w:lastRenderedPageBreak/>
        <w:t>Durant</w:t>
      </w:r>
      <w:r w:rsidR="000236B7" w:rsidRPr="00F03AE1">
        <w:rPr>
          <w:rFonts w:cs="Arial"/>
        </w:rPr>
        <w:t xml:space="preserve"> cet exercice, plusieurs améliorations de la gestion des ca</w:t>
      </w:r>
      <w:r w:rsidR="004951E9" w:rsidRPr="00F03AE1">
        <w:rPr>
          <w:rFonts w:cs="Arial"/>
        </w:rPr>
        <w:t>u</w:t>
      </w:r>
      <w:r w:rsidR="000236B7" w:rsidRPr="00F03AE1">
        <w:rPr>
          <w:rFonts w:cs="Arial"/>
        </w:rPr>
        <w:t>s</w:t>
      </w:r>
      <w:r w:rsidR="004951E9" w:rsidRPr="00F03AE1">
        <w:rPr>
          <w:rFonts w:cs="Arial"/>
        </w:rPr>
        <w:t>es et des audience</w:t>
      </w:r>
      <w:r w:rsidR="000236B7" w:rsidRPr="00F03AE1">
        <w:rPr>
          <w:rFonts w:cs="Arial"/>
        </w:rPr>
        <w:t>s ont été apportées en consultation avec les intervenants, afin d’</w:t>
      </w:r>
      <w:r w:rsidR="004951E9" w:rsidRPr="00F03AE1">
        <w:rPr>
          <w:rFonts w:cs="Arial"/>
        </w:rPr>
        <w:t>assurer toujours mieux le</w:t>
      </w:r>
      <w:r w:rsidR="000236B7" w:rsidRPr="00F03AE1">
        <w:rPr>
          <w:rFonts w:cs="Arial"/>
        </w:rPr>
        <w:t xml:space="preserve"> règlement</w:t>
      </w:r>
      <w:r w:rsidR="004951E9" w:rsidRPr="00F03AE1">
        <w:rPr>
          <w:rFonts w:cs="Arial"/>
        </w:rPr>
        <w:t xml:space="preserve"> juste et</w:t>
      </w:r>
      <w:r w:rsidR="000236B7" w:rsidRPr="00F03AE1">
        <w:rPr>
          <w:rFonts w:cs="Arial"/>
        </w:rPr>
        <w:t xml:space="preserve"> rapide des</w:t>
      </w:r>
      <w:r w:rsidR="004951E9" w:rsidRPr="00F03AE1">
        <w:rPr>
          <w:rFonts w:cs="Arial"/>
        </w:rPr>
        <w:t xml:space="preserve"> affaires</w:t>
      </w:r>
      <w:r w:rsidR="000236B7" w:rsidRPr="00F03AE1">
        <w:rPr>
          <w:rFonts w:cs="Arial"/>
        </w:rPr>
        <w:t>. On a notamment poursuivi</w:t>
      </w:r>
      <w:r w:rsidR="004951E9" w:rsidRPr="00F03AE1">
        <w:rPr>
          <w:rFonts w:cs="Arial"/>
        </w:rPr>
        <w:t xml:space="preserve"> la révision des règles et</w:t>
      </w:r>
      <w:r w:rsidR="000236B7" w:rsidRPr="00F03AE1">
        <w:rPr>
          <w:rFonts w:cs="Arial"/>
        </w:rPr>
        <w:t xml:space="preserve"> des directives de pratique </w:t>
      </w:r>
      <w:r w:rsidR="004951E9" w:rsidRPr="00F03AE1">
        <w:rPr>
          <w:rFonts w:cs="Arial"/>
        </w:rPr>
        <w:t>pour l</w:t>
      </w:r>
      <w:r w:rsidR="002703C2" w:rsidRPr="00F03AE1">
        <w:rPr>
          <w:rFonts w:cs="Arial"/>
        </w:rPr>
        <w:t xml:space="preserve">es appels </w:t>
      </w:r>
      <w:r w:rsidR="004951E9" w:rsidRPr="00F03AE1">
        <w:rPr>
          <w:rFonts w:cs="Arial"/>
        </w:rPr>
        <w:t>concernant les autorisations des projets</w:t>
      </w:r>
      <w:r w:rsidR="000236B7" w:rsidRPr="00F03AE1">
        <w:rPr>
          <w:rFonts w:cs="Arial"/>
        </w:rPr>
        <w:t xml:space="preserve"> d’énergie renouvelable</w:t>
      </w:r>
      <w:r w:rsidR="002703C2" w:rsidRPr="00F03AE1">
        <w:rPr>
          <w:rFonts w:cs="Arial"/>
        </w:rPr>
        <w:t xml:space="preserve"> entendus par le TE</w:t>
      </w:r>
      <w:r w:rsidR="000236B7" w:rsidRPr="00F03AE1">
        <w:rPr>
          <w:rFonts w:cs="Arial"/>
        </w:rPr>
        <w:t>, et un nouveau modèle d’</w:t>
      </w:r>
      <w:r w:rsidR="00EB4AF8" w:rsidRPr="00F03AE1">
        <w:rPr>
          <w:rFonts w:cs="Arial"/>
        </w:rPr>
        <w:t>ordonnance</w:t>
      </w:r>
      <w:r w:rsidR="000236B7" w:rsidRPr="00F03AE1">
        <w:rPr>
          <w:rFonts w:cs="Arial"/>
        </w:rPr>
        <w:t xml:space="preserve"> </w:t>
      </w:r>
      <w:r w:rsidR="00EB4AF8" w:rsidRPr="00F03AE1">
        <w:rPr>
          <w:rFonts w:cs="Arial"/>
        </w:rPr>
        <w:t>de procédure</w:t>
      </w:r>
      <w:r w:rsidR="000236B7" w:rsidRPr="00F03AE1">
        <w:rPr>
          <w:rFonts w:cs="Arial"/>
        </w:rPr>
        <w:t xml:space="preserve"> pour les </w:t>
      </w:r>
      <w:r w:rsidR="003A6CB8" w:rsidRPr="00F03AE1">
        <w:rPr>
          <w:rFonts w:cs="Arial"/>
        </w:rPr>
        <w:t xml:space="preserve">instances </w:t>
      </w:r>
      <w:r w:rsidR="000236B7" w:rsidRPr="00F03AE1">
        <w:rPr>
          <w:rFonts w:cs="Arial"/>
        </w:rPr>
        <w:t>de la CAMO a pris effet le 20 octobre 2014</w:t>
      </w:r>
      <w:r w:rsidRPr="00F03AE1">
        <w:rPr>
          <w:rFonts w:cs="Arial"/>
        </w:rPr>
        <w:t>.</w:t>
      </w:r>
    </w:p>
    <w:p w:rsidR="000501E7" w:rsidRPr="00F03AE1" w:rsidRDefault="000501E7" w:rsidP="000501E7">
      <w:pPr>
        <w:rPr>
          <w:rFonts w:cs="Arial"/>
        </w:rPr>
      </w:pPr>
    </w:p>
    <w:p w:rsidR="00EC7ABC" w:rsidRPr="00F03AE1" w:rsidRDefault="000501E7" w:rsidP="000501E7">
      <w:pPr>
        <w:rPr>
          <w:rFonts w:cs="Arial"/>
        </w:rPr>
      </w:pPr>
      <w:r w:rsidRPr="00F03AE1">
        <w:rPr>
          <w:rFonts w:cs="Arial"/>
        </w:rPr>
        <w:t xml:space="preserve">La Stratégie d’orientation de la CRÉF, mise au point en collaboration avec le personnel, les membres et les intervenants, a maintenu ses progrès remarquables. Elle avait pour but de traiter les nombreux dossiers en souffrance des cycles d’évaluation précédents et d’améliorer la capacité de la CRÉF à régler les nouveaux dossiers au cours du cycle de 2013-2016. </w:t>
      </w:r>
      <w:r w:rsidR="00EC7ABC" w:rsidRPr="00F03AE1">
        <w:rPr>
          <w:rFonts w:cs="Arial"/>
        </w:rPr>
        <w:t xml:space="preserve">Au 31 mars 2015, </w:t>
      </w:r>
      <w:r w:rsidR="00084F9F" w:rsidRPr="00F03AE1">
        <w:rPr>
          <w:rFonts w:cs="Arial"/>
        </w:rPr>
        <w:t xml:space="preserve">on comptait 66 000 </w:t>
      </w:r>
      <w:r w:rsidR="00EC7ABC" w:rsidRPr="00F03AE1">
        <w:rPr>
          <w:rFonts w:cs="Arial"/>
        </w:rPr>
        <w:t xml:space="preserve">appels en instance </w:t>
      </w:r>
      <w:r w:rsidR="00084F9F" w:rsidRPr="00F03AE1">
        <w:rPr>
          <w:rFonts w:cs="Arial"/>
        </w:rPr>
        <w:t xml:space="preserve">pour </w:t>
      </w:r>
      <w:r w:rsidR="00EC7ABC" w:rsidRPr="00F03AE1">
        <w:rPr>
          <w:rFonts w:cs="Arial"/>
        </w:rPr>
        <w:t xml:space="preserve">24 000 propriétés. </w:t>
      </w:r>
      <w:r w:rsidR="00CE4A05" w:rsidRPr="00F03AE1">
        <w:rPr>
          <w:rFonts w:cs="Arial"/>
        </w:rPr>
        <w:t>Continuant sur la bonne voie, l</w:t>
      </w:r>
      <w:r w:rsidR="00084F9F" w:rsidRPr="00F03AE1">
        <w:rPr>
          <w:rFonts w:cs="Arial"/>
        </w:rPr>
        <w:t xml:space="preserve">a </w:t>
      </w:r>
      <w:r w:rsidR="00CE4A05" w:rsidRPr="00F03AE1">
        <w:rPr>
          <w:rFonts w:cs="Arial"/>
        </w:rPr>
        <w:t xml:space="preserve">CRÉF a </w:t>
      </w:r>
      <w:r w:rsidR="00781070" w:rsidRPr="00F03AE1">
        <w:rPr>
          <w:rFonts w:cs="Arial"/>
        </w:rPr>
        <w:t>opéré</w:t>
      </w:r>
      <w:r w:rsidR="00CE4A05" w:rsidRPr="00F03AE1">
        <w:rPr>
          <w:rFonts w:cs="Arial"/>
        </w:rPr>
        <w:t xml:space="preserve"> une réduction de 80 % du nombre d’appels en souffrance par rapport</w:t>
      </w:r>
      <w:r w:rsidR="00AB50B9" w:rsidRPr="00F03AE1">
        <w:rPr>
          <w:rFonts w:cs="Arial"/>
        </w:rPr>
        <w:t xml:space="preserve"> aux chiffres</w:t>
      </w:r>
      <w:r w:rsidR="00CE4A05" w:rsidRPr="00F03AE1">
        <w:rPr>
          <w:rFonts w:cs="Arial"/>
        </w:rPr>
        <w:t xml:space="preserve"> d’avant 2013</w:t>
      </w:r>
      <w:r w:rsidR="00EC7ABC" w:rsidRPr="00F03AE1">
        <w:rPr>
          <w:rFonts w:cs="Arial"/>
        </w:rPr>
        <w:t>.</w:t>
      </w:r>
    </w:p>
    <w:p w:rsidR="00B8172F" w:rsidRPr="00F03AE1" w:rsidRDefault="00B8172F" w:rsidP="000501E7">
      <w:pPr>
        <w:rPr>
          <w:rFonts w:cs="Arial"/>
        </w:rPr>
      </w:pPr>
    </w:p>
    <w:p w:rsidR="00BB73E3" w:rsidRPr="00F03AE1" w:rsidRDefault="00491159" w:rsidP="000501E7">
      <w:pPr>
        <w:rPr>
          <w:rFonts w:cs="Arial"/>
        </w:rPr>
      </w:pPr>
      <w:r w:rsidRPr="00F03AE1">
        <w:rPr>
          <w:rFonts w:cs="Arial"/>
        </w:rPr>
        <w:t>TriO a contribué à des initiatives gouvernementales qui touchent le fonctionnement de ses tribunaux indépendants : l’Examen de l’évaluation des biens commerciaux à usage particulier du ministère des Finances, dont certaines recommandations concernent la CRÉF et l’ensemble du système d’appels d’évaluation foncière</w:t>
      </w:r>
      <w:r w:rsidR="00BB6F83" w:rsidRPr="00F03AE1">
        <w:rPr>
          <w:rFonts w:cs="Arial"/>
        </w:rPr>
        <w:t>, ainsi que l</w:t>
      </w:r>
      <w:r w:rsidR="00771E9E" w:rsidRPr="00F03AE1">
        <w:rPr>
          <w:rFonts w:cs="Arial"/>
        </w:rPr>
        <w:t>a consultation du ministère des Affaires municipales et du Logement</w:t>
      </w:r>
      <w:r w:rsidR="00BB6F83" w:rsidRPr="00F03AE1">
        <w:rPr>
          <w:rFonts w:cs="Arial"/>
        </w:rPr>
        <w:t xml:space="preserve"> sur une éventuelle modification du système</w:t>
      </w:r>
      <w:r w:rsidR="00460E08" w:rsidRPr="00F03AE1">
        <w:rPr>
          <w:rFonts w:cs="Arial"/>
        </w:rPr>
        <w:t xml:space="preserve"> </w:t>
      </w:r>
      <w:r w:rsidR="00242231" w:rsidRPr="00F03AE1">
        <w:rPr>
          <w:rFonts w:cs="Arial"/>
        </w:rPr>
        <w:t>d’aménagement du territoire et du système de redevances d’aménagement en Ontario, y compris les types d’affaires pouvant être portées en appel à la CRÉF.</w:t>
      </w:r>
    </w:p>
    <w:p w:rsidR="00530BEB" w:rsidRPr="00F03AE1" w:rsidRDefault="00530BEB" w:rsidP="000501E7">
      <w:pPr>
        <w:rPr>
          <w:rFonts w:cs="Arial"/>
        </w:rPr>
      </w:pPr>
    </w:p>
    <w:p w:rsidR="00530BEB" w:rsidRPr="00F03AE1" w:rsidRDefault="00530BEB" w:rsidP="000501E7">
      <w:pPr>
        <w:rPr>
          <w:rFonts w:cs="Arial"/>
        </w:rPr>
      </w:pPr>
      <w:r w:rsidRPr="00F03AE1">
        <w:rPr>
          <w:rFonts w:cs="Arial"/>
        </w:rPr>
        <w:t xml:space="preserve">En 2012, </w:t>
      </w:r>
      <w:r w:rsidR="00E233D8" w:rsidRPr="00F03AE1">
        <w:rPr>
          <w:rFonts w:cs="Arial"/>
        </w:rPr>
        <w:t>TriO</w:t>
      </w:r>
      <w:r w:rsidRPr="00F03AE1">
        <w:rPr>
          <w:rFonts w:cs="Arial"/>
        </w:rPr>
        <w:t xml:space="preserve"> a</w:t>
      </w:r>
      <w:r w:rsidR="00312043" w:rsidRPr="00F03AE1">
        <w:rPr>
          <w:rFonts w:cs="Arial"/>
        </w:rPr>
        <w:t xml:space="preserve"> fait </w:t>
      </w:r>
      <w:r w:rsidR="00215422" w:rsidRPr="00F03AE1">
        <w:rPr>
          <w:rFonts w:cs="Arial"/>
        </w:rPr>
        <w:t xml:space="preserve">faire par </w:t>
      </w:r>
      <w:r w:rsidR="00312043" w:rsidRPr="00F03AE1">
        <w:rPr>
          <w:rFonts w:cs="Arial"/>
        </w:rPr>
        <w:t>l’Équipe des services de vérification pour la justice</w:t>
      </w:r>
      <w:r w:rsidR="00215422" w:rsidRPr="00F03AE1">
        <w:rPr>
          <w:rFonts w:cs="Arial"/>
        </w:rPr>
        <w:t xml:space="preserve"> </w:t>
      </w:r>
      <w:r w:rsidR="00312043" w:rsidRPr="00F03AE1">
        <w:rPr>
          <w:rFonts w:cs="Arial"/>
        </w:rPr>
        <w:t>une vérification interne de l’optimisation des ressources</w:t>
      </w:r>
      <w:r w:rsidR="00E27076" w:rsidRPr="00F03AE1">
        <w:rPr>
          <w:rFonts w:cs="Arial"/>
        </w:rPr>
        <w:t>, laquelle s’est déroulée en deux phases commençant par la CRÉF et la CN</w:t>
      </w:r>
      <w:r w:rsidRPr="00F03AE1">
        <w:rPr>
          <w:rFonts w:cs="Arial"/>
        </w:rPr>
        <w:t>.</w:t>
      </w:r>
      <w:r w:rsidR="006F5953" w:rsidRPr="00F03AE1">
        <w:rPr>
          <w:rFonts w:cs="Arial"/>
        </w:rPr>
        <w:t xml:space="preserve"> L</w:t>
      </w:r>
      <w:r w:rsidR="00D25D18" w:rsidRPr="00F03AE1">
        <w:rPr>
          <w:rFonts w:cs="Arial"/>
        </w:rPr>
        <w:t>e travail découlant de la</w:t>
      </w:r>
      <w:r w:rsidR="006F5953" w:rsidRPr="00F03AE1">
        <w:rPr>
          <w:rFonts w:cs="Arial"/>
        </w:rPr>
        <w:t xml:space="preserve"> première phase s’</w:t>
      </w:r>
      <w:r w:rsidR="00D25D18" w:rsidRPr="00F03AE1">
        <w:rPr>
          <w:rFonts w:cs="Arial"/>
        </w:rPr>
        <w:t xml:space="preserve">est </w:t>
      </w:r>
      <w:r w:rsidR="00B363D8" w:rsidRPr="00F03AE1">
        <w:rPr>
          <w:rFonts w:cs="Arial"/>
        </w:rPr>
        <w:t xml:space="preserve">achevé </w:t>
      </w:r>
      <w:r w:rsidR="006F5953" w:rsidRPr="00F03AE1">
        <w:rPr>
          <w:rFonts w:cs="Arial"/>
        </w:rPr>
        <w:t xml:space="preserve">en 2014. </w:t>
      </w:r>
      <w:r w:rsidR="00B363D8" w:rsidRPr="00F03AE1">
        <w:rPr>
          <w:rFonts w:cs="Arial"/>
        </w:rPr>
        <w:t>Pour la seconde phase</w:t>
      </w:r>
      <w:r w:rsidR="006345AD" w:rsidRPr="00F03AE1">
        <w:rPr>
          <w:rFonts w:cs="Arial"/>
        </w:rPr>
        <w:t xml:space="preserve">, qui visait la CBC, le TE et la CAMO, </w:t>
      </w:r>
      <w:r w:rsidR="00B363D8" w:rsidRPr="00F03AE1">
        <w:rPr>
          <w:rFonts w:cs="Arial"/>
        </w:rPr>
        <w:t xml:space="preserve">le travail sur le terrain </w:t>
      </w:r>
      <w:r w:rsidR="006345AD" w:rsidRPr="00F03AE1">
        <w:rPr>
          <w:rFonts w:cs="Arial"/>
        </w:rPr>
        <w:t xml:space="preserve">s’est </w:t>
      </w:r>
      <w:r w:rsidR="00B363D8" w:rsidRPr="00F03AE1">
        <w:rPr>
          <w:rFonts w:cs="Arial"/>
        </w:rPr>
        <w:t xml:space="preserve">terminé fin </w:t>
      </w:r>
      <w:r w:rsidR="006345AD" w:rsidRPr="00F03AE1">
        <w:rPr>
          <w:rFonts w:cs="Arial"/>
        </w:rPr>
        <w:t xml:space="preserve">2013. </w:t>
      </w:r>
      <w:r w:rsidR="00CC760E" w:rsidRPr="00F03AE1">
        <w:rPr>
          <w:rFonts w:cs="Arial"/>
        </w:rPr>
        <w:t>TriO a reçu u</w:t>
      </w:r>
      <w:r w:rsidR="006345AD" w:rsidRPr="00F03AE1">
        <w:rPr>
          <w:rFonts w:cs="Arial"/>
        </w:rPr>
        <w:t>n rapport provisoire en novembre 2014</w:t>
      </w:r>
      <w:r w:rsidR="00EC0D9B" w:rsidRPr="00F03AE1">
        <w:rPr>
          <w:rFonts w:cs="Arial"/>
        </w:rPr>
        <w:t> : il</w:t>
      </w:r>
      <w:r w:rsidR="006345AD" w:rsidRPr="00F03AE1">
        <w:rPr>
          <w:rFonts w:cs="Arial"/>
        </w:rPr>
        <w:t xml:space="preserve"> examine</w:t>
      </w:r>
      <w:r w:rsidR="00CC760E" w:rsidRPr="00F03AE1">
        <w:rPr>
          <w:rFonts w:cs="Arial"/>
        </w:rPr>
        <w:t xml:space="preserve"> actuellement</w:t>
      </w:r>
      <w:r w:rsidR="006345AD" w:rsidRPr="00F03AE1">
        <w:rPr>
          <w:rFonts w:cs="Arial"/>
        </w:rPr>
        <w:t xml:space="preserve"> les recommandations et mettra des plans en œuvre pour y donner suite</w:t>
      </w:r>
      <w:r w:rsidR="00B347B1" w:rsidRPr="00F03AE1">
        <w:rPr>
          <w:rFonts w:cs="Arial"/>
        </w:rPr>
        <w:t>.</w:t>
      </w:r>
    </w:p>
    <w:p w:rsidR="00DF3C41" w:rsidRPr="00F03AE1" w:rsidRDefault="00DF3C41" w:rsidP="000501E7">
      <w:pPr>
        <w:rPr>
          <w:rFonts w:cs="Arial"/>
        </w:rPr>
      </w:pPr>
    </w:p>
    <w:p w:rsidR="00DF3C41" w:rsidRPr="00F03AE1" w:rsidRDefault="00DF3C41" w:rsidP="000501E7">
      <w:pPr>
        <w:rPr>
          <w:rFonts w:cs="Arial"/>
        </w:rPr>
      </w:pPr>
      <w:r w:rsidRPr="00F03AE1">
        <w:rPr>
          <w:rFonts w:cs="Arial"/>
        </w:rPr>
        <w:t>Le gouvernement</w:t>
      </w:r>
      <w:r w:rsidR="00392C7E" w:rsidRPr="00F03AE1">
        <w:rPr>
          <w:rFonts w:cs="Arial"/>
        </w:rPr>
        <w:t xml:space="preserve"> estime qu’</w:t>
      </w:r>
      <w:r w:rsidR="00325555" w:rsidRPr="00F03AE1">
        <w:rPr>
          <w:rFonts w:cs="Arial"/>
        </w:rPr>
        <w:t>il est prioritaire de réunir</w:t>
      </w:r>
      <w:r w:rsidR="00392C7E" w:rsidRPr="00F03AE1">
        <w:rPr>
          <w:rFonts w:cs="Arial"/>
        </w:rPr>
        <w:t xml:space="preserve"> les groupements des services du ministère du Procureur général, </w:t>
      </w:r>
      <w:r w:rsidR="00B87709" w:rsidRPr="00F03AE1">
        <w:rPr>
          <w:rFonts w:cs="Arial"/>
        </w:rPr>
        <w:t>TriO parmi eux</w:t>
      </w:r>
      <w:r w:rsidR="00392C7E" w:rsidRPr="00F03AE1">
        <w:rPr>
          <w:rFonts w:cs="Arial"/>
        </w:rPr>
        <w:t xml:space="preserve">, </w:t>
      </w:r>
      <w:r w:rsidR="006B7F4A" w:rsidRPr="00F03AE1">
        <w:rPr>
          <w:rFonts w:cs="Arial"/>
        </w:rPr>
        <w:t>dans</w:t>
      </w:r>
      <w:r w:rsidR="00325555" w:rsidRPr="00F03AE1">
        <w:rPr>
          <w:rFonts w:cs="Arial"/>
        </w:rPr>
        <w:t xml:space="preserve"> un seul édifice gouvernemental</w:t>
      </w:r>
      <w:r w:rsidR="00392C7E" w:rsidRPr="00F03AE1">
        <w:rPr>
          <w:rFonts w:cs="Arial"/>
        </w:rPr>
        <w:t>, situé au 15/25, rue Grosvenor, à Toronto</w:t>
      </w:r>
      <w:r w:rsidRPr="00F03AE1">
        <w:rPr>
          <w:rFonts w:cs="Arial"/>
        </w:rPr>
        <w:t xml:space="preserve">. </w:t>
      </w:r>
      <w:r w:rsidR="00AC188F" w:rsidRPr="00F03AE1">
        <w:rPr>
          <w:rFonts w:cs="Arial"/>
        </w:rPr>
        <w:t>TriO prévoit profiter de cette occasion pour resserrer sa collaboration avec les autres regroupements, afin d’améliorer le service à la clientèle, d’optimiser l’utilisation des ressources et de moderniser le système de justice administrative</w:t>
      </w:r>
      <w:r w:rsidRPr="00F03AE1">
        <w:rPr>
          <w:rFonts w:cs="Arial"/>
        </w:rPr>
        <w:t>.</w:t>
      </w:r>
    </w:p>
    <w:p w:rsidR="00E625EA" w:rsidRPr="00F03AE1" w:rsidRDefault="00E625EA" w:rsidP="000501E7">
      <w:pPr>
        <w:rPr>
          <w:rFonts w:cs="Arial"/>
        </w:rPr>
      </w:pPr>
    </w:p>
    <w:p w:rsidR="00E625EA" w:rsidRPr="00F03AE1" w:rsidRDefault="00E625EA" w:rsidP="000501E7">
      <w:pPr>
        <w:rPr>
          <w:rFonts w:cs="Arial"/>
        </w:rPr>
      </w:pPr>
      <w:r w:rsidRPr="00F03AE1">
        <w:rPr>
          <w:rFonts w:cs="Arial"/>
        </w:rPr>
        <w:t xml:space="preserve">En 2014-2015, TriO a continué de renforcer la médiation pour le règlement des différends. Nous avons établi des protocoles internes régissant l’assignation et la planification de </w:t>
      </w:r>
      <w:r w:rsidR="00842AFA" w:rsidRPr="00F03AE1">
        <w:rPr>
          <w:rFonts w:cs="Arial"/>
        </w:rPr>
        <w:t>séances de médiation</w:t>
      </w:r>
      <w:r w:rsidRPr="00F03AE1">
        <w:rPr>
          <w:rFonts w:cs="Arial"/>
        </w:rPr>
        <w:t xml:space="preserve"> tenues par des membres nommés conjointement. </w:t>
      </w:r>
      <w:r w:rsidR="00F0067D" w:rsidRPr="00F03AE1">
        <w:rPr>
          <w:rFonts w:cs="Arial"/>
        </w:rPr>
        <w:t>L’examen de c</w:t>
      </w:r>
      <w:r w:rsidR="00842AFA" w:rsidRPr="00F03AE1">
        <w:rPr>
          <w:rFonts w:cs="Arial"/>
        </w:rPr>
        <w:t>e projet pilote</w:t>
      </w:r>
      <w:r w:rsidR="00F0067D" w:rsidRPr="00F03AE1">
        <w:rPr>
          <w:rFonts w:cs="Arial"/>
        </w:rPr>
        <w:t xml:space="preserve"> est en cours</w:t>
      </w:r>
      <w:r w:rsidR="00842AFA" w:rsidRPr="00F03AE1">
        <w:rPr>
          <w:rFonts w:cs="Arial"/>
        </w:rPr>
        <w:t>. De plus, un nombre accru de membres</w:t>
      </w:r>
      <w:r w:rsidR="00831A29" w:rsidRPr="00F03AE1">
        <w:rPr>
          <w:rFonts w:cs="Arial"/>
        </w:rPr>
        <w:t xml:space="preserve"> ayant</w:t>
      </w:r>
      <w:r w:rsidR="00842AFA" w:rsidRPr="00F03AE1">
        <w:rPr>
          <w:rFonts w:cs="Arial"/>
        </w:rPr>
        <w:t xml:space="preserve"> reçu une formation </w:t>
      </w:r>
      <w:r w:rsidR="00831A29" w:rsidRPr="00F03AE1">
        <w:rPr>
          <w:rFonts w:cs="Arial"/>
        </w:rPr>
        <w:t xml:space="preserve">sur les techniques </w:t>
      </w:r>
      <w:r w:rsidR="00CD0C72" w:rsidRPr="00F03AE1">
        <w:rPr>
          <w:rFonts w:cs="Arial"/>
        </w:rPr>
        <w:t xml:space="preserve">en la matière </w:t>
      </w:r>
      <w:r w:rsidR="00842AFA" w:rsidRPr="00F03AE1">
        <w:rPr>
          <w:rFonts w:cs="Arial"/>
        </w:rPr>
        <w:t>pourront tenir des séances de médiation dans leur tribunal</w:t>
      </w:r>
      <w:r w:rsidRPr="00F03AE1">
        <w:rPr>
          <w:rFonts w:cs="Arial"/>
        </w:rPr>
        <w:t>.</w:t>
      </w:r>
    </w:p>
    <w:p w:rsidR="006A399E" w:rsidRPr="00F03AE1" w:rsidRDefault="006A399E" w:rsidP="000501E7">
      <w:pPr>
        <w:rPr>
          <w:rFonts w:cs="Arial"/>
        </w:rPr>
      </w:pPr>
    </w:p>
    <w:p w:rsidR="006A399E" w:rsidRPr="00F03AE1" w:rsidRDefault="006A399E" w:rsidP="000501E7">
      <w:pPr>
        <w:rPr>
          <w:rFonts w:cs="Arial"/>
        </w:rPr>
      </w:pPr>
      <w:r w:rsidRPr="00F03AE1">
        <w:rPr>
          <w:rFonts w:cs="Arial"/>
        </w:rPr>
        <w:t xml:space="preserve">TriO </w:t>
      </w:r>
      <w:r w:rsidR="00FC7692" w:rsidRPr="00F03AE1">
        <w:rPr>
          <w:rFonts w:cs="Arial"/>
        </w:rPr>
        <w:t>poursuit son essor</w:t>
      </w:r>
      <w:r w:rsidRPr="00F03AE1">
        <w:rPr>
          <w:rFonts w:cs="Arial"/>
        </w:rPr>
        <w:t xml:space="preserve"> comme </w:t>
      </w:r>
      <w:r w:rsidR="00D52647" w:rsidRPr="00F03AE1">
        <w:rPr>
          <w:rFonts w:cs="Arial"/>
        </w:rPr>
        <w:t>re</w:t>
      </w:r>
      <w:r w:rsidRPr="00F03AE1">
        <w:rPr>
          <w:rFonts w:cs="Arial"/>
        </w:rPr>
        <w:t>groupement</w:t>
      </w:r>
      <w:r w:rsidR="00FC7692" w:rsidRPr="00F03AE1">
        <w:rPr>
          <w:rFonts w:cs="Arial"/>
        </w:rPr>
        <w:t xml:space="preserve">, </w:t>
      </w:r>
      <w:r w:rsidR="00917851" w:rsidRPr="00F03AE1">
        <w:rPr>
          <w:rFonts w:cs="Arial"/>
        </w:rPr>
        <w:t>faisant son</w:t>
      </w:r>
      <w:r w:rsidR="00011E06" w:rsidRPr="00F03AE1">
        <w:rPr>
          <w:rFonts w:cs="Arial"/>
        </w:rPr>
        <w:t xml:space="preserve"> maximum pour réaliser des économies du côté de la logistique et de la prestation centralisée des services</w:t>
      </w:r>
      <w:r w:rsidRPr="00F03AE1">
        <w:rPr>
          <w:rFonts w:cs="Arial"/>
        </w:rPr>
        <w:t xml:space="preserve">. </w:t>
      </w:r>
      <w:r w:rsidR="00011E06" w:rsidRPr="00F03AE1">
        <w:rPr>
          <w:rFonts w:cs="Arial"/>
        </w:rPr>
        <w:t>Nous avons renforcé notre cadre stratégique pour mieux refléter nos priorités et mettre de l’avant nos valeurs communes</w:t>
      </w:r>
      <w:r w:rsidR="00D4487A" w:rsidRPr="00F03AE1">
        <w:rPr>
          <w:rFonts w:cs="Arial"/>
        </w:rPr>
        <w:t> :</w:t>
      </w:r>
      <w:r w:rsidR="00163955" w:rsidRPr="00F03AE1">
        <w:rPr>
          <w:rFonts w:cs="Arial"/>
        </w:rPr>
        <w:t xml:space="preserve"> </w:t>
      </w:r>
      <w:r w:rsidR="00D4487A" w:rsidRPr="00F03AE1">
        <w:rPr>
          <w:rFonts w:cs="Arial"/>
        </w:rPr>
        <w:t>accessibilité, cohérence, adaptabilité, amélioration continue, équité, intégrité, professionnalisme, indépendance, rapidité, efficacité, transparence et responsabilisation</w:t>
      </w:r>
      <w:r w:rsidRPr="00F03AE1">
        <w:rPr>
          <w:rFonts w:cs="Arial"/>
        </w:rPr>
        <w:t>.</w:t>
      </w:r>
    </w:p>
    <w:p w:rsidR="00FC7692" w:rsidRPr="00F03AE1" w:rsidRDefault="00FC7692" w:rsidP="000501E7">
      <w:pPr>
        <w:rPr>
          <w:rFonts w:cs="Arial"/>
        </w:rPr>
      </w:pPr>
    </w:p>
    <w:p w:rsidR="000501E7" w:rsidRPr="00F03AE1" w:rsidRDefault="00163955" w:rsidP="000501E7">
      <w:pPr>
        <w:rPr>
          <w:rFonts w:cs="Arial"/>
        </w:rPr>
      </w:pPr>
      <w:r w:rsidRPr="00F03AE1">
        <w:rPr>
          <w:rFonts w:cs="Arial"/>
        </w:rPr>
        <w:lastRenderedPageBreak/>
        <w:t>TriO</w:t>
      </w:r>
      <w:r w:rsidR="00225894" w:rsidRPr="00F03AE1">
        <w:rPr>
          <w:rFonts w:cs="Arial"/>
        </w:rPr>
        <w:t xml:space="preserve"> s’efforce d’offrir aux clients des solutions </w:t>
      </w:r>
      <w:r w:rsidR="009A2AF2" w:rsidRPr="00F03AE1">
        <w:rPr>
          <w:rFonts w:cs="Arial"/>
        </w:rPr>
        <w:t xml:space="preserve">se soldant par </w:t>
      </w:r>
      <w:r w:rsidR="00760C87" w:rsidRPr="00F03AE1">
        <w:rPr>
          <w:rFonts w:cs="Arial"/>
        </w:rPr>
        <w:t>un règlement juste et rapide de leur</w:t>
      </w:r>
      <w:r w:rsidR="00225894" w:rsidRPr="00F03AE1">
        <w:rPr>
          <w:rFonts w:cs="Arial"/>
        </w:rPr>
        <w:t xml:space="preserve"> </w:t>
      </w:r>
      <w:r w:rsidR="00760C87" w:rsidRPr="00F03AE1">
        <w:rPr>
          <w:rFonts w:cs="Arial"/>
        </w:rPr>
        <w:t>différend</w:t>
      </w:r>
      <w:r w:rsidRPr="00F03AE1">
        <w:rPr>
          <w:rFonts w:cs="Arial"/>
        </w:rPr>
        <w:t xml:space="preserve">. </w:t>
      </w:r>
      <w:r w:rsidR="0029254F" w:rsidRPr="00F03AE1">
        <w:rPr>
          <w:rFonts w:cs="Arial"/>
        </w:rPr>
        <w:t>Cela impliqu</w:t>
      </w:r>
      <w:r w:rsidR="005D6BBD" w:rsidRPr="00F03AE1">
        <w:rPr>
          <w:rFonts w:cs="Arial"/>
        </w:rPr>
        <w:t>e de fournir une information actuelle au public, de renseigner les clients sur l</w:t>
      </w:r>
      <w:r w:rsidR="00917851" w:rsidRPr="00F03AE1">
        <w:rPr>
          <w:rFonts w:cs="Arial"/>
        </w:rPr>
        <w:t xml:space="preserve">a </w:t>
      </w:r>
      <w:r w:rsidR="00D51D84" w:rsidRPr="00F03AE1">
        <w:rPr>
          <w:rFonts w:cs="Arial"/>
        </w:rPr>
        <w:t>marche à suivre</w:t>
      </w:r>
      <w:r w:rsidR="00917851" w:rsidRPr="00F03AE1">
        <w:rPr>
          <w:rFonts w:cs="Arial"/>
        </w:rPr>
        <w:t xml:space="preserve"> pour </w:t>
      </w:r>
      <w:r w:rsidR="005D6BBD" w:rsidRPr="00F03AE1">
        <w:rPr>
          <w:rFonts w:cs="Arial"/>
        </w:rPr>
        <w:t>recour</w:t>
      </w:r>
      <w:r w:rsidR="00917851" w:rsidRPr="00F03AE1">
        <w:rPr>
          <w:rFonts w:cs="Arial"/>
        </w:rPr>
        <w:t>ir</w:t>
      </w:r>
      <w:r w:rsidR="005D6BBD" w:rsidRPr="00F03AE1">
        <w:rPr>
          <w:rFonts w:cs="Arial"/>
        </w:rPr>
        <w:t xml:space="preserve"> à nos procédures et de leur faire profiter de règles et </w:t>
      </w:r>
      <w:r w:rsidR="0029254F" w:rsidRPr="00F03AE1">
        <w:rPr>
          <w:rFonts w:cs="Arial"/>
        </w:rPr>
        <w:t xml:space="preserve">de </w:t>
      </w:r>
      <w:r w:rsidR="005D6BBD" w:rsidRPr="00F03AE1">
        <w:rPr>
          <w:rFonts w:cs="Arial"/>
        </w:rPr>
        <w:t>procédures plus conviviales</w:t>
      </w:r>
      <w:r w:rsidRPr="00F03AE1">
        <w:rPr>
          <w:rFonts w:cs="Arial"/>
        </w:rPr>
        <w:t>.</w:t>
      </w:r>
    </w:p>
    <w:p w:rsidR="0049701C" w:rsidRPr="00F03AE1" w:rsidRDefault="0049701C" w:rsidP="000501E7">
      <w:pPr>
        <w:rPr>
          <w:rFonts w:cs="Arial"/>
        </w:rPr>
      </w:pPr>
    </w:p>
    <w:p w:rsidR="0049701C" w:rsidRPr="00F03AE1" w:rsidRDefault="0049701C" w:rsidP="000501E7">
      <w:pPr>
        <w:rPr>
          <w:rFonts w:cs="Arial"/>
        </w:rPr>
      </w:pPr>
      <w:r w:rsidRPr="00F03AE1">
        <w:rPr>
          <w:rFonts w:cs="Arial"/>
        </w:rPr>
        <w:t xml:space="preserve">Conscient que </w:t>
      </w:r>
      <w:r w:rsidR="008505B3" w:rsidRPr="00F03AE1">
        <w:rPr>
          <w:rFonts w:cs="Arial"/>
        </w:rPr>
        <w:t xml:space="preserve">certains </w:t>
      </w:r>
      <w:r w:rsidRPr="00F03AE1">
        <w:rPr>
          <w:rFonts w:cs="Arial"/>
        </w:rPr>
        <w:t xml:space="preserve">différends </w:t>
      </w:r>
      <w:r w:rsidR="008505B3" w:rsidRPr="00F03AE1">
        <w:rPr>
          <w:rFonts w:cs="Arial"/>
        </w:rPr>
        <w:t>peuvent s</w:t>
      </w:r>
      <w:r w:rsidR="000B51C8" w:rsidRPr="00F03AE1">
        <w:rPr>
          <w:rFonts w:cs="Arial"/>
        </w:rPr>
        <w:t>e pas</w:t>
      </w:r>
      <w:r w:rsidR="008505B3" w:rsidRPr="00F03AE1">
        <w:rPr>
          <w:rFonts w:cs="Arial"/>
        </w:rPr>
        <w:t>ser</w:t>
      </w:r>
      <w:r w:rsidRPr="00F03AE1">
        <w:rPr>
          <w:rFonts w:cs="Arial"/>
        </w:rPr>
        <w:t xml:space="preserve"> </w:t>
      </w:r>
      <w:r w:rsidR="008505B3" w:rsidRPr="00F03AE1">
        <w:rPr>
          <w:rFonts w:cs="Arial"/>
        </w:rPr>
        <w:t>d’</w:t>
      </w:r>
      <w:r w:rsidRPr="00F03AE1">
        <w:rPr>
          <w:rFonts w:cs="Arial"/>
        </w:rPr>
        <w:t xml:space="preserve">une audience au tribunal et que les parties doivent disposer d’une gamme de mécanismes pour </w:t>
      </w:r>
      <w:r w:rsidR="006E69F1" w:rsidRPr="00F03AE1">
        <w:rPr>
          <w:rFonts w:cs="Arial"/>
        </w:rPr>
        <w:t xml:space="preserve">parvenir à un </w:t>
      </w:r>
      <w:r w:rsidRPr="00F03AE1">
        <w:rPr>
          <w:rFonts w:cs="Arial"/>
        </w:rPr>
        <w:t>règlement</w:t>
      </w:r>
      <w:r w:rsidR="0029254F" w:rsidRPr="00F03AE1">
        <w:rPr>
          <w:rFonts w:cs="Arial"/>
        </w:rPr>
        <w:t>, TriO s’est engagé</w:t>
      </w:r>
      <w:r w:rsidRPr="00F03AE1">
        <w:rPr>
          <w:rFonts w:cs="Arial"/>
        </w:rPr>
        <w:t xml:space="preserve"> à </w:t>
      </w:r>
      <w:r w:rsidR="00E8462F" w:rsidRPr="00F03AE1">
        <w:rPr>
          <w:rFonts w:cs="Arial"/>
        </w:rPr>
        <w:t>garantir que les clients so</w:t>
      </w:r>
      <w:r w:rsidRPr="00F03AE1">
        <w:rPr>
          <w:rFonts w:cs="Arial"/>
        </w:rPr>
        <w:t>nt informés sur les meilleures démarches à faire a</w:t>
      </w:r>
      <w:r w:rsidR="00586523" w:rsidRPr="00F03AE1">
        <w:rPr>
          <w:rFonts w:cs="Arial"/>
        </w:rPr>
        <w:t>uprès des tribunaux, qu’ils sav</w:t>
      </w:r>
      <w:r w:rsidRPr="00F03AE1">
        <w:rPr>
          <w:rFonts w:cs="Arial"/>
        </w:rPr>
        <w:t>ent à quoi s’at</w:t>
      </w:r>
      <w:r w:rsidR="00586523" w:rsidRPr="00F03AE1">
        <w:rPr>
          <w:rFonts w:cs="Arial"/>
        </w:rPr>
        <w:t>tendre et que leur différend es</w:t>
      </w:r>
      <w:r w:rsidRPr="00F03AE1">
        <w:rPr>
          <w:rFonts w:cs="Arial"/>
        </w:rPr>
        <w:t>t traité avec célérité, équité et compétence.</w:t>
      </w:r>
    </w:p>
    <w:p w:rsidR="00723B2F" w:rsidRPr="00F03AE1" w:rsidRDefault="00723B2F" w:rsidP="000501E7">
      <w:pPr>
        <w:rPr>
          <w:rFonts w:cs="Arial"/>
        </w:rPr>
      </w:pPr>
    </w:p>
    <w:p w:rsidR="00723B2F" w:rsidRPr="00F03AE1" w:rsidRDefault="005E170F" w:rsidP="000501E7">
      <w:pPr>
        <w:rPr>
          <w:rFonts w:cs="Arial"/>
        </w:rPr>
      </w:pPr>
      <w:r w:rsidRPr="00F03AE1">
        <w:rPr>
          <w:rFonts w:cs="Arial"/>
        </w:rPr>
        <w:t>Le monde évoluant</w:t>
      </w:r>
      <w:r w:rsidR="001C2C65" w:rsidRPr="00F03AE1">
        <w:rPr>
          <w:rFonts w:cs="Arial"/>
        </w:rPr>
        <w:t xml:space="preserve"> à l’heure du numérique, </w:t>
      </w:r>
      <w:r w:rsidRPr="00F03AE1">
        <w:rPr>
          <w:rFonts w:cs="Arial"/>
        </w:rPr>
        <w:t xml:space="preserve">nous publions </w:t>
      </w:r>
      <w:r w:rsidR="001E61D5" w:rsidRPr="00F03AE1">
        <w:rPr>
          <w:rFonts w:cs="Arial"/>
        </w:rPr>
        <w:t xml:space="preserve">en ligne </w:t>
      </w:r>
      <w:r w:rsidR="001C2C65" w:rsidRPr="00F03AE1">
        <w:rPr>
          <w:rFonts w:cs="Arial"/>
        </w:rPr>
        <w:t>l</w:t>
      </w:r>
      <w:r w:rsidR="00723B2F" w:rsidRPr="00F03AE1">
        <w:rPr>
          <w:rFonts w:cs="Arial"/>
        </w:rPr>
        <w:t>es renseignements sur le</w:t>
      </w:r>
      <w:r w:rsidR="003D4190" w:rsidRPr="00F03AE1">
        <w:rPr>
          <w:rFonts w:cs="Arial"/>
        </w:rPr>
        <w:t xml:space="preserve"> nombre de</w:t>
      </w:r>
      <w:r w:rsidR="00730CB3" w:rsidRPr="00F03AE1">
        <w:rPr>
          <w:rFonts w:cs="Arial"/>
        </w:rPr>
        <w:t xml:space="preserve"> causes</w:t>
      </w:r>
      <w:r w:rsidR="00A62424" w:rsidRPr="00F03AE1">
        <w:rPr>
          <w:rFonts w:cs="Arial"/>
        </w:rPr>
        <w:t>. Nous faisons de même pour d</w:t>
      </w:r>
      <w:r w:rsidR="00730CB3" w:rsidRPr="00F03AE1">
        <w:rPr>
          <w:rFonts w:cs="Arial"/>
        </w:rPr>
        <w:t xml:space="preserve">es brochures, des renseignements </w:t>
      </w:r>
      <w:r w:rsidR="00A62424" w:rsidRPr="00F03AE1">
        <w:rPr>
          <w:rFonts w:cs="Arial"/>
        </w:rPr>
        <w:t xml:space="preserve">à </w:t>
      </w:r>
      <w:r w:rsidR="0027021D" w:rsidRPr="00F03AE1">
        <w:rPr>
          <w:rFonts w:cs="Arial"/>
        </w:rPr>
        <w:t xml:space="preserve">propos des </w:t>
      </w:r>
      <w:r w:rsidR="00730CB3" w:rsidRPr="00F03AE1">
        <w:rPr>
          <w:rFonts w:cs="Arial"/>
        </w:rPr>
        <w:t>procédures et les formul</w:t>
      </w:r>
      <w:r w:rsidR="0027021D" w:rsidRPr="00F03AE1">
        <w:rPr>
          <w:rFonts w:cs="Arial"/>
        </w:rPr>
        <w:t>aires requis</w:t>
      </w:r>
      <w:r w:rsidR="009A444B" w:rsidRPr="00F03AE1">
        <w:rPr>
          <w:rFonts w:cs="Arial"/>
        </w:rPr>
        <w:t xml:space="preserve">, le tout disponible </w:t>
      </w:r>
      <w:r w:rsidR="0086537D" w:rsidRPr="00F03AE1">
        <w:rPr>
          <w:rFonts w:cs="Arial"/>
        </w:rPr>
        <w:t xml:space="preserve">en </w:t>
      </w:r>
      <w:r w:rsidR="00730CB3" w:rsidRPr="00F03AE1">
        <w:rPr>
          <w:rFonts w:cs="Arial"/>
        </w:rPr>
        <w:t>formats</w:t>
      </w:r>
      <w:r w:rsidR="005B5332" w:rsidRPr="00F03AE1">
        <w:rPr>
          <w:rFonts w:cs="Arial"/>
        </w:rPr>
        <w:t xml:space="preserve"> </w:t>
      </w:r>
      <w:r w:rsidR="0086537D" w:rsidRPr="00F03AE1">
        <w:rPr>
          <w:rFonts w:cs="Arial"/>
        </w:rPr>
        <w:t xml:space="preserve">de substitution </w:t>
      </w:r>
      <w:r w:rsidR="004444CF" w:rsidRPr="00F03AE1">
        <w:rPr>
          <w:rFonts w:cs="Arial"/>
        </w:rPr>
        <w:t>s</w:t>
      </w:r>
      <w:r w:rsidR="005B5332" w:rsidRPr="00F03AE1">
        <w:rPr>
          <w:rFonts w:cs="Arial"/>
        </w:rPr>
        <w:t>ur</w:t>
      </w:r>
      <w:r w:rsidR="002A5C17" w:rsidRPr="00F03AE1">
        <w:rPr>
          <w:rFonts w:cs="Arial"/>
        </w:rPr>
        <w:t xml:space="preserve"> </w:t>
      </w:r>
      <w:r w:rsidR="009A444B" w:rsidRPr="00F03AE1">
        <w:rPr>
          <w:rFonts w:cs="Arial"/>
        </w:rPr>
        <w:t>demande</w:t>
      </w:r>
      <w:r w:rsidR="00723B2F" w:rsidRPr="00F03AE1">
        <w:rPr>
          <w:rFonts w:cs="Arial"/>
        </w:rPr>
        <w:t>.</w:t>
      </w:r>
    </w:p>
    <w:p w:rsidR="00BC46C2" w:rsidRPr="00F03AE1" w:rsidRDefault="00BC46C2" w:rsidP="000501E7">
      <w:pPr>
        <w:rPr>
          <w:rFonts w:cs="Arial"/>
        </w:rPr>
      </w:pPr>
    </w:p>
    <w:p w:rsidR="00C84B22" w:rsidRPr="00F03AE1" w:rsidRDefault="007B281D" w:rsidP="000501E7">
      <w:pPr>
        <w:rPr>
          <w:rFonts w:cs="Arial"/>
        </w:rPr>
      </w:pPr>
      <w:r w:rsidRPr="00F03AE1">
        <w:rPr>
          <w:rFonts w:cs="Arial"/>
        </w:rPr>
        <w:t xml:space="preserve">Créer un milieu de travail dynamique et efficace est essentiel à la mise en œuvre de nos orientations stratégiques. Le personnel et les </w:t>
      </w:r>
      <w:r w:rsidR="00471448" w:rsidRPr="00F03AE1">
        <w:rPr>
          <w:rFonts w:cs="Arial"/>
        </w:rPr>
        <w:t xml:space="preserve">membres travaillent </w:t>
      </w:r>
      <w:r w:rsidR="003D7583" w:rsidRPr="00F03AE1">
        <w:rPr>
          <w:rFonts w:cs="Arial"/>
        </w:rPr>
        <w:t>de concert</w:t>
      </w:r>
      <w:r w:rsidRPr="00F03AE1">
        <w:rPr>
          <w:rFonts w:cs="Arial"/>
        </w:rPr>
        <w:t xml:space="preserve"> </w:t>
      </w:r>
      <w:r w:rsidR="003D7583" w:rsidRPr="00F03AE1">
        <w:rPr>
          <w:rFonts w:cs="Arial"/>
        </w:rPr>
        <w:t>suiv</w:t>
      </w:r>
      <w:r w:rsidR="00D81E90" w:rsidRPr="00F03AE1">
        <w:rPr>
          <w:rFonts w:cs="Arial"/>
        </w:rPr>
        <w:t>a</w:t>
      </w:r>
      <w:r w:rsidR="003D7583" w:rsidRPr="00F03AE1">
        <w:rPr>
          <w:rFonts w:cs="Arial"/>
        </w:rPr>
        <w:t xml:space="preserve">nt </w:t>
      </w:r>
      <w:r w:rsidRPr="00F03AE1">
        <w:rPr>
          <w:rFonts w:cs="Arial"/>
        </w:rPr>
        <w:t>des procédures intégrées</w:t>
      </w:r>
      <w:r w:rsidR="00974FA0" w:rsidRPr="00F03AE1">
        <w:rPr>
          <w:rFonts w:cs="Arial"/>
        </w:rPr>
        <w:t xml:space="preserve"> afin de réaliser la vision </w:t>
      </w:r>
      <w:r w:rsidR="0086537D" w:rsidRPr="00F03AE1">
        <w:rPr>
          <w:rFonts w:cs="Arial"/>
        </w:rPr>
        <w:t xml:space="preserve">axée sur le client </w:t>
      </w:r>
      <w:r w:rsidR="00974FA0" w:rsidRPr="00F03AE1">
        <w:rPr>
          <w:rFonts w:cs="Arial"/>
        </w:rPr>
        <w:t>de</w:t>
      </w:r>
      <w:r w:rsidR="00A12CC5" w:rsidRPr="00F03AE1">
        <w:rPr>
          <w:rFonts w:cs="Arial"/>
        </w:rPr>
        <w:t xml:space="preserve"> TriO. L’organisation tout entière est engagée dan</w:t>
      </w:r>
      <w:r w:rsidR="00A913F1" w:rsidRPr="00F03AE1">
        <w:rPr>
          <w:rFonts w:cs="Arial"/>
        </w:rPr>
        <w:t>s ces initiatives, qui visent l’amélioration</w:t>
      </w:r>
      <w:r w:rsidR="00A12CC5" w:rsidRPr="00F03AE1">
        <w:rPr>
          <w:rFonts w:cs="Arial"/>
        </w:rPr>
        <w:t xml:space="preserve"> constante</w:t>
      </w:r>
      <w:r w:rsidR="00BC46C2" w:rsidRPr="00F03AE1">
        <w:rPr>
          <w:rFonts w:cs="Arial"/>
        </w:rPr>
        <w:t>.</w:t>
      </w:r>
    </w:p>
    <w:p w:rsidR="00BC46C2" w:rsidRPr="00F03AE1" w:rsidRDefault="00BC46C2" w:rsidP="000501E7">
      <w:pPr>
        <w:rPr>
          <w:rFonts w:cs="Arial"/>
        </w:rPr>
      </w:pPr>
    </w:p>
    <w:p w:rsidR="00BC46C2" w:rsidRPr="00F03AE1" w:rsidRDefault="00A42B78" w:rsidP="000501E7">
      <w:pPr>
        <w:rPr>
          <w:rFonts w:cs="Arial"/>
        </w:rPr>
      </w:pPr>
      <w:r w:rsidRPr="00F03AE1">
        <w:rPr>
          <w:rFonts w:cs="Arial"/>
        </w:rPr>
        <w:t>Je saisis cette occasion pour remercier les membres et le personnel de TriO, ainsi que les représentants du public et des intervenants, pour leur précieuse contribution à l’optimisation continue de TriO</w:t>
      </w:r>
      <w:r w:rsidR="00BC46C2" w:rsidRPr="00F03AE1">
        <w:rPr>
          <w:rFonts w:cs="Arial"/>
        </w:rPr>
        <w:t>.</w:t>
      </w:r>
    </w:p>
    <w:p w:rsidR="000501E7" w:rsidRPr="00F03AE1" w:rsidRDefault="000501E7" w:rsidP="000501E7">
      <w:pPr>
        <w:rPr>
          <w:rFonts w:cs="Arial"/>
        </w:rPr>
      </w:pPr>
    </w:p>
    <w:p w:rsidR="000501E7" w:rsidRPr="00F03AE1" w:rsidRDefault="000501E7" w:rsidP="000501E7">
      <w:pPr>
        <w:rPr>
          <w:rFonts w:cs="Arial"/>
        </w:rPr>
      </w:pPr>
    </w:p>
    <w:p w:rsidR="000501E7" w:rsidRPr="00F03AE1" w:rsidRDefault="000501E7" w:rsidP="000501E7">
      <w:pPr>
        <w:rPr>
          <w:rFonts w:cs="Arial"/>
        </w:rPr>
      </w:pPr>
    </w:p>
    <w:p w:rsidR="000501E7" w:rsidRPr="00F03AE1" w:rsidRDefault="000501E7" w:rsidP="000501E7">
      <w:pPr>
        <w:rPr>
          <w:rFonts w:cs="Arial"/>
        </w:rPr>
      </w:pPr>
      <w:r w:rsidRPr="00F03AE1">
        <w:rPr>
          <w:rFonts w:cs="Arial"/>
        </w:rPr>
        <w:t>Cordialement,</w:t>
      </w:r>
    </w:p>
    <w:p w:rsidR="000501E7" w:rsidRPr="00F03AE1" w:rsidRDefault="000501E7" w:rsidP="000501E7">
      <w:pPr>
        <w:rPr>
          <w:rFonts w:cs="Arial"/>
        </w:rPr>
      </w:pPr>
      <w:r w:rsidRPr="00F03AE1">
        <w:rPr>
          <w:rFonts w:cs="Arial"/>
          <w:noProof/>
          <w:lang w:val="en-CA" w:eastAsia="en-CA"/>
        </w:rPr>
        <w:drawing>
          <wp:inline distT="0" distB="0" distL="0" distR="0" wp14:anchorId="7FCBF434" wp14:editId="4E646A86">
            <wp:extent cx="1645920" cy="778071"/>
            <wp:effectExtent l="0" t="0" r="0" b="3175"/>
            <wp:docPr id="2" name="Picture 2" descr="Jerry V. DeMarco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tzenk\AppData\Local\Microsoft\Windows\Temporary Internet Files\Content.Outlook\NNKA7DRD\Jerry's Signature.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45920" cy="778071"/>
                    </a:xfrm>
                    <a:prstGeom prst="rect">
                      <a:avLst/>
                    </a:prstGeom>
                    <a:noFill/>
                    <a:ln>
                      <a:noFill/>
                    </a:ln>
                  </pic:spPr>
                </pic:pic>
              </a:graphicData>
            </a:graphic>
          </wp:inline>
        </w:drawing>
      </w:r>
    </w:p>
    <w:p w:rsidR="000501E7" w:rsidRPr="00F03AE1" w:rsidRDefault="000501E7" w:rsidP="000501E7">
      <w:pPr>
        <w:rPr>
          <w:rFonts w:cs="Arial"/>
        </w:rPr>
      </w:pPr>
      <w:r w:rsidRPr="00F03AE1">
        <w:rPr>
          <w:rFonts w:cs="Arial"/>
        </w:rPr>
        <w:t>Jerry V. DeMarco</w:t>
      </w:r>
    </w:p>
    <w:p w:rsidR="000501E7" w:rsidRPr="00F03AE1" w:rsidRDefault="000501E7" w:rsidP="000501E7">
      <w:pPr>
        <w:rPr>
          <w:rFonts w:cs="Arial"/>
        </w:rPr>
      </w:pPr>
      <w:r w:rsidRPr="00F03AE1">
        <w:rPr>
          <w:rFonts w:cs="Arial"/>
        </w:rPr>
        <w:t>Président exécutif suppléant</w:t>
      </w:r>
    </w:p>
    <w:p w:rsidR="000501E7" w:rsidRPr="00F03AE1" w:rsidRDefault="000501E7" w:rsidP="000501E7">
      <w:pPr>
        <w:pStyle w:val="Heading1"/>
        <w:jc w:val="left"/>
        <w:rPr>
          <w:rFonts w:cs="Helvetica"/>
          <w:color w:val="000080"/>
          <w:sz w:val="24"/>
        </w:rPr>
      </w:pPr>
      <w:r w:rsidRPr="00F03AE1">
        <w:rPr>
          <w:rFonts w:ascii="Arial" w:hAnsi="Arial" w:cs="Arial"/>
          <w:sz w:val="24"/>
        </w:rPr>
        <w:t>Tribunaux de l’environnement et de l’aménagement du territoire Ontario</w:t>
      </w:r>
    </w:p>
    <w:p w:rsidR="000501E7" w:rsidRPr="00F03AE1" w:rsidRDefault="000501E7" w:rsidP="000501E7">
      <w:pPr>
        <w:rPr>
          <w:rFonts w:ascii="Helvetica" w:hAnsi="Helvetica" w:cs="Helvetica"/>
        </w:rPr>
      </w:pPr>
    </w:p>
    <w:bookmarkEnd w:id="3"/>
    <w:p w:rsidR="000501E7" w:rsidRPr="00F03AE1" w:rsidRDefault="000501E7" w:rsidP="000501E7">
      <w:pPr>
        <w:rPr>
          <w:rFonts w:ascii="Helvetica" w:hAnsi="Helvetica" w:cs="Helvetica"/>
          <w:b/>
          <w:color w:val="000080"/>
          <w:sz w:val="32"/>
          <w:szCs w:val="32"/>
        </w:rPr>
      </w:pPr>
    </w:p>
    <w:p w:rsidR="000501E7" w:rsidRPr="00F03AE1" w:rsidRDefault="000501E7" w:rsidP="000501E7">
      <w:pPr>
        <w:rPr>
          <w:rFonts w:ascii="Helvetica" w:hAnsi="Helvetica" w:cs="Helvetica"/>
          <w:b/>
          <w:color w:val="000080"/>
          <w:sz w:val="32"/>
          <w:szCs w:val="32"/>
        </w:rPr>
      </w:pPr>
    </w:p>
    <w:p w:rsidR="000501E7" w:rsidRPr="00F03AE1" w:rsidRDefault="000501E7">
      <w:pPr>
        <w:rPr>
          <w:rFonts w:ascii="Helvetica" w:hAnsi="Helvetica" w:cs="Helvetica"/>
          <w:b/>
          <w:color w:val="000080"/>
          <w:sz w:val="32"/>
          <w:szCs w:val="32"/>
        </w:rPr>
      </w:pPr>
      <w:r w:rsidRPr="00F03AE1">
        <w:rPr>
          <w:rFonts w:ascii="Helvetica" w:hAnsi="Helvetica" w:cs="Helvetica"/>
          <w:b/>
          <w:color w:val="000080"/>
          <w:sz w:val="32"/>
          <w:szCs w:val="32"/>
        </w:rPr>
        <w:br w:type="page"/>
      </w:r>
    </w:p>
    <w:p w:rsidR="000501E7" w:rsidRPr="00F03AE1" w:rsidRDefault="00BC4493" w:rsidP="000501E7">
      <w:pPr>
        <w:pStyle w:val="Heading3"/>
        <w:numPr>
          <w:ilvl w:val="0"/>
          <w:numId w:val="15"/>
        </w:numPr>
        <w:rPr>
          <w:rFonts w:cs="Arial"/>
        </w:rPr>
      </w:pPr>
      <w:bookmarkStart w:id="6" w:name="_Mandate_and_Mission"/>
      <w:bookmarkEnd w:id="6"/>
      <w:r w:rsidRPr="00F03AE1">
        <w:rPr>
          <w:rFonts w:cs="Arial"/>
        </w:rPr>
        <w:lastRenderedPageBreak/>
        <w:t>Mandat et m</w:t>
      </w:r>
      <w:r w:rsidR="000501E7" w:rsidRPr="00F03AE1">
        <w:rPr>
          <w:rFonts w:cs="Arial"/>
        </w:rPr>
        <w:t>ission</w:t>
      </w:r>
    </w:p>
    <w:p w:rsidR="000501E7" w:rsidRPr="00F03AE1" w:rsidRDefault="000501E7" w:rsidP="000501E7">
      <w:pPr>
        <w:ind w:left="-284"/>
        <w:rPr>
          <w:rFonts w:cs="Arial"/>
          <w:b/>
          <w:sz w:val="32"/>
          <w:szCs w:val="32"/>
        </w:rPr>
      </w:pPr>
    </w:p>
    <w:p w:rsidR="006836D8" w:rsidRPr="00F03AE1" w:rsidRDefault="006836D8" w:rsidP="000501E7">
      <w:pPr>
        <w:rPr>
          <w:rFonts w:cs="Arial"/>
        </w:rPr>
      </w:pPr>
      <w:r w:rsidRPr="00F03AE1">
        <w:rPr>
          <w:rFonts w:cs="Arial"/>
        </w:rPr>
        <w:t>Le</w:t>
      </w:r>
      <w:r w:rsidR="00637E9F" w:rsidRPr="00F03AE1">
        <w:rPr>
          <w:rFonts w:cs="Arial"/>
        </w:rPr>
        <w:t xml:space="preserve"> libellé du</w:t>
      </w:r>
      <w:r w:rsidRPr="00F03AE1">
        <w:rPr>
          <w:rFonts w:cs="Arial"/>
        </w:rPr>
        <w:t xml:space="preserve"> m</w:t>
      </w:r>
      <w:r w:rsidR="00637E9F" w:rsidRPr="00F03AE1">
        <w:rPr>
          <w:rFonts w:cs="Arial"/>
        </w:rPr>
        <w:t>andat et de la mission</w:t>
      </w:r>
      <w:r w:rsidR="00BD5A39" w:rsidRPr="00F03AE1">
        <w:rPr>
          <w:rFonts w:cs="Arial"/>
        </w:rPr>
        <w:t xml:space="preserve"> énoncés ci-après </w:t>
      </w:r>
      <w:r w:rsidR="00637E9F" w:rsidRPr="00F03AE1">
        <w:rPr>
          <w:rFonts w:cs="Arial"/>
        </w:rPr>
        <w:t>a reçu l’approbation du procureur général en 2012</w:t>
      </w:r>
      <w:r w:rsidRPr="00F03AE1">
        <w:rPr>
          <w:rFonts w:cs="Arial"/>
        </w:rPr>
        <w:t xml:space="preserve">. </w:t>
      </w:r>
      <w:r w:rsidR="001435A4" w:rsidRPr="00F03AE1">
        <w:rPr>
          <w:rFonts w:cs="Arial"/>
        </w:rPr>
        <w:t>À la suite d’une récente révision de l’ensemble de nos documents de responsabilisation à l’égard du public</w:t>
      </w:r>
      <w:r w:rsidR="00DD5604" w:rsidRPr="00F03AE1">
        <w:rPr>
          <w:rFonts w:cs="Arial"/>
        </w:rPr>
        <w:t>, nous avons c</w:t>
      </w:r>
      <w:r w:rsidR="001435A4" w:rsidRPr="00F03AE1">
        <w:rPr>
          <w:rFonts w:cs="Arial"/>
        </w:rPr>
        <w:t>ré</w:t>
      </w:r>
      <w:r w:rsidR="00DD5604" w:rsidRPr="00F03AE1">
        <w:rPr>
          <w:rFonts w:cs="Arial"/>
        </w:rPr>
        <w:t>é</w:t>
      </w:r>
      <w:r w:rsidR="001435A4" w:rsidRPr="00F03AE1">
        <w:rPr>
          <w:rFonts w:cs="Arial"/>
        </w:rPr>
        <w:t xml:space="preserve"> et mis à jour un cadre stratégique</w:t>
      </w:r>
      <w:r w:rsidR="00AC3AFC" w:rsidRPr="00F03AE1">
        <w:rPr>
          <w:rFonts w:cs="Arial"/>
        </w:rPr>
        <w:t xml:space="preserve"> élargi</w:t>
      </w:r>
      <w:r w:rsidR="001435A4" w:rsidRPr="00F03AE1">
        <w:rPr>
          <w:rFonts w:cs="Arial"/>
        </w:rPr>
        <w:t>, qui comporte un</w:t>
      </w:r>
      <w:r w:rsidR="00014B6D" w:rsidRPr="00F03AE1">
        <w:rPr>
          <w:rFonts w:cs="Arial"/>
        </w:rPr>
        <w:t>e version révisée</w:t>
      </w:r>
      <w:r w:rsidR="001435A4" w:rsidRPr="00F03AE1">
        <w:rPr>
          <w:rFonts w:cs="Arial"/>
        </w:rPr>
        <w:t xml:space="preserve"> de notre mandat et de notre mission. </w:t>
      </w:r>
      <w:r w:rsidR="006B55C7" w:rsidRPr="00F03AE1">
        <w:rPr>
          <w:rFonts w:cs="Arial"/>
        </w:rPr>
        <w:t>C</w:t>
      </w:r>
      <w:r w:rsidR="001435A4" w:rsidRPr="00F03AE1">
        <w:rPr>
          <w:rFonts w:cs="Arial"/>
        </w:rPr>
        <w:t xml:space="preserve">e nouveau cadre stratégique </w:t>
      </w:r>
      <w:r w:rsidR="006B55C7" w:rsidRPr="00F03AE1">
        <w:rPr>
          <w:rFonts w:cs="Arial"/>
        </w:rPr>
        <w:t>a été soumis à l’</w:t>
      </w:r>
      <w:r w:rsidR="004D5CEF" w:rsidRPr="00F03AE1">
        <w:rPr>
          <w:rFonts w:cs="Arial"/>
        </w:rPr>
        <w:t>approbation</w:t>
      </w:r>
      <w:r w:rsidR="006B55C7" w:rsidRPr="00F03AE1">
        <w:rPr>
          <w:rFonts w:cs="Arial"/>
        </w:rPr>
        <w:t xml:space="preserve"> de </w:t>
      </w:r>
      <w:r w:rsidR="001435A4" w:rsidRPr="00F03AE1">
        <w:rPr>
          <w:rFonts w:cs="Arial"/>
        </w:rPr>
        <w:t>la procureure générale</w:t>
      </w:r>
      <w:r w:rsidRPr="00F03AE1">
        <w:rPr>
          <w:rFonts w:cs="Arial"/>
        </w:rPr>
        <w:t>.</w:t>
      </w:r>
    </w:p>
    <w:p w:rsidR="000501E7" w:rsidRPr="00F03AE1" w:rsidRDefault="000501E7" w:rsidP="000501E7">
      <w:pPr>
        <w:rPr>
          <w:rFonts w:cs="Arial"/>
          <w:b/>
          <w:sz w:val="32"/>
          <w:szCs w:val="32"/>
        </w:rPr>
      </w:pPr>
    </w:p>
    <w:p w:rsidR="000501E7" w:rsidRPr="00F03AE1" w:rsidRDefault="000501E7" w:rsidP="000501E7">
      <w:pPr>
        <w:pStyle w:val="Heading4"/>
      </w:pPr>
      <w:r w:rsidRPr="00F03AE1">
        <w:t>Mandat</w:t>
      </w:r>
      <w:r w:rsidR="00913B89" w:rsidRPr="00F03AE1">
        <w:t xml:space="preserve"> d</w:t>
      </w:r>
      <w:r w:rsidRPr="00F03AE1">
        <w:t>e</w:t>
      </w:r>
      <w:r w:rsidR="00913B89" w:rsidRPr="00F03AE1">
        <w:t xml:space="preserve"> TriO</w:t>
      </w:r>
    </w:p>
    <w:p w:rsidR="000501E7" w:rsidRPr="00F03AE1" w:rsidRDefault="000501E7" w:rsidP="000501E7">
      <w:pPr>
        <w:rPr>
          <w:rFonts w:cs="Arial"/>
          <w:b/>
        </w:rPr>
      </w:pPr>
    </w:p>
    <w:p w:rsidR="000501E7" w:rsidRPr="00F03AE1" w:rsidRDefault="00520B00" w:rsidP="000501E7">
      <w:pPr>
        <w:rPr>
          <w:rFonts w:cs="Arial"/>
          <w:b/>
        </w:rPr>
      </w:pPr>
      <w:r>
        <w:rPr>
          <w:rFonts w:cs="Arial"/>
          <w:noProof/>
          <w:lang w:eastAsia="en-CA"/>
        </w:rPr>
        <w:pict>
          <v:shape id="Text Box 18" o:spid="_x0000_s1058" type="#_x0000_t202" alt="Title: ELTO’s Mandate - Description: ELTO is a group of five tribunals that resolve appeals, applications and other disputes, under some 100 statutes, in relation to land use planning, environmental and heritage protection, property assessment, land valuation and other matters." style="position:absolute;margin-left:18.45pt;margin-top:3.3pt;width:425.2pt;height:81.35pt;z-index:251658240;visibility:visible;mso-wrap-style:square;mso-width-percent:0;mso-wrap-distance-left:9pt;mso-wrap-distance-top:0;mso-wrap-distance-right:9pt;mso-wrap-distance-bottom:0;mso-width-percent:0;mso-width-relative:page;mso-height-relative:margin;v-text-anchor:top" fillcolor="#eaf1dd" strokeweight="1pt">
            <v:shadow on="t" color="black" opacity="24903f" origin=",.5" offset="0,1.57pt"/>
            <v:path arrowok="t" textboxrect="0,0,21600,21600"/>
            <v:textbox style="mso-next-textbox:#Text Box 18">
              <w:txbxContent>
                <w:p w:rsidR="00E055A8" w:rsidRPr="00CB62DF" w:rsidRDefault="00E055A8" w:rsidP="000501E7">
                  <w:pPr>
                    <w:jc w:val="both"/>
                    <w:rPr>
                      <w:rFonts w:ascii="Helvetica" w:hAnsi="Helvetica" w:cs="Helvetica"/>
                      <w:sz w:val="28"/>
                      <w:szCs w:val="28"/>
                    </w:rPr>
                  </w:pPr>
                  <w:r w:rsidRPr="00CB62DF">
                    <w:t>TriO est constitué de cinq tribunaux qui se prononcent, sous le régime d’une centaine de lois, sur des appels, des requêtes et d’autres différends portant entre autres sur l’aménagement du territoire, la protection de l’environnement et du patrimoine, l’évaluation foncière et l’évaluation de terrains.</w:t>
                  </w:r>
                </w:p>
              </w:txbxContent>
            </v:textbox>
          </v:shape>
        </w:pict>
      </w:r>
    </w:p>
    <w:p w:rsidR="000501E7" w:rsidRPr="00F03AE1" w:rsidRDefault="000501E7" w:rsidP="000501E7">
      <w:pPr>
        <w:rPr>
          <w:rFonts w:cs="Arial"/>
          <w:b/>
        </w:rPr>
      </w:pPr>
    </w:p>
    <w:p w:rsidR="000501E7" w:rsidRPr="00F03AE1" w:rsidRDefault="000501E7" w:rsidP="000501E7">
      <w:pPr>
        <w:rPr>
          <w:rFonts w:cs="Arial"/>
          <w:b/>
        </w:rPr>
      </w:pPr>
    </w:p>
    <w:p w:rsidR="000501E7" w:rsidRPr="00F03AE1" w:rsidRDefault="000501E7" w:rsidP="000501E7">
      <w:pPr>
        <w:rPr>
          <w:rFonts w:cs="Arial"/>
          <w:b/>
        </w:rPr>
      </w:pPr>
    </w:p>
    <w:p w:rsidR="000501E7" w:rsidRPr="00F03AE1" w:rsidRDefault="000501E7" w:rsidP="000501E7">
      <w:pPr>
        <w:rPr>
          <w:rFonts w:cs="Arial"/>
          <w:b/>
        </w:rPr>
      </w:pPr>
    </w:p>
    <w:p w:rsidR="000501E7" w:rsidRPr="00F03AE1" w:rsidRDefault="000501E7" w:rsidP="000501E7">
      <w:pPr>
        <w:rPr>
          <w:rFonts w:cs="Arial"/>
          <w:b/>
        </w:rPr>
      </w:pPr>
    </w:p>
    <w:p w:rsidR="000501E7" w:rsidRPr="00F03AE1" w:rsidRDefault="000501E7" w:rsidP="000501E7">
      <w:pPr>
        <w:rPr>
          <w:rFonts w:cs="Arial"/>
          <w:b/>
        </w:rPr>
      </w:pPr>
    </w:p>
    <w:p w:rsidR="000501E7" w:rsidRPr="00F03AE1" w:rsidRDefault="000501E7" w:rsidP="000501E7">
      <w:pPr>
        <w:pStyle w:val="Heading4"/>
      </w:pPr>
      <w:r w:rsidRPr="00F03AE1">
        <w:t>Mission</w:t>
      </w:r>
      <w:r w:rsidR="00637E9F" w:rsidRPr="00F03AE1">
        <w:t xml:space="preserve"> de TriO</w:t>
      </w:r>
    </w:p>
    <w:p w:rsidR="000501E7" w:rsidRPr="00F03AE1" w:rsidRDefault="000501E7" w:rsidP="000501E7">
      <w:pPr>
        <w:rPr>
          <w:rFonts w:cs="Arial"/>
          <w:b/>
        </w:rPr>
      </w:pPr>
    </w:p>
    <w:p w:rsidR="000501E7" w:rsidRPr="00F03AE1" w:rsidRDefault="00520B00" w:rsidP="000501E7">
      <w:pPr>
        <w:rPr>
          <w:rFonts w:cs="Arial"/>
          <w:b/>
        </w:rPr>
      </w:pPr>
      <w:r>
        <w:rPr>
          <w:rFonts w:cs="Arial"/>
          <w:noProof/>
          <w:lang w:eastAsia="en-CA"/>
        </w:rPr>
        <w:pict>
          <v:shape id="Text Box 21" o:spid="_x0000_s1059" type="#_x0000_t202" alt="Title: ELTO’s Mission - Description: ELTO and its constituent tribunals will strive for excellence and demonstrate the highest standards of public service in:&#10;• delivering modern, fair, accessible, effective and timely dispute resolution services; &#10;• demonstrating consistency in procedures and outcomes while remaining responsive to differing cases and party needs, and to an evolving development of the law; &#10;• responding to the needs of diverse stakeholder communities; &#10;• resolving disputes, within the applicable legislative framework, to support strong, healthy communities and achieve outcomes that are in the public interest.&#10;" style="position:absolute;margin-left:18.25pt;margin-top:6.65pt;width:425.2pt;height:196.35pt;z-index:251659264;visibility:visible;mso-wrap-style:square;mso-width-percent:0;mso-wrap-distance-left:9pt;mso-wrap-distance-top:0;mso-wrap-distance-right:9pt;mso-wrap-distance-bottom:0;mso-width-percent:0;mso-width-relative:page;mso-height-relative:margin;v-text-anchor:top" fillcolor="#eaf1dd" strokeweight="1pt">
            <v:shadow on="t" color="black" opacity="24903f" origin=",.5" offset="0,1.57pt"/>
            <v:path arrowok="t" textboxrect="0,0,21600,21600"/>
            <v:textbox style="mso-next-textbox:#Text Box 21">
              <w:txbxContent>
                <w:p w:rsidR="00E055A8" w:rsidRPr="00CB62DF" w:rsidRDefault="00E055A8" w:rsidP="000501E7">
                  <w:pPr>
                    <w:rPr>
                      <w:rFonts w:cs="Arial"/>
                      <w:lang w:eastAsia="en-CA"/>
                    </w:rPr>
                  </w:pPr>
                  <w:r w:rsidRPr="00CB62DF">
                    <w:rPr>
                      <w:rFonts w:cs="Arial"/>
                      <w:lang w:eastAsia="en-CA"/>
                    </w:rPr>
                    <w:t>TriO et ses tribunaux constitutifs sont voués à l’excellence et se conforment aux normes les plus rigoureuses de la fonction publique dans l’exercice des fonctions suivantes :</w:t>
                  </w:r>
                </w:p>
                <w:p w:rsidR="00E055A8" w:rsidRPr="00CB62DF" w:rsidRDefault="00E055A8" w:rsidP="000501E7">
                  <w:pPr>
                    <w:rPr>
                      <w:rFonts w:cs="Arial"/>
                      <w:lang w:eastAsia="en-CA"/>
                    </w:rPr>
                  </w:pPr>
                </w:p>
                <w:p w:rsidR="00E055A8" w:rsidRPr="00CB62DF" w:rsidRDefault="00E055A8" w:rsidP="000501E7">
                  <w:pPr>
                    <w:numPr>
                      <w:ilvl w:val="0"/>
                      <w:numId w:val="30"/>
                    </w:numPr>
                    <w:rPr>
                      <w:rFonts w:cs="Arial"/>
                      <w:lang w:eastAsia="en-CA"/>
                    </w:rPr>
                  </w:pPr>
                  <w:r w:rsidRPr="00CB62DF">
                    <w:rPr>
                      <w:rFonts w:cs="Arial"/>
                      <w:lang w:eastAsia="en-CA"/>
                    </w:rPr>
                    <w:t>offrir des services de règlement des différends qui sont modernes, équitables, accessibles, efficaces et rapides;</w:t>
                  </w:r>
                </w:p>
                <w:p w:rsidR="00E055A8" w:rsidRPr="00CB62DF" w:rsidRDefault="00E055A8" w:rsidP="000501E7">
                  <w:pPr>
                    <w:numPr>
                      <w:ilvl w:val="0"/>
                      <w:numId w:val="30"/>
                    </w:numPr>
                    <w:rPr>
                      <w:rFonts w:cs="Arial"/>
                      <w:lang w:eastAsia="en-CA"/>
                    </w:rPr>
                  </w:pPr>
                  <w:r w:rsidRPr="00CB62DF">
                    <w:rPr>
                      <w:rFonts w:cs="Arial"/>
                      <w:lang w:eastAsia="en-CA"/>
                    </w:rPr>
                    <w:t>suivre des procédures cohérentes qui mènent à des résultats uniformes, tout en étant en mesure de s’adapter aux divers cas et aux besoins des parties, ainsi qu’à l’évolution des dispositions législatives;</w:t>
                  </w:r>
                </w:p>
                <w:p w:rsidR="00E055A8" w:rsidRPr="00CB62DF" w:rsidRDefault="00E055A8" w:rsidP="000501E7">
                  <w:pPr>
                    <w:numPr>
                      <w:ilvl w:val="0"/>
                      <w:numId w:val="30"/>
                    </w:numPr>
                    <w:rPr>
                      <w:rFonts w:cs="Arial"/>
                      <w:lang w:eastAsia="en-CA"/>
                    </w:rPr>
                  </w:pPr>
                  <w:r w:rsidRPr="00CB62DF">
                    <w:rPr>
                      <w:rFonts w:cs="Arial"/>
                      <w:lang w:eastAsia="en-CA"/>
                    </w:rPr>
                    <w:t>répondre aux besoins des diverses collectivités intéressées;</w:t>
                  </w:r>
                </w:p>
                <w:p w:rsidR="00E055A8" w:rsidRPr="00CB62DF" w:rsidRDefault="00E055A8" w:rsidP="000501E7">
                  <w:pPr>
                    <w:numPr>
                      <w:ilvl w:val="0"/>
                      <w:numId w:val="30"/>
                    </w:numPr>
                    <w:rPr>
                      <w:rFonts w:cs="Arial"/>
                      <w:lang w:eastAsia="en-CA"/>
                    </w:rPr>
                  </w:pPr>
                  <w:r w:rsidRPr="00CB62DF">
                    <w:rPr>
                      <w:rFonts w:cs="Arial"/>
                      <w:lang w:eastAsia="en-CA"/>
                    </w:rPr>
                    <w:t>régler des litiges, dans le cadre des lois applicables, afin de favoriser le maintien de collectivités fortes et en santé et de servir l’intérêt public.</w:t>
                  </w:r>
                </w:p>
                <w:p w:rsidR="00E055A8" w:rsidRPr="0006329A" w:rsidRDefault="00E055A8" w:rsidP="000501E7">
                  <w:pPr>
                    <w:rPr>
                      <w:rFonts w:ascii="Helvetica" w:hAnsi="Helvetica"/>
                    </w:rPr>
                  </w:pPr>
                </w:p>
              </w:txbxContent>
            </v:textbox>
          </v:shape>
        </w:pict>
      </w:r>
    </w:p>
    <w:p w:rsidR="000501E7" w:rsidRPr="00F03AE1" w:rsidRDefault="000501E7" w:rsidP="000501E7">
      <w:pPr>
        <w:rPr>
          <w:rFonts w:cs="Arial"/>
          <w:b/>
        </w:rPr>
      </w:pPr>
    </w:p>
    <w:p w:rsidR="000501E7" w:rsidRPr="00F03AE1" w:rsidRDefault="000501E7" w:rsidP="000501E7">
      <w:pPr>
        <w:rPr>
          <w:rFonts w:cs="Arial"/>
          <w:b/>
        </w:rPr>
      </w:pPr>
    </w:p>
    <w:p w:rsidR="000501E7" w:rsidRPr="00F03AE1" w:rsidRDefault="000501E7" w:rsidP="000501E7">
      <w:pPr>
        <w:rPr>
          <w:rFonts w:cs="Arial"/>
          <w:b/>
        </w:rPr>
      </w:pPr>
    </w:p>
    <w:p w:rsidR="000501E7" w:rsidRPr="00F03AE1" w:rsidRDefault="000501E7" w:rsidP="000501E7">
      <w:pPr>
        <w:rPr>
          <w:rFonts w:cs="Arial"/>
          <w:b/>
        </w:rPr>
      </w:pPr>
    </w:p>
    <w:p w:rsidR="000501E7" w:rsidRPr="00F03AE1" w:rsidRDefault="000501E7" w:rsidP="000501E7">
      <w:pPr>
        <w:rPr>
          <w:rFonts w:cs="Arial"/>
          <w:b/>
        </w:rPr>
      </w:pPr>
    </w:p>
    <w:p w:rsidR="000501E7" w:rsidRPr="00F03AE1" w:rsidRDefault="000501E7" w:rsidP="000501E7">
      <w:pPr>
        <w:rPr>
          <w:rFonts w:cs="Arial"/>
          <w:b/>
        </w:rPr>
      </w:pPr>
    </w:p>
    <w:p w:rsidR="000501E7" w:rsidRPr="00F03AE1" w:rsidRDefault="000501E7" w:rsidP="000501E7">
      <w:pPr>
        <w:rPr>
          <w:rFonts w:cs="Arial"/>
          <w:b/>
          <w:u w:val="single"/>
        </w:rPr>
      </w:pPr>
    </w:p>
    <w:p w:rsidR="000501E7" w:rsidRPr="00F03AE1" w:rsidRDefault="000501E7" w:rsidP="000501E7">
      <w:pPr>
        <w:rPr>
          <w:rFonts w:cs="Arial"/>
          <w:b/>
          <w:u w:val="single"/>
        </w:rPr>
      </w:pPr>
      <w:r w:rsidRPr="00F03AE1">
        <w:rPr>
          <w:rFonts w:cs="Arial"/>
          <w:b/>
          <w:u w:val="single"/>
        </w:rPr>
        <w:br/>
      </w:r>
    </w:p>
    <w:p w:rsidR="000501E7" w:rsidRPr="00F03AE1" w:rsidRDefault="000501E7" w:rsidP="000501E7">
      <w:pPr>
        <w:rPr>
          <w:rFonts w:cs="Arial"/>
          <w:b/>
          <w:u w:val="single"/>
        </w:rPr>
      </w:pPr>
    </w:p>
    <w:p w:rsidR="000501E7" w:rsidRPr="00F03AE1" w:rsidRDefault="000501E7" w:rsidP="000501E7">
      <w:pPr>
        <w:rPr>
          <w:rFonts w:cs="Arial"/>
          <w:b/>
          <w:u w:val="single"/>
        </w:rPr>
      </w:pPr>
    </w:p>
    <w:p w:rsidR="000501E7" w:rsidRPr="00F03AE1" w:rsidRDefault="000501E7" w:rsidP="000501E7">
      <w:pPr>
        <w:rPr>
          <w:rFonts w:cs="Arial"/>
          <w:b/>
          <w:u w:val="single"/>
        </w:rPr>
      </w:pPr>
    </w:p>
    <w:p w:rsidR="000501E7" w:rsidRPr="00F03AE1" w:rsidRDefault="000501E7" w:rsidP="000501E7">
      <w:pPr>
        <w:rPr>
          <w:rFonts w:cs="Arial"/>
          <w:b/>
          <w:u w:val="single"/>
        </w:rPr>
      </w:pPr>
    </w:p>
    <w:p w:rsidR="000501E7" w:rsidRPr="00F03AE1" w:rsidRDefault="000501E7" w:rsidP="000501E7">
      <w:pPr>
        <w:rPr>
          <w:rFonts w:cs="Arial"/>
          <w:b/>
          <w:u w:val="single"/>
        </w:rPr>
      </w:pPr>
    </w:p>
    <w:p w:rsidR="000501E7" w:rsidRPr="00F03AE1" w:rsidRDefault="000501E7" w:rsidP="000501E7">
      <w:pPr>
        <w:rPr>
          <w:rFonts w:cs="Arial"/>
          <w:b/>
        </w:rPr>
      </w:pPr>
    </w:p>
    <w:p w:rsidR="000501E7" w:rsidRPr="00F03AE1" w:rsidRDefault="000501E7" w:rsidP="000501E7">
      <w:pPr>
        <w:rPr>
          <w:rFonts w:cs="Arial"/>
          <w:b/>
        </w:rPr>
      </w:pPr>
    </w:p>
    <w:p w:rsidR="000501E7" w:rsidRPr="00F03AE1" w:rsidRDefault="000501E7">
      <w:pPr>
        <w:rPr>
          <w:rFonts w:cs="Arial"/>
          <w:b/>
        </w:rPr>
      </w:pPr>
      <w:r w:rsidRPr="00F03AE1">
        <w:rPr>
          <w:rFonts w:cs="Arial"/>
          <w:b/>
        </w:rPr>
        <w:br w:type="page"/>
      </w:r>
    </w:p>
    <w:p w:rsidR="000501E7" w:rsidRPr="00F03AE1" w:rsidRDefault="000501E7" w:rsidP="000501E7">
      <w:pPr>
        <w:pStyle w:val="Heading3"/>
        <w:rPr>
          <w:rFonts w:cs="Arial"/>
        </w:rPr>
      </w:pPr>
      <w:bookmarkStart w:id="7" w:name="_Vision_and_Core"/>
      <w:bookmarkEnd w:id="7"/>
      <w:r w:rsidRPr="00F03AE1">
        <w:rPr>
          <w:rFonts w:cs="Arial"/>
        </w:rPr>
        <w:lastRenderedPageBreak/>
        <w:t xml:space="preserve">Vision </w:t>
      </w:r>
      <w:r w:rsidR="000D116C" w:rsidRPr="00F03AE1">
        <w:rPr>
          <w:rFonts w:cs="Arial"/>
        </w:rPr>
        <w:t xml:space="preserve">et valeurs </w:t>
      </w:r>
      <w:r w:rsidR="00942F4F" w:rsidRPr="00F03AE1">
        <w:rPr>
          <w:rFonts w:cs="Arial"/>
        </w:rPr>
        <w:t>fondamentales</w:t>
      </w:r>
    </w:p>
    <w:p w:rsidR="000501E7" w:rsidRPr="00F03AE1" w:rsidRDefault="000501E7" w:rsidP="000501E7">
      <w:pPr>
        <w:rPr>
          <w:rFonts w:cs="Arial"/>
          <w:b/>
          <w:sz w:val="28"/>
          <w:szCs w:val="28"/>
        </w:rPr>
      </w:pPr>
    </w:p>
    <w:p w:rsidR="000501E7" w:rsidRPr="00F03AE1" w:rsidRDefault="000501E7" w:rsidP="000501E7">
      <w:pPr>
        <w:pStyle w:val="Heading4"/>
        <w:rPr>
          <w:u w:val="single"/>
        </w:rPr>
      </w:pPr>
      <w:r w:rsidRPr="00F03AE1">
        <w:t>Vision</w:t>
      </w:r>
      <w:r w:rsidR="00942F4F" w:rsidRPr="00F03AE1">
        <w:t xml:space="preserve"> de TriO</w:t>
      </w:r>
    </w:p>
    <w:p w:rsidR="000501E7" w:rsidRPr="00F03AE1" w:rsidRDefault="000501E7" w:rsidP="000501E7">
      <w:pPr>
        <w:rPr>
          <w:rFonts w:cs="Arial"/>
          <w:b/>
        </w:rPr>
      </w:pPr>
    </w:p>
    <w:p w:rsidR="000501E7" w:rsidRPr="00F03AE1" w:rsidRDefault="00520B00" w:rsidP="000501E7">
      <w:pPr>
        <w:ind w:right="616"/>
        <w:rPr>
          <w:rFonts w:cs="Arial"/>
          <w:b/>
        </w:rPr>
      </w:pPr>
      <w:r>
        <w:rPr>
          <w:rFonts w:cs="Arial"/>
          <w:noProof/>
          <w:lang w:eastAsia="en-CA"/>
        </w:rPr>
        <w:pict>
          <v:shape id="Text Box 22" o:spid="_x0000_s1060" type="#_x0000_t202" alt="Title: ELTO's Vision - Description: We are client-focused and committed to excellence in the resolution of environment and land disputes for all Ontarians." style="position:absolute;margin-left:16.55pt;margin-top:.35pt;width:426.35pt;height:48.2pt;z-index:251665408;visibility:visible;mso-wrap-style:square;mso-width-percent:0;mso-wrap-distance-left:9pt;mso-wrap-distance-top:0;mso-wrap-distance-right:9pt;mso-wrap-distance-bottom:0;mso-width-percent:0;mso-width-relative:page;mso-height-relative:margin;v-text-anchor:top" fillcolor="#eaf1dd" strokeweight="1pt">
            <v:shadow on="t" color="black" opacity="24903f" origin=",.5" offset="0,1.57pt"/>
            <v:path arrowok="t" textboxrect="0,0,21600,21600"/>
            <v:textbox style="mso-next-textbox:#Text Box 22">
              <w:txbxContent>
                <w:p w:rsidR="00E055A8" w:rsidRPr="0006329A" w:rsidRDefault="00E055A8" w:rsidP="000501E7">
                  <w:pPr>
                    <w:ind w:right="-137"/>
                    <w:rPr>
                      <w:rFonts w:cs="Arial"/>
                    </w:rPr>
                  </w:pPr>
                  <w:r w:rsidRPr="001E24BB">
                    <w:rPr>
                      <w:rFonts w:cs="Arial"/>
                    </w:rPr>
                    <w:t>TriO est un regroupement axé sur les clients et voué à l’excellence dans le règlement de différends liés à l’environnement et à l’aménagement du territoire au service de tous les Ontariens.</w:t>
                  </w:r>
                </w:p>
              </w:txbxContent>
            </v:textbox>
          </v:shape>
        </w:pict>
      </w:r>
    </w:p>
    <w:p w:rsidR="000501E7" w:rsidRPr="00F03AE1" w:rsidRDefault="000501E7" w:rsidP="000501E7">
      <w:pPr>
        <w:ind w:right="616"/>
        <w:rPr>
          <w:rFonts w:cs="Arial"/>
          <w:b/>
        </w:rPr>
      </w:pPr>
    </w:p>
    <w:p w:rsidR="000501E7" w:rsidRPr="00F03AE1" w:rsidRDefault="000501E7" w:rsidP="000501E7">
      <w:pPr>
        <w:ind w:right="616"/>
        <w:rPr>
          <w:rFonts w:cs="Arial"/>
          <w:b/>
        </w:rPr>
      </w:pPr>
    </w:p>
    <w:p w:rsidR="000501E7" w:rsidRPr="00F03AE1" w:rsidRDefault="000501E7" w:rsidP="000501E7">
      <w:pPr>
        <w:ind w:right="616"/>
        <w:rPr>
          <w:rFonts w:cs="Arial"/>
        </w:rPr>
      </w:pPr>
    </w:p>
    <w:p w:rsidR="002352F2" w:rsidRPr="00F03AE1" w:rsidRDefault="002352F2" w:rsidP="000501E7">
      <w:pPr>
        <w:pStyle w:val="Heading4"/>
      </w:pPr>
    </w:p>
    <w:p w:rsidR="000501E7" w:rsidRPr="00F03AE1" w:rsidRDefault="004C6228" w:rsidP="000501E7">
      <w:pPr>
        <w:pStyle w:val="Heading4"/>
      </w:pPr>
      <w:r w:rsidRPr="00F03AE1">
        <w:t>Valeurs fondamentales de TriO</w:t>
      </w:r>
    </w:p>
    <w:p w:rsidR="00986087" w:rsidRPr="00F03AE1" w:rsidRDefault="00986087" w:rsidP="00986087"/>
    <w:p w:rsidR="000501E7" w:rsidRPr="00F03AE1" w:rsidRDefault="00986087" w:rsidP="000501E7">
      <w:r w:rsidRPr="00F03AE1">
        <w:t xml:space="preserve">Nos valeurs fondamentales constituent les principes directeurs de notre </w:t>
      </w:r>
      <w:r w:rsidR="0086537D" w:rsidRPr="00F03AE1">
        <w:t>re</w:t>
      </w:r>
      <w:r w:rsidRPr="00F03AE1">
        <w:t>groupement</w:t>
      </w:r>
      <w:r w:rsidR="00C1548A" w:rsidRPr="00F03AE1">
        <w:t> : le fondement sur lequel s’appuient nos tribunaux constitutifs pour s’acquitter de leur mandat</w:t>
      </w:r>
      <w:r w:rsidR="00CD4F27" w:rsidRPr="00F03AE1">
        <w:t xml:space="preserve">. </w:t>
      </w:r>
      <w:r w:rsidR="007A68FB" w:rsidRPr="00F03AE1">
        <w:t xml:space="preserve">Il s’agit des </w:t>
      </w:r>
      <w:r w:rsidRPr="00F03AE1">
        <w:t xml:space="preserve">valeurs </w:t>
      </w:r>
      <w:r w:rsidR="007A68FB" w:rsidRPr="00F03AE1">
        <w:t>suivantes</w:t>
      </w:r>
      <w:r w:rsidR="006264ED" w:rsidRPr="00F03AE1">
        <w:t> :</w:t>
      </w:r>
      <w:r w:rsidR="000501E7" w:rsidRPr="00F03AE1">
        <w:rPr>
          <w:rFonts w:cs="Arial"/>
          <w:noProof/>
          <w:lang w:eastAsia="en-CA"/>
        </w:rPr>
        <w:br/>
      </w:r>
    </w:p>
    <w:p w:rsidR="000501E7" w:rsidRPr="00F03AE1" w:rsidRDefault="000501E7" w:rsidP="000501E7">
      <w:pPr>
        <w:pStyle w:val="Heading5"/>
      </w:pPr>
      <w:r w:rsidRPr="00F03AE1">
        <w:t>Accessibilité</w:t>
      </w:r>
    </w:p>
    <w:p w:rsidR="000501E7" w:rsidRPr="00F03AE1" w:rsidRDefault="000501E7" w:rsidP="000501E7">
      <w:pPr>
        <w:numPr>
          <w:ilvl w:val="0"/>
          <w:numId w:val="26"/>
        </w:numPr>
        <w:rPr>
          <w:rFonts w:cs="Arial"/>
        </w:rPr>
      </w:pPr>
      <w:r w:rsidRPr="00F03AE1">
        <w:rPr>
          <w:rFonts w:cs="Arial"/>
        </w:rPr>
        <w:t>Les publications, les communications et les installations, dont les salles d’audience et de médiation, seront pleinement accessibles à tous.</w:t>
      </w:r>
    </w:p>
    <w:p w:rsidR="000501E7" w:rsidRPr="00F03AE1" w:rsidRDefault="000501E7" w:rsidP="000501E7">
      <w:pPr>
        <w:numPr>
          <w:ilvl w:val="0"/>
          <w:numId w:val="26"/>
        </w:numPr>
        <w:rPr>
          <w:rFonts w:cs="Arial"/>
        </w:rPr>
      </w:pPr>
      <w:r w:rsidRPr="00F03AE1">
        <w:rPr>
          <w:rFonts w:cs="Arial"/>
        </w:rPr>
        <w:t>TriO respectera et reflètera pleinement la diversité dans toutes ses activités.</w:t>
      </w:r>
    </w:p>
    <w:p w:rsidR="004A0B73" w:rsidRPr="00F03AE1" w:rsidRDefault="004A0B73" w:rsidP="004A0B73">
      <w:pPr>
        <w:pStyle w:val="ListParagraph"/>
        <w:numPr>
          <w:ilvl w:val="0"/>
          <w:numId w:val="26"/>
        </w:numPr>
        <w:contextualSpacing w:val="0"/>
        <w:rPr>
          <w:rFonts w:cs="Arial"/>
        </w:rPr>
      </w:pPr>
      <w:r w:rsidRPr="00F03AE1">
        <w:rPr>
          <w:rFonts w:cs="Arial"/>
        </w:rPr>
        <w:t>Les instances seront conçues de manière à faciliter une participation éclairée.</w:t>
      </w:r>
    </w:p>
    <w:p w:rsidR="004A0B73" w:rsidRPr="00F03AE1" w:rsidRDefault="004A0B73" w:rsidP="000501E7">
      <w:pPr>
        <w:numPr>
          <w:ilvl w:val="0"/>
          <w:numId w:val="26"/>
        </w:numPr>
        <w:rPr>
          <w:rFonts w:cs="Arial"/>
        </w:rPr>
      </w:pPr>
      <w:r w:rsidRPr="00F03AE1">
        <w:rPr>
          <w:rFonts w:cs="Arial"/>
        </w:rPr>
        <w:t>Les instances se dérouleront de manière accueillante et respectueuse.</w:t>
      </w:r>
    </w:p>
    <w:p w:rsidR="000501E7" w:rsidRPr="00F03AE1" w:rsidRDefault="000501E7" w:rsidP="000501E7">
      <w:pPr>
        <w:numPr>
          <w:ilvl w:val="0"/>
          <w:numId w:val="26"/>
        </w:numPr>
        <w:rPr>
          <w:rFonts w:cs="Arial"/>
        </w:rPr>
      </w:pPr>
      <w:r w:rsidRPr="00F03AE1">
        <w:rPr>
          <w:rFonts w:cs="Arial"/>
        </w:rPr>
        <w:t>Les pratiques et les instances offriront, dans chaque cas, une occasion réelle et efficace d’être entendu sur des questions liées au litige.</w:t>
      </w:r>
    </w:p>
    <w:p w:rsidR="009E426C" w:rsidRPr="00F03AE1" w:rsidRDefault="009E426C" w:rsidP="009E426C">
      <w:pPr>
        <w:rPr>
          <w:rFonts w:cs="Arial"/>
        </w:rPr>
      </w:pPr>
    </w:p>
    <w:p w:rsidR="009E426C" w:rsidRPr="00F03AE1" w:rsidRDefault="009E426C" w:rsidP="009E426C">
      <w:pPr>
        <w:pStyle w:val="Heading5"/>
      </w:pPr>
      <w:r w:rsidRPr="00F03AE1">
        <w:t>Amélioration continue</w:t>
      </w:r>
    </w:p>
    <w:p w:rsidR="009E426C" w:rsidRPr="00F03AE1" w:rsidRDefault="009E426C" w:rsidP="009E426C">
      <w:pPr>
        <w:numPr>
          <w:ilvl w:val="0"/>
          <w:numId w:val="21"/>
        </w:numPr>
        <w:rPr>
          <w:rFonts w:cs="Arial"/>
        </w:rPr>
      </w:pPr>
      <w:r w:rsidRPr="00F03AE1">
        <w:rPr>
          <w:rFonts w:cs="Arial"/>
        </w:rPr>
        <w:t>Nous prendrons des mesures énergiques pour moderniser TriO afin de suivre la constante évolution des besoins des Ontariens.</w:t>
      </w:r>
    </w:p>
    <w:p w:rsidR="000501E7" w:rsidRPr="00F03AE1" w:rsidRDefault="000501E7" w:rsidP="000501E7">
      <w:pPr>
        <w:rPr>
          <w:rFonts w:cs="Arial"/>
          <w:b/>
          <w:bCs/>
        </w:rPr>
      </w:pPr>
    </w:p>
    <w:p w:rsidR="000501E7" w:rsidRPr="00F03AE1" w:rsidRDefault="006F7AFA" w:rsidP="000501E7">
      <w:pPr>
        <w:pStyle w:val="Heading5"/>
      </w:pPr>
      <w:r w:rsidRPr="00F03AE1">
        <w:t>Cohérence et adaptabilité</w:t>
      </w:r>
    </w:p>
    <w:p w:rsidR="000D647E" w:rsidRPr="00F03AE1" w:rsidRDefault="00E66467" w:rsidP="000501E7">
      <w:pPr>
        <w:numPr>
          <w:ilvl w:val="0"/>
          <w:numId w:val="20"/>
        </w:numPr>
        <w:rPr>
          <w:rFonts w:cs="Arial"/>
          <w:spacing w:val="-4"/>
        </w:rPr>
      </w:pPr>
      <w:r w:rsidRPr="00F03AE1">
        <w:rPr>
          <w:rFonts w:cs="Arial"/>
          <w:spacing w:val="-4"/>
        </w:rPr>
        <w:t>Nous suivrons des procédures cohérentes qui produisent des résultats uniformes, tout en nous ajustant aux différents cas et aux besoins des parties, ainsi qu’à l’évolution du droit.</w:t>
      </w:r>
    </w:p>
    <w:p w:rsidR="000501E7" w:rsidRPr="00F03AE1" w:rsidRDefault="000501E7" w:rsidP="000501E7">
      <w:pPr>
        <w:rPr>
          <w:rFonts w:cs="Arial"/>
          <w:b/>
          <w:bCs/>
        </w:rPr>
      </w:pPr>
    </w:p>
    <w:p w:rsidR="000501E7" w:rsidRPr="00F03AE1" w:rsidRDefault="000501E7" w:rsidP="000501E7">
      <w:pPr>
        <w:pStyle w:val="Heading5"/>
      </w:pPr>
      <w:r w:rsidRPr="00F03AE1">
        <w:t>Équité</w:t>
      </w:r>
    </w:p>
    <w:p w:rsidR="00C5474C" w:rsidRPr="00F03AE1" w:rsidRDefault="00D34091" w:rsidP="00D34091">
      <w:pPr>
        <w:numPr>
          <w:ilvl w:val="0"/>
          <w:numId w:val="22"/>
        </w:numPr>
        <w:rPr>
          <w:rFonts w:cs="Arial"/>
        </w:rPr>
      </w:pPr>
      <w:r w:rsidRPr="00F03AE1">
        <w:rPr>
          <w:rFonts w:cs="Arial"/>
        </w:rPr>
        <w:t>Les instances seront menées de façon impartiale</w:t>
      </w:r>
      <w:r w:rsidR="00C5474C" w:rsidRPr="00F03AE1">
        <w:rPr>
          <w:rFonts w:cs="Arial"/>
        </w:rPr>
        <w:t>.</w:t>
      </w:r>
    </w:p>
    <w:p w:rsidR="00C5474C" w:rsidRPr="00F03AE1" w:rsidRDefault="00C5474C" w:rsidP="000501E7">
      <w:pPr>
        <w:numPr>
          <w:ilvl w:val="0"/>
          <w:numId w:val="22"/>
        </w:numPr>
        <w:rPr>
          <w:rFonts w:cs="Arial"/>
        </w:rPr>
      </w:pPr>
      <w:r w:rsidRPr="00F03AE1">
        <w:rPr>
          <w:rFonts w:cs="Arial"/>
        </w:rPr>
        <w:t>Les décisions</w:t>
      </w:r>
      <w:r w:rsidR="00D34091" w:rsidRPr="00F03AE1">
        <w:rPr>
          <w:rFonts w:cs="Arial"/>
        </w:rPr>
        <w:t xml:space="preserve"> seront fondées sur des principes et rendues en fonction des faits, des lois et politiques applicables et du fond de la cause</w:t>
      </w:r>
      <w:r w:rsidRPr="00F03AE1">
        <w:rPr>
          <w:rFonts w:cs="Arial"/>
        </w:rPr>
        <w:t>.</w:t>
      </w:r>
    </w:p>
    <w:p w:rsidR="000501E7" w:rsidRPr="00F03AE1" w:rsidRDefault="000501E7" w:rsidP="000501E7">
      <w:pPr>
        <w:rPr>
          <w:rFonts w:cs="Arial"/>
          <w:b/>
          <w:bCs/>
        </w:rPr>
      </w:pPr>
    </w:p>
    <w:p w:rsidR="000501E7" w:rsidRPr="00F03AE1" w:rsidRDefault="000501E7" w:rsidP="000501E7">
      <w:pPr>
        <w:pStyle w:val="Heading5"/>
      </w:pPr>
      <w:r w:rsidRPr="00F03AE1">
        <w:t>Intégrité, professionnalisme et indépendance</w:t>
      </w:r>
    </w:p>
    <w:p w:rsidR="000501E7" w:rsidRPr="00F03AE1" w:rsidRDefault="000501E7" w:rsidP="000501E7">
      <w:pPr>
        <w:numPr>
          <w:ilvl w:val="0"/>
          <w:numId w:val="23"/>
        </w:numPr>
        <w:rPr>
          <w:rFonts w:cs="Arial"/>
        </w:rPr>
      </w:pPr>
      <w:r w:rsidRPr="00F03AE1">
        <w:rPr>
          <w:rFonts w:cs="Arial"/>
        </w:rPr>
        <w:t>Les membres et le personnel agiront avec honnêteté, intégrité et professionnalisme et se conformeront aux normes de comportement les plus rigoureuses de la fonction publique.</w:t>
      </w:r>
    </w:p>
    <w:p w:rsidR="000501E7" w:rsidRPr="00F03AE1" w:rsidRDefault="000501E7" w:rsidP="000501E7">
      <w:pPr>
        <w:numPr>
          <w:ilvl w:val="0"/>
          <w:numId w:val="23"/>
        </w:numPr>
        <w:rPr>
          <w:rFonts w:cs="Arial"/>
        </w:rPr>
      </w:pPr>
      <w:r w:rsidRPr="00F03AE1">
        <w:rPr>
          <w:rFonts w:cs="Arial"/>
        </w:rPr>
        <w:t>Les membres et le personnel collaboreront afin de renforcer la confiance du public à l’égard de TriO, de ses tribunaux constitutifs et de l’administration de la justice.</w:t>
      </w:r>
    </w:p>
    <w:p w:rsidR="000501E7" w:rsidRPr="00F03AE1" w:rsidRDefault="000501E7" w:rsidP="000501E7">
      <w:pPr>
        <w:numPr>
          <w:ilvl w:val="0"/>
          <w:numId w:val="23"/>
        </w:numPr>
        <w:rPr>
          <w:rFonts w:cs="Arial"/>
        </w:rPr>
      </w:pPr>
      <w:r w:rsidRPr="00F03AE1">
        <w:rPr>
          <w:rFonts w:cs="Arial"/>
        </w:rPr>
        <w:t>TriO et ses tribunaux constitutifs doivent être</w:t>
      </w:r>
      <w:r w:rsidR="00560D65" w:rsidRPr="00F03AE1">
        <w:rPr>
          <w:rFonts w:cs="Arial"/>
        </w:rPr>
        <w:t>,</w:t>
      </w:r>
      <w:r w:rsidRPr="00F03AE1">
        <w:rPr>
          <w:rFonts w:cs="Arial"/>
        </w:rPr>
        <w:t xml:space="preserve"> </w:t>
      </w:r>
      <w:r w:rsidR="00560D65" w:rsidRPr="00F03AE1">
        <w:rPr>
          <w:rFonts w:cs="Arial"/>
        </w:rPr>
        <w:t>en fait et en apparence,</w:t>
      </w:r>
      <w:r w:rsidRPr="00F03AE1">
        <w:rPr>
          <w:rFonts w:cs="Arial"/>
        </w:rPr>
        <w:t xml:space="preserve"> impartiaux et indépendants de toute influence indue.</w:t>
      </w:r>
    </w:p>
    <w:p w:rsidR="000501E7" w:rsidRPr="00F03AE1" w:rsidRDefault="000501E7" w:rsidP="000501E7">
      <w:pPr>
        <w:rPr>
          <w:rFonts w:cs="Arial"/>
          <w:b/>
          <w:bCs/>
        </w:rPr>
      </w:pPr>
    </w:p>
    <w:p w:rsidR="000501E7" w:rsidRPr="00F03AE1" w:rsidRDefault="006F7AFA" w:rsidP="00237571">
      <w:pPr>
        <w:pStyle w:val="Heading5"/>
        <w:keepNext/>
      </w:pPr>
      <w:r w:rsidRPr="00F03AE1">
        <w:lastRenderedPageBreak/>
        <w:t>Rapidité et efficacité</w:t>
      </w:r>
    </w:p>
    <w:p w:rsidR="00391609" w:rsidRPr="00F03AE1" w:rsidRDefault="00391609" w:rsidP="00237571">
      <w:pPr>
        <w:keepNext/>
        <w:numPr>
          <w:ilvl w:val="0"/>
          <w:numId w:val="24"/>
        </w:numPr>
        <w:rPr>
          <w:rFonts w:cs="Arial"/>
        </w:rPr>
      </w:pPr>
      <w:r w:rsidRPr="00F03AE1">
        <w:rPr>
          <w:rFonts w:cs="Arial"/>
        </w:rPr>
        <w:t>Les instances se dérouleront avec célérité, équité et efficacité, et leur ampleur sera proportionnelle aux questions à résoudre pour régler le différend.</w:t>
      </w:r>
    </w:p>
    <w:p w:rsidR="000501E7" w:rsidRPr="00F03AE1" w:rsidRDefault="000501E7" w:rsidP="000501E7">
      <w:pPr>
        <w:numPr>
          <w:ilvl w:val="0"/>
          <w:numId w:val="24"/>
        </w:numPr>
        <w:rPr>
          <w:rFonts w:cs="Arial"/>
        </w:rPr>
      </w:pPr>
      <w:r w:rsidRPr="00F03AE1">
        <w:rPr>
          <w:rFonts w:cs="Arial"/>
        </w:rPr>
        <w:t>Les décisions seront rendues aussi tôt que possible après la fin des instances.</w:t>
      </w:r>
    </w:p>
    <w:p w:rsidR="000501E7" w:rsidRPr="00F03AE1" w:rsidRDefault="000501E7" w:rsidP="000501E7">
      <w:pPr>
        <w:rPr>
          <w:rFonts w:cs="Arial"/>
          <w:b/>
          <w:bCs/>
        </w:rPr>
      </w:pPr>
    </w:p>
    <w:p w:rsidR="000501E7" w:rsidRPr="00F03AE1" w:rsidRDefault="000501E7" w:rsidP="000501E7">
      <w:pPr>
        <w:rPr>
          <w:rFonts w:cs="Arial"/>
        </w:rPr>
      </w:pPr>
      <w:r w:rsidRPr="00F03AE1">
        <w:rPr>
          <w:rFonts w:cs="Arial"/>
          <w:b/>
          <w:bCs/>
        </w:rPr>
        <w:t xml:space="preserve">Transparence et </w:t>
      </w:r>
      <w:r w:rsidR="006F7AFA" w:rsidRPr="00F03AE1">
        <w:rPr>
          <w:rFonts w:cs="Arial"/>
          <w:b/>
        </w:rPr>
        <w:t>responsabilisation</w:t>
      </w:r>
    </w:p>
    <w:p w:rsidR="000501E7" w:rsidRPr="00F03AE1" w:rsidRDefault="000501E7" w:rsidP="000501E7">
      <w:pPr>
        <w:numPr>
          <w:ilvl w:val="0"/>
          <w:numId w:val="25"/>
        </w:numPr>
        <w:rPr>
          <w:rFonts w:cs="Arial"/>
        </w:rPr>
      </w:pPr>
      <w:r w:rsidRPr="00F03AE1">
        <w:rPr>
          <w:rFonts w:cs="Arial"/>
        </w:rPr>
        <w:t>Les instances, les règles, les politiques et les décisions des tribunaux seront claires et aisément accessibles au public.</w:t>
      </w:r>
    </w:p>
    <w:p w:rsidR="000501E7" w:rsidRPr="00F03AE1" w:rsidRDefault="000501E7" w:rsidP="000501E7">
      <w:pPr>
        <w:numPr>
          <w:ilvl w:val="0"/>
          <w:numId w:val="25"/>
        </w:numPr>
        <w:rPr>
          <w:rFonts w:cs="Arial"/>
        </w:rPr>
      </w:pPr>
      <w:r w:rsidRPr="00F03AE1">
        <w:rPr>
          <w:rFonts w:cs="Arial"/>
        </w:rPr>
        <w:t xml:space="preserve">Les motifs des décisions seront concis et </w:t>
      </w:r>
      <w:r w:rsidR="003544AB" w:rsidRPr="00F03AE1">
        <w:rPr>
          <w:rFonts w:cs="Arial"/>
        </w:rPr>
        <w:t xml:space="preserve">propres à bien </w:t>
      </w:r>
      <w:r w:rsidRPr="00F03AE1">
        <w:rPr>
          <w:rFonts w:cs="Arial"/>
        </w:rPr>
        <w:t>expliquer comment le tribunal est parvenu à sa décision.</w:t>
      </w:r>
    </w:p>
    <w:p w:rsidR="000E3543" w:rsidRPr="00F03AE1" w:rsidRDefault="003544AB" w:rsidP="000501E7">
      <w:pPr>
        <w:numPr>
          <w:ilvl w:val="0"/>
          <w:numId w:val="25"/>
        </w:numPr>
        <w:rPr>
          <w:rFonts w:cs="Arial"/>
        </w:rPr>
      </w:pPr>
      <w:r w:rsidRPr="00F03AE1">
        <w:rPr>
          <w:rFonts w:cs="Arial"/>
        </w:rPr>
        <w:t xml:space="preserve">TriO publiera une information exacte </w:t>
      </w:r>
      <w:r w:rsidR="002052B4" w:rsidRPr="00F03AE1">
        <w:rPr>
          <w:rFonts w:cs="Arial"/>
        </w:rPr>
        <w:t>afin d’</w:t>
      </w:r>
      <w:r w:rsidRPr="00F03AE1">
        <w:rPr>
          <w:rFonts w:cs="Arial"/>
        </w:rPr>
        <w:t>honorer ses responsabilités à l’égard des Ontariens</w:t>
      </w:r>
      <w:r w:rsidR="000E3543" w:rsidRPr="00F03AE1">
        <w:rPr>
          <w:rFonts w:cs="Arial"/>
        </w:rPr>
        <w:t>.</w:t>
      </w:r>
    </w:p>
    <w:p w:rsidR="000501E7" w:rsidRPr="00F03AE1" w:rsidRDefault="000501E7" w:rsidP="000501E7">
      <w:pPr>
        <w:rPr>
          <w:rFonts w:cs="Arial"/>
        </w:rPr>
      </w:pPr>
    </w:p>
    <w:p w:rsidR="000501E7" w:rsidRPr="00F03AE1" w:rsidRDefault="000501E7" w:rsidP="000501E7">
      <w:pPr>
        <w:pStyle w:val="Heading3"/>
        <w:rPr>
          <w:rFonts w:cs="Arial"/>
        </w:rPr>
      </w:pPr>
      <w:bookmarkStart w:id="8" w:name="_Legislative_Authority"/>
      <w:bookmarkStart w:id="9" w:name="_Toc149621265"/>
      <w:bookmarkEnd w:id="8"/>
      <w:r w:rsidRPr="00F03AE1">
        <w:rPr>
          <w:rFonts w:cs="Arial"/>
        </w:rPr>
        <w:t>Dispositions législatives</w:t>
      </w:r>
      <w:r w:rsidRPr="00F03AE1">
        <w:rPr>
          <w:rFonts w:cs="Arial"/>
        </w:rPr>
        <w:br/>
      </w:r>
    </w:p>
    <w:p w:rsidR="00F60D7F" w:rsidRPr="00F03AE1" w:rsidRDefault="00B94A6B" w:rsidP="000501E7">
      <w:pPr>
        <w:rPr>
          <w:rFonts w:cs="Arial"/>
        </w:rPr>
      </w:pPr>
      <w:r w:rsidRPr="00F03AE1">
        <w:rPr>
          <w:rFonts w:cs="Arial"/>
        </w:rPr>
        <w:t xml:space="preserve">TriO </w:t>
      </w:r>
      <w:r w:rsidR="00F60D7F" w:rsidRPr="00F03AE1">
        <w:rPr>
          <w:rFonts w:cs="Arial"/>
        </w:rPr>
        <w:t xml:space="preserve">est le premier </w:t>
      </w:r>
      <w:r w:rsidR="009A5EF1" w:rsidRPr="00F03AE1">
        <w:rPr>
          <w:rFonts w:cs="Arial"/>
        </w:rPr>
        <w:t>re</w:t>
      </w:r>
      <w:r w:rsidR="00F60D7F" w:rsidRPr="00F03AE1">
        <w:rPr>
          <w:rFonts w:cs="Arial"/>
        </w:rPr>
        <w:t xml:space="preserve">groupement de tribunaux de justice à avoir vu le jour sous le régime de la </w:t>
      </w:r>
      <w:r w:rsidR="00F60D7F" w:rsidRPr="00F03AE1">
        <w:rPr>
          <w:rFonts w:cs="Arial"/>
          <w:i/>
        </w:rPr>
        <w:t xml:space="preserve">Loi de 2009 sur la responsabilisation et la gouvernance des tribunaux décisionnels et les nominations à ces tribunaux </w:t>
      </w:r>
      <w:r w:rsidR="00F60D7F" w:rsidRPr="00F03AE1">
        <w:rPr>
          <w:rFonts w:cs="Arial"/>
        </w:rPr>
        <w:t>(la Loi). Cette loi autorise le gouvernement à désigner au moins deux tribunaux décisionnels comme groupe si le lieutenant-gouverneur en conseil est d’avis que les questions dont les tribunaux sont saisis peuvent être traitées de manière plus efficace et efficiente par un groupe que par une seule instance. TriO regroupe cinq tribunaux de la province qui tranchent des questions et se prononcent sur des différends portant notamment sur l’aménagement du territoire, la protection de l’environnement et du patrimoine, l’évaluation foncière et l’évaluation de terrains.</w:t>
      </w:r>
    </w:p>
    <w:p w:rsidR="000501E7" w:rsidRPr="00F03AE1" w:rsidRDefault="000501E7" w:rsidP="000501E7">
      <w:pPr>
        <w:rPr>
          <w:rFonts w:cs="Arial"/>
        </w:rPr>
      </w:pPr>
    </w:p>
    <w:p w:rsidR="009F4600" w:rsidRPr="00F03AE1" w:rsidRDefault="009F4600" w:rsidP="000501E7">
      <w:pPr>
        <w:rPr>
          <w:rFonts w:cs="Arial"/>
        </w:rPr>
      </w:pPr>
      <w:r w:rsidRPr="00F03AE1">
        <w:rPr>
          <w:rFonts w:cs="Arial"/>
        </w:rPr>
        <w:t>Il s’agit des instances suivantes, qui relèvent du ministère du Procureur général (MPG)</w:t>
      </w:r>
      <w:r w:rsidR="00EC4C36" w:rsidRPr="00F03AE1">
        <w:rPr>
          <w:rFonts w:cs="Arial"/>
        </w:rPr>
        <w:t> :</w:t>
      </w:r>
    </w:p>
    <w:p w:rsidR="000501E7" w:rsidRPr="00F03AE1" w:rsidRDefault="000501E7" w:rsidP="000501E7">
      <w:pPr>
        <w:rPr>
          <w:rFonts w:cs="Arial"/>
        </w:rPr>
      </w:pPr>
    </w:p>
    <w:p w:rsidR="000501E7" w:rsidRPr="00F03AE1" w:rsidRDefault="000501E7" w:rsidP="000501E7">
      <w:pPr>
        <w:pStyle w:val="ListParagraph"/>
        <w:numPr>
          <w:ilvl w:val="0"/>
          <w:numId w:val="2"/>
        </w:numPr>
        <w:rPr>
          <w:rFonts w:cs="Arial"/>
        </w:rPr>
      </w:pPr>
      <w:r w:rsidRPr="00F03AE1">
        <w:rPr>
          <w:rFonts w:cs="Arial"/>
          <w:b/>
        </w:rPr>
        <w:t>Commission de révision de l’évaluation foncière (CRÉF)</w:t>
      </w:r>
    </w:p>
    <w:p w:rsidR="000501E7" w:rsidRPr="00F03AE1" w:rsidRDefault="000501E7" w:rsidP="000501E7">
      <w:pPr>
        <w:pStyle w:val="ListParagraph"/>
        <w:numPr>
          <w:ilvl w:val="0"/>
          <w:numId w:val="2"/>
        </w:numPr>
        <w:rPr>
          <w:rFonts w:cs="Arial"/>
        </w:rPr>
      </w:pPr>
      <w:r w:rsidRPr="00F03AE1">
        <w:rPr>
          <w:rFonts w:cs="Arial"/>
          <w:b/>
        </w:rPr>
        <w:t>Commission de négociation (CN)</w:t>
      </w:r>
    </w:p>
    <w:p w:rsidR="000501E7" w:rsidRPr="00F03AE1" w:rsidRDefault="000501E7" w:rsidP="000501E7">
      <w:pPr>
        <w:pStyle w:val="ListParagraph"/>
        <w:numPr>
          <w:ilvl w:val="0"/>
          <w:numId w:val="2"/>
        </w:numPr>
        <w:rPr>
          <w:rFonts w:cs="Arial"/>
        </w:rPr>
      </w:pPr>
      <w:r w:rsidRPr="00F03AE1">
        <w:rPr>
          <w:rFonts w:cs="Arial"/>
          <w:b/>
        </w:rPr>
        <w:t>Commission des biens culturels (CBC)</w:t>
      </w:r>
    </w:p>
    <w:p w:rsidR="000501E7" w:rsidRPr="00F03AE1" w:rsidRDefault="000501E7" w:rsidP="000501E7">
      <w:pPr>
        <w:pStyle w:val="ListParagraph"/>
        <w:numPr>
          <w:ilvl w:val="0"/>
          <w:numId w:val="2"/>
        </w:numPr>
        <w:rPr>
          <w:rFonts w:cs="Arial"/>
        </w:rPr>
      </w:pPr>
      <w:r w:rsidRPr="00F03AE1">
        <w:rPr>
          <w:rFonts w:cs="Arial"/>
          <w:b/>
        </w:rPr>
        <w:t>Tribunal de l’environnement (TE)</w:t>
      </w:r>
    </w:p>
    <w:p w:rsidR="000501E7" w:rsidRPr="00F03AE1" w:rsidRDefault="000501E7" w:rsidP="000501E7">
      <w:pPr>
        <w:pStyle w:val="ListParagraph"/>
        <w:numPr>
          <w:ilvl w:val="0"/>
          <w:numId w:val="2"/>
        </w:numPr>
        <w:rPr>
          <w:rFonts w:cs="Arial"/>
        </w:rPr>
      </w:pPr>
      <w:r w:rsidRPr="00F03AE1">
        <w:rPr>
          <w:rFonts w:cs="Arial"/>
          <w:b/>
        </w:rPr>
        <w:t>Commission des affaires municipales de l’Ontario (CAMO)</w:t>
      </w:r>
    </w:p>
    <w:p w:rsidR="000501E7" w:rsidRPr="00F03AE1" w:rsidRDefault="000501E7" w:rsidP="000501E7">
      <w:pPr>
        <w:rPr>
          <w:rFonts w:cs="Arial"/>
        </w:rPr>
      </w:pPr>
    </w:p>
    <w:p w:rsidR="001843E8" w:rsidRPr="00F03AE1" w:rsidRDefault="001843E8" w:rsidP="000501E7">
      <w:pPr>
        <w:rPr>
          <w:rFonts w:cs="Arial"/>
        </w:rPr>
      </w:pPr>
      <w:r w:rsidRPr="00F03AE1">
        <w:rPr>
          <w:rFonts w:cs="Arial"/>
        </w:rPr>
        <w:t xml:space="preserve">Le </w:t>
      </w:r>
      <w:r w:rsidR="009A5EF1" w:rsidRPr="00F03AE1">
        <w:rPr>
          <w:rFonts w:cs="Arial"/>
        </w:rPr>
        <w:t>re</w:t>
      </w:r>
      <w:r w:rsidRPr="00F03AE1">
        <w:rPr>
          <w:rFonts w:cs="Arial"/>
        </w:rPr>
        <w:t>groupement est dirigé par un président exécutif, qui remplit aussi les pouvoirs et les fonctions dont sont investis les présidents associés de chaque tribunal constitutif. Bien qu’ils relèvent de la présidence exécutive, les tribunaux ont chacun leur autonomie décisionnelle et leur propre mandat légal.</w:t>
      </w:r>
    </w:p>
    <w:p w:rsidR="000501E7" w:rsidRPr="00F03AE1" w:rsidRDefault="000501E7" w:rsidP="000501E7">
      <w:pPr>
        <w:ind w:left="-284"/>
        <w:rPr>
          <w:rFonts w:cs="Arial"/>
          <w:b/>
          <w:color w:val="000099"/>
          <w:sz w:val="32"/>
          <w:szCs w:val="32"/>
        </w:rPr>
      </w:pPr>
    </w:p>
    <w:p w:rsidR="000501E7" w:rsidRPr="00F03AE1" w:rsidRDefault="00DF6440" w:rsidP="000501E7">
      <w:pPr>
        <w:pStyle w:val="Heading3"/>
        <w:rPr>
          <w:rFonts w:cs="Arial"/>
        </w:rPr>
      </w:pPr>
      <w:bookmarkStart w:id="10" w:name="_Public_and_Governance"/>
      <w:bookmarkEnd w:id="10"/>
      <w:r w:rsidRPr="00F03AE1">
        <w:rPr>
          <w:rFonts w:cs="Arial"/>
        </w:rPr>
        <w:t>Responsabilité envers le public et en matière de gouvernance</w:t>
      </w:r>
    </w:p>
    <w:p w:rsidR="000501E7" w:rsidRPr="00F03AE1" w:rsidRDefault="000501E7" w:rsidP="000501E7">
      <w:pPr>
        <w:ind w:left="-284"/>
        <w:rPr>
          <w:rFonts w:cs="Arial"/>
        </w:rPr>
      </w:pPr>
    </w:p>
    <w:p w:rsidR="00DF6440" w:rsidRPr="00F03AE1" w:rsidRDefault="00025A9A" w:rsidP="000501E7">
      <w:pPr>
        <w:rPr>
          <w:rFonts w:cs="Arial"/>
        </w:rPr>
      </w:pPr>
      <w:r w:rsidRPr="00F03AE1">
        <w:rPr>
          <w:rFonts w:eastAsia="Calibri" w:cs="Arial"/>
        </w:rPr>
        <w:t>La Loi et des règlements connexes ont servi à confirmer et à clarifier le cadre de responsabilisation des tribunaux décisionnels, grâce à des dispositions concernant :</w:t>
      </w:r>
    </w:p>
    <w:p w:rsidR="000501E7" w:rsidRPr="00F03AE1" w:rsidRDefault="000501E7" w:rsidP="000501E7">
      <w:pPr>
        <w:rPr>
          <w:rFonts w:cs="Arial"/>
        </w:rPr>
      </w:pPr>
    </w:p>
    <w:p w:rsidR="00025A9A" w:rsidRPr="00F03AE1" w:rsidRDefault="00025A9A" w:rsidP="00025A9A">
      <w:pPr>
        <w:pStyle w:val="ListParagraph"/>
        <w:numPr>
          <w:ilvl w:val="0"/>
          <w:numId w:val="38"/>
        </w:numPr>
        <w:contextualSpacing w:val="0"/>
        <w:rPr>
          <w:rFonts w:eastAsia="Calibri" w:cs="Arial"/>
        </w:rPr>
      </w:pPr>
      <w:r w:rsidRPr="00F03AE1">
        <w:rPr>
          <w:rFonts w:eastAsia="Calibri" w:cs="Arial"/>
        </w:rPr>
        <w:t xml:space="preserve">l’élaboration de documents de responsabilisation à l’égard du public, notamment l’énoncé de mandat et de mission, la politique en matière de consultation, la politique relative aux normes de service, le plan d’éthique et le cadre de responsabilisation des </w:t>
      </w:r>
      <w:r w:rsidRPr="00F03AE1">
        <w:rPr>
          <w:rFonts w:eastAsia="Calibri" w:cs="Arial"/>
        </w:rPr>
        <w:lastRenderedPageBreak/>
        <w:t>membres (</w:t>
      </w:r>
      <w:r w:rsidR="00E71928" w:rsidRPr="00F03AE1">
        <w:rPr>
          <w:rFonts w:eastAsia="Calibri" w:cs="Arial"/>
        </w:rPr>
        <w:t xml:space="preserve">lequel comprend une description </w:t>
      </w:r>
      <w:r w:rsidRPr="00F03AE1">
        <w:rPr>
          <w:rFonts w:eastAsia="Calibri" w:cs="Arial"/>
        </w:rPr>
        <w:t>des fonctions ainsi qu’un code de déontologie);</w:t>
      </w:r>
    </w:p>
    <w:p w:rsidR="000501E7" w:rsidRPr="00F03AE1" w:rsidRDefault="000501E7" w:rsidP="000501E7">
      <w:pPr>
        <w:pStyle w:val="ListParagraph"/>
        <w:numPr>
          <w:ilvl w:val="0"/>
          <w:numId w:val="2"/>
        </w:numPr>
        <w:rPr>
          <w:rFonts w:cs="Arial"/>
        </w:rPr>
      </w:pPr>
      <w:r w:rsidRPr="00F03AE1">
        <w:rPr>
          <w:rFonts w:cs="Arial"/>
        </w:rPr>
        <w:t>l’élaboration de documents de responsabilisation en matière de gouvernance, notamment le</w:t>
      </w:r>
      <w:r w:rsidR="00295297" w:rsidRPr="00F03AE1">
        <w:rPr>
          <w:rFonts w:cs="Arial"/>
        </w:rPr>
        <w:t>s</w:t>
      </w:r>
      <w:r w:rsidRPr="00F03AE1">
        <w:rPr>
          <w:rFonts w:cs="Arial"/>
        </w:rPr>
        <w:t xml:space="preserve"> protocole</w:t>
      </w:r>
      <w:r w:rsidR="00295297" w:rsidRPr="00F03AE1">
        <w:rPr>
          <w:rFonts w:cs="Arial"/>
        </w:rPr>
        <w:t>s</w:t>
      </w:r>
      <w:r w:rsidRPr="00F03AE1">
        <w:rPr>
          <w:rFonts w:cs="Arial"/>
        </w:rPr>
        <w:t xml:space="preserve"> d’entente, le</w:t>
      </w:r>
      <w:r w:rsidR="00295297" w:rsidRPr="00F03AE1">
        <w:rPr>
          <w:rFonts w:cs="Arial"/>
        </w:rPr>
        <w:t>s</w:t>
      </w:r>
      <w:r w:rsidRPr="00F03AE1">
        <w:rPr>
          <w:rFonts w:cs="Arial"/>
        </w:rPr>
        <w:t xml:space="preserve"> plan</w:t>
      </w:r>
      <w:r w:rsidR="00295297" w:rsidRPr="00F03AE1">
        <w:rPr>
          <w:rFonts w:cs="Arial"/>
        </w:rPr>
        <w:t>s</w:t>
      </w:r>
      <w:r w:rsidRPr="00F03AE1">
        <w:rPr>
          <w:rFonts w:cs="Arial"/>
        </w:rPr>
        <w:t xml:space="preserve"> d</w:t>
      </w:r>
      <w:r w:rsidR="009A0B18" w:rsidRPr="00F03AE1">
        <w:rPr>
          <w:rFonts w:cs="Arial"/>
        </w:rPr>
        <w:t>’activités et le</w:t>
      </w:r>
      <w:r w:rsidR="00295297" w:rsidRPr="00F03AE1">
        <w:rPr>
          <w:rFonts w:cs="Arial"/>
        </w:rPr>
        <w:t>s</w:t>
      </w:r>
      <w:r w:rsidR="009A0B18" w:rsidRPr="00F03AE1">
        <w:rPr>
          <w:rFonts w:cs="Arial"/>
        </w:rPr>
        <w:t xml:space="preserve"> rapport</w:t>
      </w:r>
      <w:r w:rsidR="00295297" w:rsidRPr="00F03AE1">
        <w:rPr>
          <w:rFonts w:cs="Arial"/>
        </w:rPr>
        <w:t>s</w:t>
      </w:r>
      <w:r w:rsidR="009A0B18" w:rsidRPr="00F03AE1">
        <w:rPr>
          <w:rFonts w:cs="Arial"/>
        </w:rPr>
        <w:t xml:space="preserve"> annuel</w:t>
      </w:r>
      <w:r w:rsidR="00295297" w:rsidRPr="00F03AE1">
        <w:rPr>
          <w:rFonts w:cs="Arial"/>
        </w:rPr>
        <w:t>s</w:t>
      </w:r>
      <w:r w:rsidR="009A0B18" w:rsidRPr="00F03AE1">
        <w:rPr>
          <w:rFonts w:cs="Arial"/>
        </w:rPr>
        <w:t>.</w:t>
      </w:r>
    </w:p>
    <w:p w:rsidR="000501E7" w:rsidRPr="00F03AE1" w:rsidRDefault="000501E7">
      <w:pPr>
        <w:rPr>
          <w:rFonts w:cs="Arial"/>
          <w:lang w:eastAsia="en-CA"/>
        </w:rPr>
      </w:pPr>
    </w:p>
    <w:p w:rsidR="000501E7" w:rsidRPr="00F03AE1" w:rsidRDefault="002C0C73" w:rsidP="000501E7">
      <w:pPr>
        <w:pStyle w:val="Heading3"/>
      </w:pPr>
      <w:bookmarkStart w:id="11" w:name="_Diversity,_Inclusion_and"/>
      <w:bookmarkEnd w:id="11"/>
      <w:r w:rsidRPr="00F03AE1">
        <w:t>Diversité, inclusion et</w:t>
      </w:r>
      <w:r w:rsidR="000501E7" w:rsidRPr="00F03AE1">
        <w:t xml:space="preserve"> </w:t>
      </w:r>
      <w:r w:rsidRPr="00F03AE1">
        <w:t>a</w:t>
      </w:r>
      <w:r w:rsidR="000501E7" w:rsidRPr="00F03AE1">
        <w:t>ccessibilit</w:t>
      </w:r>
      <w:r w:rsidRPr="00F03AE1">
        <w:t>é</w:t>
      </w:r>
    </w:p>
    <w:p w:rsidR="000501E7" w:rsidRPr="00F03AE1" w:rsidRDefault="000501E7" w:rsidP="000501E7">
      <w:pPr>
        <w:autoSpaceDE w:val="0"/>
        <w:autoSpaceDN w:val="0"/>
        <w:adjustRightInd w:val="0"/>
        <w:rPr>
          <w:rFonts w:cs="Arial"/>
          <w:color w:val="000000"/>
          <w:lang w:eastAsia="en-CA"/>
        </w:rPr>
      </w:pPr>
    </w:p>
    <w:p w:rsidR="002C0C73" w:rsidRPr="00F03AE1" w:rsidRDefault="002C0C73" w:rsidP="000501E7">
      <w:pPr>
        <w:autoSpaceDE w:val="0"/>
        <w:autoSpaceDN w:val="0"/>
        <w:rPr>
          <w:lang w:eastAsia="en-CA"/>
        </w:rPr>
      </w:pPr>
      <w:r w:rsidRPr="00F03AE1">
        <w:rPr>
          <w:lang w:eastAsia="en-CA"/>
        </w:rPr>
        <w:t>Le p</w:t>
      </w:r>
      <w:r w:rsidR="00845F06" w:rsidRPr="00F03AE1">
        <w:rPr>
          <w:lang w:eastAsia="en-CA"/>
        </w:rPr>
        <w:t>lan sur la diversité, l’</w:t>
      </w:r>
      <w:r w:rsidR="00CF5B7F" w:rsidRPr="00F03AE1">
        <w:rPr>
          <w:lang w:eastAsia="en-CA"/>
        </w:rPr>
        <w:t>inclusion et l’accessibilité vise</w:t>
      </w:r>
      <w:r w:rsidR="00845F06" w:rsidRPr="00F03AE1">
        <w:rPr>
          <w:lang w:eastAsia="en-CA"/>
        </w:rPr>
        <w:t xml:space="preserve"> les objectifs suivants :</w:t>
      </w:r>
    </w:p>
    <w:p w:rsidR="000501E7" w:rsidRPr="00F03AE1" w:rsidRDefault="000501E7" w:rsidP="000501E7">
      <w:pPr>
        <w:autoSpaceDE w:val="0"/>
        <w:autoSpaceDN w:val="0"/>
        <w:rPr>
          <w:lang w:eastAsia="en-CA"/>
        </w:rPr>
      </w:pPr>
    </w:p>
    <w:p w:rsidR="00121766" w:rsidRPr="00F03AE1" w:rsidRDefault="00095326" w:rsidP="000501E7">
      <w:pPr>
        <w:pStyle w:val="ListParagraph"/>
        <w:numPr>
          <w:ilvl w:val="0"/>
          <w:numId w:val="34"/>
        </w:numPr>
        <w:autoSpaceDE w:val="0"/>
        <w:autoSpaceDN w:val="0"/>
        <w:spacing w:after="200" w:line="276" w:lineRule="atLeast"/>
      </w:pPr>
      <w:r w:rsidRPr="00F03AE1">
        <w:t xml:space="preserve">refléter </w:t>
      </w:r>
      <w:r w:rsidR="00347D3E" w:rsidRPr="00F03AE1">
        <w:t xml:space="preserve">le public </w:t>
      </w:r>
      <w:r w:rsidR="00816A8B" w:rsidRPr="00F03AE1">
        <w:t>que nous servons à tous les échelons</w:t>
      </w:r>
      <w:r w:rsidR="00347D3E" w:rsidRPr="00F03AE1">
        <w:t xml:space="preserve"> </w:t>
      </w:r>
      <w:r w:rsidR="002E7BC4" w:rsidRPr="00F03AE1">
        <w:t xml:space="preserve">du personnel </w:t>
      </w:r>
      <w:r w:rsidR="00347D3E" w:rsidRPr="00F03AE1">
        <w:t>de TriO</w:t>
      </w:r>
      <w:r w:rsidR="00121766" w:rsidRPr="00F03AE1">
        <w:t>;</w:t>
      </w:r>
    </w:p>
    <w:p w:rsidR="00121766" w:rsidRPr="00F03AE1" w:rsidRDefault="002E18C1" w:rsidP="000501E7">
      <w:pPr>
        <w:pStyle w:val="ListParagraph"/>
        <w:numPr>
          <w:ilvl w:val="0"/>
          <w:numId w:val="34"/>
        </w:numPr>
        <w:autoSpaceDE w:val="0"/>
        <w:autoSpaceDN w:val="0"/>
        <w:spacing w:after="200" w:line="276" w:lineRule="atLeast"/>
        <w:rPr>
          <w:rFonts w:cs="Arial"/>
          <w:lang w:eastAsia="en-CA"/>
        </w:rPr>
      </w:pPr>
      <w:r w:rsidRPr="00F03AE1">
        <w:rPr>
          <w:rFonts w:cs="Arial"/>
          <w:lang w:eastAsia="en-CA"/>
        </w:rPr>
        <w:t xml:space="preserve">cultiver </w:t>
      </w:r>
      <w:r w:rsidR="00816A8B" w:rsidRPr="00F03AE1">
        <w:rPr>
          <w:rFonts w:cs="Arial"/>
        </w:rPr>
        <w:t>un milieu de travail</w:t>
      </w:r>
      <w:r w:rsidRPr="00F03AE1">
        <w:rPr>
          <w:rFonts w:cs="Arial"/>
        </w:rPr>
        <w:t xml:space="preserve"> stimulant qui est</w:t>
      </w:r>
      <w:r w:rsidR="00816A8B" w:rsidRPr="00F03AE1">
        <w:rPr>
          <w:rFonts w:cs="Arial"/>
        </w:rPr>
        <w:t xml:space="preserve"> exempt de harcèlement et de discrimination</w:t>
      </w:r>
      <w:r w:rsidR="00121766" w:rsidRPr="00F03AE1">
        <w:rPr>
          <w:rFonts w:cs="Arial"/>
          <w:lang w:eastAsia="en-CA"/>
        </w:rPr>
        <w:t>;</w:t>
      </w:r>
    </w:p>
    <w:p w:rsidR="00121766" w:rsidRPr="00F03AE1" w:rsidRDefault="002E18C1" w:rsidP="000501E7">
      <w:pPr>
        <w:pStyle w:val="ListParagraph"/>
        <w:numPr>
          <w:ilvl w:val="0"/>
          <w:numId w:val="34"/>
        </w:numPr>
        <w:autoSpaceDE w:val="0"/>
        <w:autoSpaceDN w:val="0"/>
        <w:spacing w:after="200" w:line="276" w:lineRule="atLeast"/>
      </w:pPr>
      <w:r w:rsidRPr="00F03AE1">
        <w:t>incorporer les objectifs et les résultats liés à la diversité aux politiques, aux procédures et aux services de TriO</w:t>
      </w:r>
      <w:r w:rsidR="00121766" w:rsidRPr="00F03AE1">
        <w:t>;</w:t>
      </w:r>
    </w:p>
    <w:p w:rsidR="00121766" w:rsidRPr="00F03AE1" w:rsidRDefault="00D138E6" w:rsidP="000501E7">
      <w:pPr>
        <w:pStyle w:val="ListParagraph"/>
        <w:numPr>
          <w:ilvl w:val="0"/>
          <w:numId w:val="34"/>
        </w:numPr>
        <w:autoSpaceDE w:val="0"/>
        <w:autoSpaceDN w:val="0"/>
        <w:spacing w:after="200" w:line="276" w:lineRule="atLeast"/>
      </w:pPr>
      <w:r w:rsidRPr="00F03AE1">
        <w:t>répondre aux besoins de groupes d’intervenants divers</w:t>
      </w:r>
      <w:r w:rsidR="00121766" w:rsidRPr="00F03AE1">
        <w:t>.</w:t>
      </w:r>
    </w:p>
    <w:p w:rsidR="00121766" w:rsidRPr="00F03AE1" w:rsidRDefault="00121766" w:rsidP="000501E7">
      <w:r w:rsidRPr="00F03AE1">
        <w:t>En 2014-2015, TriO</w:t>
      </w:r>
      <w:r w:rsidR="00E573CA" w:rsidRPr="00F03AE1">
        <w:t xml:space="preserve"> a redoublé d’efforts dans trois initiatives très importantes</w:t>
      </w:r>
      <w:r w:rsidRPr="00F03AE1">
        <w:t> :</w:t>
      </w:r>
    </w:p>
    <w:p w:rsidR="000501E7" w:rsidRPr="00F03AE1" w:rsidRDefault="000501E7" w:rsidP="000501E7"/>
    <w:p w:rsidR="00755079" w:rsidRPr="00F03AE1" w:rsidRDefault="004D5A6D" w:rsidP="000501E7">
      <w:pPr>
        <w:pStyle w:val="ListParagraph"/>
        <w:numPr>
          <w:ilvl w:val="0"/>
          <w:numId w:val="35"/>
        </w:numPr>
        <w:autoSpaceDE w:val="0"/>
        <w:autoSpaceDN w:val="0"/>
        <w:spacing w:after="200" w:line="276" w:lineRule="atLeast"/>
      </w:pPr>
      <w:r w:rsidRPr="00F03AE1">
        <w:t xml:space="preserve">confier aux membres et au personnel </w:t>
      </w:r>
      <w:r w:rsidR="00F73E12" w:rsidRPr="00F03AE1">
        <w:t xml:space="preserve">l’important </w:t>
      </w:r>
      <w:r w:rsidRPr="00F03AE1">
        <w:t xml:space="preserve">mandat </w:t>
      </w:r>
      <w:r w:rsidR="00F73E12" w:rsidRPr="00F03AE1">
        <w:t>d’</w:t>
      </w:r>
      <w:r w:rsidR="0061422A" w:rsidRPr="00F03AE1">
        <w:t xml:space="preserve">établir des pratiques exemplaires </w:t>
      </w:r>
      <w:r w:rsidR="00F73E12" w:rsidRPr="00F03AE1">
        <w:t xml:space="preserve">pour </w:t>
      </w:r>
      <w:r w:rsidR="0061422A" w:rsidRPr="00F03AE1">
        <w:t>la planification et l’exécution des activités, notamment des pratiques exemplaires favorisant la diversité, l’inclusion et l’accessibilité</w:t>
      </w:r>
      <w:r w:rsidRPr="00F03AE1">
        <w:t>;</w:t>
      </w:r>
    </w:p>
    <w:p w:rsidR="00755079" w:rsidRPr="00F03AE1" w:rsidRDefault="004D5A6D" w:rsidP="000501E7">
      <w:pPr>
        <w:pStyle w:val="ListParagraph"/>
        <w:numPr>
          <w:ilvl w:val="0"/>
          <w:numId w:val="35"/>
        </w:numPr>
        <w:autoSpaceDE w:val="0"/>
        <w:autoSpaceDN w:val="0"/>
        <w:spacing w:after="200" w:line="276" w:lineRule="atLeast"/>
      </w:pPr>
      <w:r w:rsidRPr="00F03AE1">
        <w:t>constituer, notamment par mentorat, des champions de la diversité à tous les échelons du personnel et des membres</w:t>
      </w:r>
      <w:r w:rsidR="00760A9F" w:rsidRPr="00F03AE1">
        <w:t>;</w:t>
      </w:r>
    </w:p>
    <w:p w:rsidR="00755079" w:rsidRPr="00F03AE1" w:rsidRDefault="00743678" w:rsidP="000501E7">
      <w:pPr>
        <w:pStyle w:val="ListParagraph"/>
        <w:numPr>
          <w:ilvl w:val="0"/>
          <w:numId w:val="35"/>
        </w:numPr>
        <w:autoSpaceDE w:val="0"/>
        <w:autoSpaceDN w:val="0"/>
        <w:spacing w:after="200" w:line="276" w:lineRule="atLeast"/>
      </w:pPr>
      <w:r w:rsidRPr="00F03AE1">
        <w:t xml:space="preserve">favoriser l’engagement </w:t>
      </w:r>
      <w:r w:rsidR="00FD18D2" w:rsidRPr="00F03AE1">
        <w:t xml:space="preserve">à l’apprentissage continu </w:t>
      </w:r>
      <w:r w:rsidRPr="00F03AE1">
        <w:t>en intégrant aux plans de rendement</w:t>
      </w:r>
      <w:r w:rsidR="00240C3A" w:rsidRPr="00F03AE1">
        <w:t xml:space="preserve"> et d’apprentissage</w:t>
      </w:r>
      <w:r w:rsidRPr="00F03AE1">
        <w:t xml:space="preserve"> du personnel et des membres des éléments axés sur la sensibilisation et l’acceptation à l’égard de la diversité, en donnant des formations sur l’inclusion et l’accessibilité et en </w:t>
      </w:r>
      <w:r w:rsidR="00175A5E" w:rsidRPr="00F03AE1">
        <w:t xml:space="preserve">leur </w:t>
      </w:r>
      <w:r w:rsidRPr="00F03AE1">
        <w:t>fournissant des outils offerts par le Centre du leadership et de l’apprentissage</w:t>
      </w:r>
      <w:r w:rsidR="003B6F6B" w:rsidRPr="00F03AE1">
        <w:t xml:space="preserve">, </w:t>
      </w:r>
      <w:r w:rsidRPr="00F03AE1">
        <w:t>le Bureau de la diversité de la FPO et le Bureau de la diversité, de l’inclusion et de l’accessibilité</w:t>
      </w:r>
      <w:r w:rsidR="00175A5E" w:rsidRPr="00F03AE1">
        <w:t xml:space="preserve"> du MPG</w:t>
      </w:r>
      <w:r w:rsidR="00760A9F" w:rsidRPr="00F03AE1">
        <w:t>.</w:t>
      </w:r>
    </w:p>
    <w:p w:rsidR="006E4198" w:rsidRPr="00F03AE1" w:rsidRDefault="006E4198" w:rsidP="00175A5E">
      <w:pPr>
        <w:autoSpaceDE w:val="0"/>
        <w:autoSpaceDN w:val="0"/>
        <w:spacing w:after="200" w:line="276" w:lineRule="atLeast"/>
      </w:pPr>
      <w:r w:rsidRPr="00F03AE1">
        <w:t>De plus, TriO</w:t>
      </w:r>
      <w:r w:rsidR="00F4272F" w:rsidRPr="00F03AE1">
        <w:t xml:space="preserve"> collabore avec la </w:t>
      </w:r>
      <w:r w:rsidR="00760D7B" w:rsidRPr="00F03AE1">
        <w:rPr>
          <w:rFonts w:cs="Arial"/>
          <w:bCs/>
        </w:rPr>
        <w:t>Communauté des praticiens pour des organismes inclusifs</w:t>
      </w:r>
      <w:r w:rsidR="00E2498B" w:rsidRPr="00F03AE1">
        <w:t xml:space="preserve"> </w:t>
      </w:r>
      <w:r w:rsidR="00F4272F" w:rsidRPr="00F03AE1">
        <w:t>en vue de créer des outils d’évaluation et de production de rapports sur la diversité et l’inclusion</w:t>
      </w:r>
      <w:r w:rsidRPr="00F03AE1">
        <w:t>.</w:t>
      </w:r>
    </w:p>
    <w:p w:rsidR="00AC34CD" w:rsidRPr="00F03AE1" w:rsidRDefault="008E62CA" w:rsidP="000501E7">
      <w:r w:rsidRPr="00F03AE1">
        <w:t xml:space="preserve">Par ses politiques, ses pratiques et la contribution de son personnel, </w:t>
      </w:r>
      <w:r w:rsidR="00AC34CD" w:rsidRPr="00F03AE1">
        <w:t xml:space="preserve">TriO </w:t>
      </w:r>
      <w:r w:rsidR="000D14C7" w:rsidRPr="00F03AE1">
        <w:t>continue d’</w:t>
      </w:r>
      <w:r w:rsidRPr="00F03AE1">
        <w:t>améliore</w:t>
      </w:r>
      <w:r w:rsidR="000D14C7" w:rsidRPr="00F03AE1">
        <w:t>r</w:t>
      </w:r>
      <w:r w:rsidRPr="00F03AE1">
        <w:t xml:space="preserve"> ses politiques et ses plan</w:t>
      </w:r>
      <w:r w:rsidR="003D40F8" w:rsidRPr="00F03AE1">
        <w:t>s d’accessibilité afin d’en</w:t>
      </w:r>
      <w:r w:rsidRPr="00F03AE1">
        <w:t xml:space="preserve"> garantir </w:t>
      </w:r>
      <w:r w:rsidR="003D40F8" w:rsidRPr="00F03AE1">
        <w:t xml:space="preserve">la conformité à </w:t>
      </w:r>
      <w:r w:rsidRPr="00F03AE1">
        <w:t xml:space="preserve">la </w:t>
      </w:r>
      <w:r w:rsidRPr="00F03AE1">
        <w:rPr>
          <w:rStyle w:val="Emphasis"/>
        </w:rPr>
        <w:t xml:space="preserve">Loi sur l’accessibilité pour les personnes handicapées de l’Ontario </w:t>
      </w:r>
      <w:r w:rsidRPr="00F03AE1">
        <w:rPr>
          <w:rStyle w:val="Emphasis"/>
          <w:i w:val="0"/>
          <w:iCs w:val="0"/>
        </w:rPr>
        <w:t>(LAPHO)</w:t>
      </w:r>
      <w:r w:rsidRPr="00F03AE1">
        <w:t xml:space="preserve"> </w:t>
      </w:r>
      <w:r w:rsidR="00136F15" w:rsidRPr="00F03AE1">
        <w:t>et a</w:t>
      </w:r>
      <w:r w:rsidRPr="00F03AE1">
        <w:t xml:space="preserve">u </w:t>
      </w:r>
      <w:r w:rsidRPr="00F03AE1">
        <w:rPr>
          <w:rStyle w:val="Emphasis"/>
          <w:i w:val="0"/>
        </w:rPr>
        <w:t xml:space="preserve">règlement </w:t>
      </w:r>
      <w:r w:rsidR="003B2E9B" w:rsidRPr="00F03AE1">
        <w:rPr>
          <w:rStyle w:val="Emphasis"/>
          <w:i w:val="0"/>
        </w:rPr>
        <w:t xml:space="preserve">intitulé </w:t>
      </w:r>
      <w:r w:rsidR="003B2E9B" w:rsidRPr="00F03AE1">
        <w:rPr>
          <w:rStyle w:val="Emphasis"/>
        </w:rPr>
        <w:t>N</w:t>
      </w:r>
      <w:r w:rsidRPr="00F03AE1">
        <w:rPr>
          <w:rStyle w:val="Emphasis"/>
        </w:rPr>
        <w:t xml:space="preserve">ormes d’accessibilité intégrées </w:t>
      </w:r>
      <w:r w:rsidRPr="00F03AE1">
        <w:rPr>
          <w:rStyle w:val="Emphasis"/>
          <w:i w:val="0"/>
          <w:iCs w:val="0"/>
        </w:rPr>
        <w:t>(règlement NAI)</w:t>
      </w:r>
      <w:r w:rsidR="00AC34CD" w:rsidRPr="00F03AE1">
        <w:t xml:space="preserve">. </w:t>
      </w:r>
      <w:r w:rsidR="00594DDF" w:rsidRPr="00F03AE1">
        <w:t>Voici de</w:t>
      </w:r>
      <w:r w:rsidR="00A86406" w:rsidRPr="00F03AE1">
        <w:t xml:space="preserve"> récentes</w:t>
      </w:r>
      <w:r w:rsidR="00594DDF" w:rsidRPr="00F03AE1">
        <w:t xml:space="preserve"> </w:t>
      </w:r>
      <w:r w:rsidRPr="00F03AE1">
        <w:t>initiatives</w:t>
      </w:r>
      <w:r w:rsidR="00A86406" w:rsidRPr="00F03AE1">
        <w:t xml:space="preserve"> de TriO</w:t>
      </w:r>
      <w:r w:rsidRPr="00F03AE1">
        <w:t xml:space="preserve"> </w:t>
      </w:r>
      <w:r w:rsidR="00D26E20" w:rsidRPr="00F03AE1">
        <w:t xml:space="preserve">qui </w:t>
      </w:r>
      <w:r w:rsidR="00611EAB" w:rsidRPr="00F03AE1">
        <w:t>visa</w:t>
      </w:r>
      <w:r w:rsidR="00D26E20" w:rsidRPr="00F03AE1">
        <w:t>ie</w:t>
      </w:r>
      <w:r w:rsidR="00611EAB" w:rsidRPr="00F03AE1">
        <w:t>nt l</w:t>
      </w:r>
      <w:r w:rsidRPr="00F03AE1">
        <w:t>’</w:t>
      </w:r>
      <w:r w:rsidR="00611EAB" w:rsidRPr="00F03AE1">
        <w:t>information et la</w:t>
      </w:r>
      <w:r w:rsidRPr="00F03AE1">
        <w:t xml:space="preserve"> sensibilisation sur la diversité, l’inclusion et l’accessibilité :</w:t>
      </w:r>
    </w:p>
    <w:p w:rsidR="000501E7" w:rsidRPr="00F03AE1" w:rsidRDefault="000501E7" w:rsidP="000501E7"/>
    <w:p w:rsidR="00487B0D" w:rsidRPr="00F03AE1" w:rsidRDefault="00C97C6B" w:rsidP="00F036D1">
      <w:pPr>
        <w:pStyle w:val="ListParagraph"/>
        <w:numPr>
          <w:ilvl w:val="0"/>
          <w:numId w:val="36"/>
        </w:numPr>
        <w:rPr>
          <w:rStyle w:val="Emphasis"/>
          <w:i w:val="0"/>
          <w:iCs w:val="0"/>
        </w:rPr>
      </w:pPr>
      <w:r w:rsidRPr="00F03AE1">
        <w:rPr>
          <w:rStyle w:val="Emphasis"/>
          <w:i w:val="0"/>
          <w:iCs w:val="0"/>
        </w:rPr>
        <w:t xml:space="preserve">pour </w:t>
      </w:r>
      <w:r w:rsidR="00FB003E" w:rsidRPr="00F03AE1">
        <w:rPr>
          <w:rStyle w:val="Emphasis"/>
          <w:i w:val="0"/>
          <w:iCs w:val="0"/>
        </w:rPr>
        <w:t>l’ensemble du personnel et des membres</w:t>
      </w:r>
      <w:r w:rsidRPr="00F03AE1">
        <w:rPr>
          <w:rStyle w:val="Emphasis"/>
          <w:i w:val="0"/>
          <w:iCs w:val="0"/>
        </w:rPr>
        <w:t>,</w:t>
      </w:r>
      <w:r w:rsidR="008F493A" w:rsidRPr="00F03AE1">
        <w:rPr>
          <w:rStyle w:val="Emphasis"/>
          <w:i w:val="0"/>
          <w:iCs w:val="0"/>
        </w:rPr>
        <w:t xml:space="preserve"> une</w:t>
      </w:r>
      <w:r w:rsidR="00E5621D" w:rsidRPr="00F03AE1">
        <w:rPr>
          <w:rStyle w:val="Emphasis"/>
          <w:i w:val="0"/>
          <w:iCs w:val="0"/>
        </w:rPr>
        <w:t xml:space="preserve"> formation sur les</w:t>
      </w:r>
      <w:r w:rsidR="00FB003E" w:rsidRPr="00F03AE1">
        <w:rPr>
          <w:rStyle w:val="Emphasis"/>
          <w:i w:val="0"/>
          <w:iCs w:val="0"/>
        </w:rPr>
        <w:t xml:space="preserve"> « </w:t>
      </w:r>
      <w:r w:rsidR="00E5621D" w:rsidRPr="00F03AE1">
        <w:rPr>
          <w:rStyle w:val="Emphasis"/>
          <w:i w:val="0"/>
          <w:iCs w:val="0"/>
        </w:rPr>
        <w:t>n</w:t>
      </w:r>
      <w:r w:rsidR="00F036D1" w:rsidRPr="00F03AE1">
        <w:rPr>
          <w:rStyle w:val="Emphasis"/>
          <w:i w:val="0"/>
          <w:iCs w:val="0"/>
        </w:rPr>
        <w:t>orme</w:t>
      </w:r>
      <w:r w:rsidR="00E5621D" w:rsidRPr="00F03AE1">
        <w:rPr>
          <w:rStyle w:val="Emphasis"/>
          <w:i w:val="0"/>
          <w:iCs w:val="0"/>
        </w:rPr>
        <w:t xml:space="preserve">s pour </w:t>
      </w:r>
      <w:r w:rsidR="00F036D1" w:rsidRPr="00F03AE1">
        <w:rPr>
          <w:rStyle w:val="Emphasis"/>
          <w:i w:val="0"/>
          <w:iCs w:val="0"/>
        </w:rPr>
        <w:t>l’</w:t>
      </w:r>
      <w:r w:rsidR="00E5621D" w:rsidRPr="00F03AE1">
        <w:rPr>
          <w:rStyle w:val="Emphasis"/>
          <w:i w:val="0"/>
          <w:iCs w:val="0"/>
        </w:rPr>
        <w:t>information et l</w:t>
      </w:r>
      <w:r w:rsidR="00FB003E" w:rsidRPr="00F03AE1">
        <w:rPr>
          <w:rStyle w:val="Emphasis"/>
          <w:i w:val="0"/>
          <w:iCs w:val="0"/>
        </w:rPr>
        <w:t>es communications du règlement NAI</w:t>
      </w:r>
      <w:r w:rsidRPr="00F03AE1">
        <w:rPr>
          <w:rStyle w:val="Emphasis"/>
          <w:i w:val="0"/>
          <w:iCs w:val="0"/>
        </w:rPr>
        <w:t> », lesquelles</w:t>
      </w:r>
      <w:r w:rsidR="008F493A" w:rsidRPr="00F03AE1">
        <w:rPr>
          <w:rStyle w:val="Emphasis"/>
          <w:i w:val="0"/>
          <w:iCs w:val="0"/>
        </w:rPr>
        <w:t xml:space="preserve"> exigent</w:t>
      </w:r>
      <w:r w:rsidR="00FB003E" w:rsidRPr="00F03AE1">
        <w:rPr>
          <w:rStyle w:val="Emphasis"/>
          <w:i w:val="0"/>
          <w:iCs w:val="0"/>
        </w:rPr>
        <w:t xml:space="preserve"> la fourniture de formats accessibles et d’aides à la communication </w:t>
      </w:r>
      <w:r w:rsidR="0092228E" w:rsidRPr="00F03AE1">
        <w:rPr>
          <w:rStyle w:val="Emphasis"/>
          <w:i w:val="0"/>
          <w:iCs w:val="0"/>
        </w:rPr>
        <w:t xml:space="preserve">aux </w:t>
      </w:r>
      <w:r w:rsidR="00FB003E" w:rsidRPr="00F03AE1">
        <w:rPr>
          <w:rStyle w:val="Emphasis"/>
          <w:i w:val="0"/>
          <w:iCs w:val="0"/>
        </w:rPr>
        <w:t>personnes handicapées</w:t>
      </w:r>
      <w:r w:rsidR="008E62CA" w:rsidRPr="00F03AE1">
        <w:rPr>
          <w:rStyle w:val="Emphasis"/>
          <w:i w:val="0"/>
          <w:iCs w:val="0"/>
        </w:rPr>
        <w:t>;</w:t>
      </w:r>
    </w:p>
    <w:p w:rsidR="00487B0D" w:rsidRPr="00F03AE1" w:rsidRDefault="00DF3EF9" w:rsidP="00064E3B">
      <w:pPr>
        <w:pStyle w:val="ListParagraph"/>
        <w:numPr>
          <w:ilvl w:val="0"/>
          <w:numId w:val="36"/>
        </w:numPr>
        <w:rPr>
          <w:rStyle w:val="Emphasis"/>
          <w:i w:val="0"/>
          <w:iCs w:val="0"/>
        </w:rPr>
      </w:pPr>
      <w:r w:rsidRPr="00F03AE1">
        <w:rPr>
          <w:rStyle w:val="Emphasis"/>
          <w:i w:val="0"/>
          <w:iCs w:val="0"/>
        </w:rPr>
        <w:t xml:space="preserve">pour les </w:t>
      </w:r>
      <w:r w:rsidR="00272791" w:rsidRPr="00F03AE1">
        <w:rPr>
          <w:rStyle w:val="Emphasis"/>
          <w:i w:val="0"/>
          <w:iCs w:val="0"/>
        </w:rPr>
        <w:t>gestionnaires et les</w:t>
      </w:r>
      <w:r w:rsidR="00A27101" w:rsidRPr="00F03AE1">
        <w:rPr>
          <w:rStyle w:val="Emphasis"/>
          <w:i w:val="0"/>
          <w:iCs w:val="0"/>
        </w:rPr>
        <w:t xml:space="preserve"> </w:t>
      </w:r>
      <w:r w:rsidR="00AC0C73" w:rsidRPr="00F03AE1">
        <w:rPr>
          <w:rStyle w:val="Emphasis"/>
          <w:i w:val="0"/>
          <w:iCs w:val="0"/>
        </w:rPr>
        <w:t>superviseurs</w:t>
      </w:r>
      <w:r w:rsidR="00F655C5" w:rsidRPr="00F03AE1">
        <w:rPr>
          <w:rStyle w:val="Emphasis"/>
          <w:i w:val="0"/>
          <w:iCs w:val="0"/>
        </w:rPr>
        <w:t>, une</w:t>
      </w:r>
      <w:r w:rsidR="00AC0C73" w:rsidRPr="00F03AE1">
        <w:rPr>
          <w:rStyle w:val="Emphasis"/>
          <w:i w:val="0"/>
          <w:iCs w:val="0"/>
        </w:rPr>
        <w:t xml:space="preserve"> formation sur les « normes</w:t>
      </w:r>
      <w:r w:rsidR="00E5621D" w:rsidRPr="00F03AE1">
        <w:rPr>
          <w:rStyle w:val="Emphasis"/>
          <w:i w:val="0"/>
          <w:iCs w:val="0"/>
        </w:rPr>
        <w:t xml:space="preserve"> pour l</w:t>
      </w:r>
      <w:r w:rsidR="00AC0C73" w:rsidRPr="00F03AE1">
        <w:rPr>
          <w:rStyle w:val="Emphasis"/>
          <w:i w:val="0"/>
          <w:iCs w:val="0"/>
        </w:rPr>
        <w:t>’emploi du règlement NAI</w:t>
      </w:r>
      <w:r w:rsidR="00B975A6" w:rsidRPr="00F03AE1">
        <w:rPr>
          <w:rStyle w:val="Emphasis"/>
          <w:i w:val="0"/>
          <w:iCs w:val="0"/>
        </w:rPr>
        <w:t xml:space="preserve"> », lesquelles </w:t>
      </w:r>
      <w:r w:rsidR="00AC0C73" w:rsidRPr="00F03AE1">
        <w:rPr>
          <w:rStyle w:val="Emphasis"/>
          <w:i w:val="0"/>
          <w:iCs w:val="0"/>
        </w:rPr>
        <w:t>énonce</w:t>
      </w:r>
      <w:r w:rsidR="00B975A6" w:rsidRPr="00F03AE1">
        <w:rPr>
          <w:rStyle w:val="Emphasis"/>
          <w:i w:val="0"/>
          <w:iCs w:val="0"/>
        </w:rPr>
        <w:t>nt</w:t>
      </w:r>
      <w:r w:rsidR="00AC0C73" w:rsidRPr="00F03AE1">
        <w:rPr>
          <w:rStyle w:val="Emphasis"/>
          <w:i w:val="0"/>
          <w:iCs w:val="0"/>
        </w:rPr>
        <w:t xml:space="preserve"> les droits des employés quant aux mesures d’adaptation</w:t>
      </w:r>
      <w:r w:rsidR="00877F57" w:rsidRPr="00F03AE1">
        <w:rPr>
          <w:rStyle w:val="Emphasis"/>
          <w:i w:val="0"/>
          <w:iCs w:val="0"/>
        </w:rPr>
        <w:t>;</w:t>
      </w:r>
    </w:p>
    <w:p w:rsidR="00487B0D" w:rsidRPr="00F03AE1" w:rsidRDefault="00C90573" w:rsidP="00885748">
      <w:pPr>
        <w:pStyle w:val="ListParagraph"/>
        <w:numPr>
          <w:ilvl w:val="0"/>
          <w:numId w:val="36"/>
        </w:numPr>
        <w:rPr>
          <w:rStyle w:val="Emphasis"/>
          <w:i w:val="0"/>
          <w:iCs w:val="0"/>
        </w:rPr>
      </w:pPr>
      <w:r w:rsidRPr="00F03AE1">
        <w:rPr>
          <w:rStyle w:val="Emphasis"/>
          <w:i w:val="0"/>
          <w:iCs w:val="0"/>
        </w:rPr>
        <w:t xml:space="preserve">série de webinaires pour le personnel et les membres sur </w:t>
      </w:r>
      <w:r w:rsidR="000E034F" w:rsidRPr="00F03AE1">
        <w:rPr>
          <w:rStyle w:val="Emphasis"/>
          <w:i w:val="0"/>
          <w:iCs w:val="0"/>
        </w:rPr>
        <w:t>la « </w:t>
      </w:r>
      <w:r w:rsidR="00760D7B" w:rsidRPr="00F03AE1">
        <w:rPr>
          <w:rFonts w:cs="Arial"/>
          <w:bCs/>
        </w:rPr>
        <w:t>Santé mentale et milieux de travail sains</w:t>
      </w:r>
      <w:r w:rsidR="000E034F" w:rsidRPr="00F03AE1">
        <w:rPr>
          <w:rFonts w:cs="Arial"/>
          <w:bCs/>
        </w:rPr>
        <w:t> »</w:t>
      </w:r>
      <w:r w:rsidR="00760D7B" w:rsidRPr="00F03AE1">
        <w:rPr>
          <w:rStyle w:val="Emphasis"/>
          <w:i w:val="0"/>
          <w:iCs w:val="0"/>
        </w:rPr>
        <w:t xml:space="preserve"> </w:t>
      </w:r>
      <w:r w:rsidRPr="00F03AE1">
        <w:rPr>
          <w:rStyle w:val="Emphasis"/>
          <w:i w:val="0"/>
          <w:iCs w:val="0"/>
        </w:rPr>
        <w:t>afin de les sensibiliser et de dissiper les idées négatives associées à la santé mentale au travail</w:t>
      </w:r>
      <w:r w:rsidR="00877F57" w:rsidRPr="00F03AE1">
        <w:rPr>
          <w:rStyle w:val="Emphasis"/>
          <w:i w:val="0"/>
          <w:iCs w:val="0"/>
        </w:rPr>
        <w:t>;</w:t>
      </w:r>
    </w:p>
    <w:p w:rsidR="00487B0D" w:rsidRPr="00F03AE1" w:rsidRDefault="00816D88" w:rsidP="00DF4C01">
      <w:pPr>
        <w:pStyle w:val="ListParagraph"/>
        <w:numPr>
          <w:ilvl w:val="0"/>
          <w:numId w:val="36"/>
        </w:numPr>
        <w:rPr>
          <w:rStyle w:val="Emphasis"/>
          <w:i w:val="0"/>
          <w:iCs w:val="0"/>
        </w:rPr>
      </w:pPr>
      <w:r w:rsidRPr="00F03AE1">
        <w:rPr>
          <w:rStyle w:val="Emphasis"/>
          <w:i w:val="0"/>
          <w:iCs w:val="0"/>
        </w:rPr>
        <w:lastRenderedPageBreak/>
        <w:t xml:space="preserve">réunion publique, </w:t>
      </w:r>
      <w:r w:rsidR="00DC3171" w:rsidRPr="00F03AE1">
        <w:rPr>
          <w:rStyle w:val="Emphasis"/>
          <w:i w:val="0"/>
          <w:iCs w:val="0"/>
        </w:rPr>
        <w:t xml:space="preserve">avec </w:t>
      </w:r>
      <w:r w:rsidRPr="00F03AE1">
        <w:rPr>
          <w:rStyle w:val="Emphasis"/>
          <w:i w:val="0"/>
          <w:iCs w:val="0"/>
        </w:rPr>
        <w:t>un conférencier principal</w:t>
      </w:r>
      <w:r w:rsidR="00DC3171" w:rsidRPr="00F03AE1">
        <w:rPr>
          <w:rStyle w:val="Emphasis"/>
          <w:i w:val="0"/>
          <w:iCs w:val="0"/>
        </w:rPr>
        <w:t>, qui</w:t>
      </w:r>
      <w:r w:rsidRPr="00F03AE1">
        <w:rPr>
          <w:rStyle w:val="Emphasis"/>
          <w:i w:val="0"/>
          <w:iCs w:val="0"/>
        </w:rPr>
        <w:t xml:space="preserve"> a parlé de l’importance d</w:t>
      </w:r>
      <w:r w:rsidR="00DE2A88" w:rsidRPr="00F03AE1">
        <w:rPr>
          <w:rStyle w:val="Emphasis"/>
          <w:i w:val="0"/>
          <w:iCs w:val="0"/>
        </w:rPr>
        <w:t>e développer</w:t>
      </w:r>
      <w:r w:rsidRPr="00F03AE1">
        <w:rPr>
          <w:rStyle w:val="Emphasis"/>
          <w:i w:val="0"/>
          <w:iCs w:val="0"/>
        </w:rPr>
        <w:t xml:space="preserve"> sa résilience p</w:t>
      </w:r>
      <w:r w:rsidR="008A4E66" w:rsidRPr="00F03AE1">
        <w:rPr>
          <w:rStyle w:val="Emphasis"/>
          <w:i w:val="0"/>
          <w:iCs w:val="0"/>
        </w:rPr>
        <w:t>our</w:t>
      </w:r>
      <w:r w:rsidR="00DF4C01" w:rsidRPr="00F03AE1">
        <w:rPr>
          <w:rStyle w:val="Emphasis"/>
          <w:i w:val="0"/>
          <w:iCs w:val="0"/>
        </w:rPr>
        <w:t xml:space="preserve"> mieux gérer</w:t>
      </w:r>
      <w:r w:rsidR="008A4E66" w:rsidRPr="00F03AE1">
        <w:rPr>
          <w:rStyle w:val="Emphasis"/>
          <w:i w:val="0"/>
          <w:iCs w:val="0"/>
        </w:rPr>
        <w:t xml:space="preserve"> </w:t>
      </w:r>
      <w:r w:rsidRPr="00F03AE1">
        <w:rPr>
          <w:rStyle w:val="Emphasis"/>
          <w:i w:val="0"/>
          <w:iCs w:val="0"/>
        </w:rPr>
        <w:t>les aléas du quotidien et</w:t>
      </w:r>
      <w:r w:rsidR="00DF4C01" w:rsidRPr="00F03AE1">
        <w:rPr>
          <w:rStyle w:val="Emphasis"/>
          <w:i w:val="0"/>
          <w:iCs w:val="0"/>
        </w:rPr>
        <w:t xml:space="preserve"> relever</w:t>
      </w:r>
      <w:r w:rsidRPr="00F03AE1">
        <w:rPr>
          <w:rStyle w:val="Emphasis"/>
          <w:i w:val="0"/>
          <w:iCs w:val="0"/>
        </w:rPr>
        <w:t xml:space="preserve"> les grands défis</w:t>
      </w:r>
      <w:r w:rsidR="00877F57" w:rsidRPr="00F03AE1">
        <w:rPr>
          <w:rStyle w:val="Emphasis"/>
          <w:i w:val="0"/>
          <w:iCs w:val="0"/>
        </w:rPr>
        <w:t>;</w:t>
      </w:r>
    </w:p>
    <w:p w:rsidR="00487B0D" w:rsidRPr="00F03AE1" w:rsidRDefault="000B5901" w:rsidP="00047272">
      <w:pPr>
        <w:pStyle w:val="ListParagraph"/>
        <w:numPr>
          <w:ilvl w:val="0"/>
          <w:numId w:val="36"/>
        </w:numPr>
        <w:rPr>
          <w:rStyle w:val="Emphasis"/>
          <w:i w:val="0"/>
          <w:iCs w:val="0"/>
        </w:rPr>
      </w:pPr>
      <w:r w:rsidRPr="00F03AE1">
        <w:rPr>
          <w:rStyle w:val="Emphasis"/>
          <w:i w:val="0"/>
          <w:iCs w:val="0"/>
        </w:rPr>
        <w:t xml:space="preserve">participation de </w:t>
      </w:r>
      <w:r w:rsidR="00D60366" w:rsidRPr="00F03AE1">
        <w:rPr>
          <w:rStyle w:val="Emphasis"/>
          <w:i w:val="0"/>
          <w:iCs w:val="0"/>
        </w:rPr>
        <w:t xml:space="preserve">tous les gestionnaires à un atelier de la </w:t>
      </w:r>
      <w:r w:rsidR="00D60366" w:rsidRPr="00F03AE1">
        <w:t>Commission ontarienne des droits de la personne</w:t>
      </w:r>
      <w:r w:rsidR="00D60366" w:rsidRPr="00F03AE1">
        <w:rPr>
          <w:rStyle w:val="Emphasis"/>
          <w:i w:val="0"/>
          <w:iCs w:val="0"/>
        </w:rPr>
        <w:t xml:space="preserve"> portant sur l’obligation </w:t>
      </w:r>
      <w:r w:rsidR="00E82C50" w:rsidRPr="00F03AE1">
        <w:rPr>
          <w:rStyle w:val="Emphasis"/>
          <w:i w:val="0"/>
          <w:iCs w:val="0"/>
        </w:rPr>
        <w:t>de prendre des</w:t>
      </w:r>
      <w:r w:rsidR="00D60366" w:rsidRPr="00F03AE1">
        <w:rPr>
          <w:rStyle w:val="Emphasis"/>
          <w:i w:val="0"/>
          <w:iCs w:val="0"/>
        </w:rPr>
        <w:t xml:space="preserve"> mesures d’adaptation</w:t>
      </w:r>
      <w:r w:rsidR="00877F57" w:rsidRPr="00F03AE1">
        <w:rPr>
          <w:rStyle w:val="Emphasis"/>
          <w:i w:val="0"/>
          <w:iCs w:val="0"/>
        </w:rPr>
        <w:t>;</w:t>
      </w:r>
    </w:p>
    <w:p w:rsidR="00487B0D" w:rsidRPr="00F03AE1" w:rsidRDefault="000B5901" w:rsidP="00E759EE">
      <w:pPr>
        <w:pStyle w:val="ListParagraph"/>
        <w:numPr>
          <w:ilvl w:val="0"/>
          <w:numId w:val="36"/>
        </w:numPr>
      </w:pPr>
      <w:r w:rsidRPr="00F03AE1">
        <w:rPr>
          <w:rStyle w:val="Emphasis"/>
          <w:i w:val="0"/>
          <w:iCs w:val="0"/>
        </w:rPr>
        <w:t>participation du personnel et d</w:t>
      </w:r>
      <w:r w:rsidR="006F0572" w:rsidRPr="00F03AE1">
        <w:rPr>
          <w:rStyle w:val="Emphasis"/>
          <w:i w:val="0"/>
          <w:iCs w:val="0"/>
        </w:rPr>
        <w:t xml:space="preserve">es membres </w:t>
      </w:r>
      <w:r w:rsidR="00600DF0" w:rsidRPr="00F03AE1">
        <w:rPr>
          <w:rStyle w:val="Emphasis"/>
          <w:i w:val="0"/>
          <w:iCs w:val="0"/>
        </w:rPr>
        <w:t>au</w:t>
      </w:r>
      <w:r w:rsidR="00047272" w:rsidRPr="00F03AE1">
        <w:rPr>
          <w:rStyle w:val="Emphasis"/>
          <w:i w:val="0"/>
          <w:iCs w:val="0"/>
        </w:rPr>
        <w:t xml:space="preserve"> forum</w:t>
      </w:r>
      <w:r w:rsidR="006F0572" w:rsidRPr="00F03AE1">
        <w:rPr>
          <w:rStyle w:val="Emphasis"/>
          <w:i w:val="0"/>
          <w:iCs w:val="0"/>
        </w:rPr>
        <w:t xml:space="preserve"> sur la diversité et l’inclusion organisationnelles intitulé « </w:t>
      </w:r>
      <w:r w:rsidR="006F0572" w:rsidRPr="00F03AE1">
        <w:t>Better Justice through Inclusive Practice » (une meilleure justice grâce à une pratique inclusive)</w:t>
      </w:r>
      <w:r w:rsidR="00047272" w:rsidRPr="00F03AE1">
        <w:rPr>
          <w:rStyle w:val="Emphasis"/>
          <w:i w:val="0"/>
          <w:iCs w:val="0"/>
        </w:rPr>
        <w:t>, qui portait sur</w:t>
      </w:r>
      <w:r w:rsidR="00E8763D" w:rsidRPr="00F03AE1">
        <w:rPr>
          <w:rStyle w:val="Emphasis"/>
          <w:i w:val="0"/>
          <w:iCs w:val="0"/>
        </w:rPr>
        <w:t xml:space="preserve"> la conception inclusive des </w:t>
      </w:r>
      <w:r w:rsidR="00E8763D" w:rsidRPr="00F03AE1">
        <w:t>technologies de l’information et de la communication</w:t>
      </w:r>
      <w:r w:rsidR="00E8763D" w:rsidRPr="00F03AE1">
        <w:rPr>
          <w:rStyle w:val="Emphasis"/>
          <w:i w:val="0"/>
          <w:iCs w:val="0"/>
        </w:rPr>
        <w:t>, ainsi qu’à un</w:t>
      </w:r>
      <w:r w:rsidR="00E759EE" w:rsidRPr="00F03AE1">
        <w:rPr>
          <w:rStyle w:val="Emphasis"/>
          <w:i w:val="0"/>
          <w:iCs w:val="0"/>
        </w:rPr>
        <w:t xml:space="preserve"> atelier pratique sur les formulaires accessibles</w:t>
      </w:r>
      <w:r w:rsidR="00877F57" w:rsidRPr="00F03AE1">
        <w:rPr>
          <w:rStyle w:val="Emphasis"/>
          <w:i w:val="0"/>
          <w:iCs w:val="0"/>
        </w:rPr>
        <w:t>;</w:t>
      </w:r>
      <w:r w:rsidR="0050053F" w:rsidRPr="00F03AE1">
        <w:rPr>
          <w:rStyle w:val="Emphasis"/>
          <w:i w:val="0"/>
          <w:iCs w:val="0"/>
        </w:rPr>
        <w:t xml:space="preserve"> </w:t>
      </w:r>
    </w:p>
    <w:p w:rsidR="00877F57" w:rsidRPr="00F03AE1" w:rsidRDefault="00047272" w:rsidP="00877F57">
      <w:pPr>
        <w:pStyle w:val="ListParagraph"/>
        <w:numPr>
          <w:ilvl w:val="0"/>
          <w:numId w:val="4"/>
        </w:numPr>
        <w:rPr>
          <w:rStyle w:val="Emphasis"/>
          <w:i w:val="0"/>
          <w:iCs w:val="0"/>
        </w:rPr>
      </w:pPr>
      <w:r w:rsidRPr="00F03AE1">
        <w:rPr>
          <w:rStyle w:val="Emphasis"/>
          <w:i w:val="0"/>
          <w:iCs w:val="0"/>
        </w:rPr>
        <w:t xml:space="preserve">séance de </w:t>
      </w:r>
      <w:r w:rsidR="00BC14E5" w:rsidRPr="00F03AE1">
        <w:rPr>
          <w:rFonts w:cs="Arial"/>
        </w:rPr>
        <w:t xml:space="preserve">perfectionnement professionnel </w:t>
      </w:r>
      <w:r w:rsidR="00BC14E5" w:rsidRPr="00F03AE1">
        <w:rPr>
          <w:rStyle w:val="Emphasis"/>
          <w:i w:val="0"/>
          <w:iCs w:val="0"/>
        </w:rPr>
        <w:t xml:space="preserve">pour les membres qui portait </w:t>
      </w:r>
      <w:r w:rsidRPr="00F03AE1">
        <w:rPr>
          <w:rStyle w:val="Emphasis"/>
          <w:i w:val="0"/>
          <w:iCs w:val="0"/>
        </w:rPr>
        <w:t>sur les pratiques inclusives axée</w:t>
      </w:r>
      <w:r w:rsidR="004705AC" w:rsidRPr="00F03AE1">
        <w:rPr>
          <w:rStyle w:val="Emphasis"/>
          <w:i w:val="0"/>
          <w:iCs w:val="0"/>
        </w:rPr>
        <w:t>s</w:t>
      </w:r>
      <w:r w:rsidRPr="00F03AE1">
        <w:rPr>
          <w:rStyle w:val="Emphasis"/>
          <w:i w:val="0"/>
          <w:iCs w:val="0"/>
        </w:rPr>
        <w:t xml:space="preserve"> sur la diversité et l’</w:t>
      </w:r>
      <w:r w:rsidR="00BC14E5" w:rsidRPr="00F03AE1">
        <w:rPr>
          <w:rStyle w:val="Emphasis"/>
          <w:i w:val="0"/>
          <w:iCs w:val="0"/>
        </w:rPr>
        <w:t xml:space="preserve">accès à la justice, et qui </w:t>
      </w:r>
      <w:r w:rsidRPr="00F03AE1">
        <w:rPr>
          <w:rStyle w:val="Emphasis"/>
          <w:i w:val="0"/>
          <w:iCs w:val="0"/>
        </w:rPr>
        <w:t>comprenait une discussion sur la diversité culturelle et économique</w:t>
      </w:r>
      <w:r w:rsidR="00487B0D" w:rsidRPr="00F03AE1">
        <w:rPr>
          <w:rStyle w:val="Emphasis"/>
          <w:i w:val="0"/>
          <w:iCs w:val="0"/>
        </w:rPr>
        <w:t>.</w:t>
      </w:r>
    </w:p>
    <w:p w:rsidR="000501E7" w:rsidRPr="00F03AE1" w:rsidRDefault="000501E7" w:rsidP="008E62CA">
      <w:pPr>
        <w:pStyle w:val="ListParagraph"/>
        <w:autoSpaceDE w:val="0"/>
        <w:autoSpaceDN w:val="0"/>
        <w:adjustRightInd w:val="0"/>
        <w:rPr>
          <w:rStyle w:val="Emphasis"/>
          <w:rFonts w:cs="Arial"/>
          <w:i w:val="0"/>
          <w:iCs w:val="0"/>
          <w:lang w:eastAsia="en-CA"/>
        </w:rPr>
      </w:pPr>
    </w:p>
    <w:p w:rsidR="000501E7" w:rsidRPr="00F03AE1" w:rsidRDefault="00E16CA1" w:rsidP="000501E7">
      <w:pPr>
        <w:rPr>
          <w:b/>
        </w:rPr>
      </w:pPr>
      <w:r w:rsidRPr="00F03AE1">
        <w:rPr>
          <w:b/>
        </w:rPr>
        <w:t>Demande</w:t>
      </w:r>
      <w:r w:rsidR="000501E7" w:rsidRPr="00F03AE1">
        <w:rPr>
          <w:b/>
        </w:rPr>
        <w:t>s</w:t>
      </w:r>
      <w:r w:rsidRPr="00F03AE1">
        <w:rPr>
          <w:b/>
        </w:rPr>
        <w:t xml:space="preserve"> de mesures d’adaptation</w:t>
      </w:r>
    </w:p>
    <w:p w:rsidR="00E16CA1" w:rsidRPr="00F03AE1" w:rsidRDefault="00E16CA1" w:rsidP="000501E7">
      <w:pPr>
        <w:rPr>
          <w:rStyle w:val="Emphasis"/>
          <w:i w:val="0"/>
        </w:rPr>
      </w:pPr>
      <w:r w:rsidRPr="00F03AE1">
        <w:rPr>
          <w:rStyle w:val="Emphasis"/>
          <w:i w:val="0"/>
        </w:rPr>
        <w:t>T</w:t>
      </w:r>
      <w:r w:rsidR="00C47276" w:rsidRPr="00F03AE1">
        <w:rPr>
          <w:rStyle w:val="Emphasis"/>
          <w:i w:val="0"/>
        </w:rPr>
        <w:t>riO a fait des progrès considérables dans l’offre proactive de mesures d’</w:t>
      </w:r>
      <w:r w:rsidR="00624C57" w:rsidRPr="00F03AE1">
        <w:rPr>
          <w:rStyle w:val="Emphasis"/>
          <w:i w:val="0"/>
        </w:rPr>
        <w:t>adaptation qui</w:t>
      </w:r>
      <w:r w:rsidR="00C47276" w:rsidRPr="00F03AE1">
        <w:rPr>
          <w:rStyle w:val="Emphasis"/>
          <w:i w:val="0"/>
        </w:rPr>
        <w:t xml:space="preserve"> facilit</w:t>
      </w:r>
      <w:r w:rsidR="00624C57" w:rsidRPr="00F03AE1">
        <w:rPr>
          <w:rStyle w:val="Emphasis"/>
          <w:i w:val="0"/>
        </w:rPr>
        <w:t>ent</w:t>
      </w:r>
      <w:r w:rsidR="00C47276" w:rsidRPr="00F03AE1">
        <w:rPr>
          <w:rStyle w:val="Emphasis"/>
          <w:i w:val="0"/>
        </w:rPr>
        <w:t xml:space="preserve"> l’accès à ses services. Notre personnel et nos membres sont formés pour comprendre et mieux servir les clients qui nécessitent ou demandent des mesures d’adaptation</w:t>
      </w:r>
      <w:r w:rsidRPr="00F03AE1">
        <w:rPr>
          <w:rStyle w:val="Emphasis"/>
          <w:i w:val="0"/>
        </w:rPr>
        <w:t xml:space="preserve">. </w:t>
      </w:r>
      <w:r w:rsidR="001470AE" w:rsidRPr="00F03AE1">
        <w:rPr>
          <w:rStyle w:val="Emphasis"/>
          <w:i w:val="0"/>
        </w:rPr>
        <w:t>La correspondance, les invitations aux consultations des intervenants et les avis d’audience contiennent une note dans laquelle nous offrons de telles mesures sur demande</w:t>
      </w:r>
      <w:r w:rsidRPr="00F03AE1">
        <w:rPr>
          <w:rStyle w:val="Emphasis"/>
          <w:i w:val="0"/>
        </w:rPr>
        <w:t>.</w:t>
      </w:r>
    </w:p>
    <w:p w:rsidR="000501E7" w:rsidRPr="00F03AE1" w:rsidRDefault="000501E7" w:rsidP="000501E7">
      <w:pPr>
        <w:rPr>
          <w:rStyle w:val="Emphasis"/>
          <w:i w:val="0"/>
        </w:rPr>
      </w:pPr>
    </w:p>
    <w:p w:rsidR="00E16CA1" w:rsidRPr="00F03AE1" w:rsidRDefault="00E16CA1" w:rsidP="000501E7">
      <w:pPr>
        <w:rPr>
          <w:rStyle w:val="Emphasis"/>
          <w:i w:val="0"/>
        </w:rPr>
      </w:pPr>
      <w:r w:rsidRPr="00F03AE1">
        <w:rPr>
          <w:rStyle w:val="Emphasis"/>
          <w:i w:val="0"/>
        </w:rPr>
        <w:t xml:space="preserve">Depuis 2011, </w:t>
      </w:r>
      <w:r w:rsidR="00E635DC" w:rsidRPr="00F03AE1">
        <w:rPr>
          <w:rStyle w:val="Emphasis"/>
          <w:i w:val="0"/>
        </w:rPr>
        <w:t>le coordonnateur de l</w:t>
      </w:r>
      <w:r w:rsidR="00626EC6" w:rsidRPr="00F03AE1">
        <w:rPr>
          <w:rStyle w:val="Emphasis"/>
          <w:i w:val="0"/>
        </w:rPr>
        <w:t>’</w:t>
      </w:r>
      <w:r w:rsidR="00E635DC" w:rsidRPr="00F03AE1">
        <w:rPr>
          <w:rStyle w:val="Emphasis"/>
          <w:i w:val="0"/>
        </w:rPr>
        <w:t>information sur l</w:t>
      </w:r>
      <w:r w:rsidR="00626EC6" w:rsidRPr="00F03AE1">
        <w:rPr>
          <w:rStyle w:val="Emphasis"/>
          <w:i w:val="0"/>
        </w:rPr>
        <w:t>’</w:t>
      </w:r>
      <w:r w:rsidR="00E635DC" w:rsidRPr="00F03AE1">
        <w:rPr>
          <w:rStyle w:val="Emphasis"/>
          <w:i w:val="0"/>
        </w:rPr>
        <w:t>accessibilité</w:t>
      </w:r>
      <w:r w:rsidR="00990342" w:rsidRPr="00F03AE1">
        <w:rPr>
          <w:rStyle w:val="Emphasis"/>
          <w:i w:val="0"/>
        </w:rPr>
        <w:t xml:space="preserve"> de </w:t>
      </w:r>
      <w:r w:rsidRPr="00F03AE1">
        <w:rPr>
          <w:rStyle w:val="Emphasis"/>
          <w:i w:val="0"/>
        </w:rPr>
        <w:t>T</w:t>
      </w:r>
      <w:r w:rsidR="00966474" w:rsidRPr="00F03AE1">
        <w:rPr>
          <w:rStyle w:val="Emphasis"/>
          <w:i w:val="0"/>
        </w:rPr>
        <w:t>riO a répondu à plus de 40 demandes de mesure d</w:t>
      </w:r>
      <w:r w:rsidR="00626EC6" w:rsidRPr="00F03AE1">
        <w:rPr>
          <w:rStyle w:val="Emphasis"/>
          <w:i w:val="0"/>
        </w:rPr>
        <w:t>’</w:t>
      </w:r>
      <w:r w:rsidR="00966474" w:rsidRPr="00F03AE1">
        <w:rPr>
          <w:rStyle w:val="Emphasis"/>
          <w:i w:val="0"/>
        </w:rPr>
        <w:t>adaptation faites par des clients. Grâce à la consultation des clients et des groupes d</w:t>
      </w:r>
      <w:r w:rsidR="00626EC6" w:rsidRPr="00F03AE1">
        <w:rPr>
          <w:rStyle w:val="Emphasis"/>
          <w:i w:val="0"/>
        </w:rPr>
        <w:t>’</w:t>
      </w:r>
      <w:r w:rsidR="00966474" w:rsidRPr="00F03AE1">
        <w:rPr>
          <w:rStyle w:val="Emphasis"/>
          <w:i w:val="0"/>
        </w:rPr>
        <w:t>intervenants, nous mettons en œuvre d</w:t>
      </w:r>
      <w:r w:rsidR="00D45207" w:rsidRPr="00F03AE1">
        <w:rPr>
          <w:rStyle w:val="Emphasis"/>
          <w:i w:val="0"/>
        </w:rPr>
        <w:t>es plans d</w:t>
      </w:r>
      <w:r w:rsidR="00626EC6" w:rsidRPr="00F03AE1">
        <w:rPr>
          <w:rStyle w:val="Emphasis"/>
          <w:i w:val="0"/>
        </w:rPr>
        <w:t>’</w:t>
      </w:r>
      <w:r w:rsidR="00D45207" w:rsidRPr="00F03AE1">
        <w:rPr>
          <w:rStyle w:val="Emphasis"/>
          <w:i w:val="0"/>
        </w:rPr>
        <w:t xml:space="preserve">adaptation qui respectent les besoins et les capacités des clients. Le nombre de ces demandes augmente </w:t>
      </w:r>
      <w:r w:rsidR="006342CB" w:rsidRPr="00F03AE1">
        <w:rPr>
          <w:rStyle w:val="Emphasis"/>
          <w:i w:val="0"/>
        </w:rPr>
        <w:t>constamment</w:t>
      </w:r>
      <w:r w:rsidR="00D45207" w:rsidRPr="00F03AE1">
        <w:rPr>
          <w:rStyle w:val="Emphasis"/>
          <w:i w:val="0"/>
        </w:rPr>
        <w:t>; il s</w:t>
      </w:r>
      <w:r w:rsidR="00626EC6" w:rsidRPr="00F03AE1">
        <w:rPr>
          <w:rStyle w:val="Emphasis"/>
          <w:i w:val="0"/>
        </w:rPr>
        <w:t>’</w:t>
      </w:r>
      <w:r w:rsidR="00D45207" w:rsidRPr="00F03AE1">
        <w:rPr>
          <w:rStyle w:val="Emphasis"/>
          <w:i w:val="0"/>
        </w:rPr>
        <w:t>agit notamment d</w:t>
      </w:r>
      <w:r w:rsidR="00626EC6" w:rsidRPr="00F03AE1">
        <w:rPr>
          <w:rStyle w:val="Emphasis"/>
          <w:i w:val="0"/>
        </w:rPr>
        <w:t>’</w:t>
      </w:r>
      <w:r w:rsidR="00D45207" w:rsidRPr="00F03AE1">
        <w:rPr>
          <w:rStyle w:val="Emphasis"/>
          <w:i w:val="0"/>
        </w:rPr>
        <w:t xml:space="preserve">aider des personnes </w:t>
      </w:r>
      <w:r w:rsidR="0006472F" w:rsidRPr="00F03AE1">
        <w:rPr>
          <w:rStyle w:val="Emphasis"/>
          <w:i w:val="0"/>
        </w:rPr>
        <w:t>qui présentent un handicap auditif, cognitif ou locomoteur ou des troubles d’apprentissage ou de santé mentale</w:t>
      </w:r>
      <w:r w:rsidR="00D45207" w:rsidRPr="00F03AE1">
        <w:rPr>
          <w:rStyle w:val="Emphasis"/>
          <w:i w:val="0"/>
        </w:rPr>
        <w:t xml:space="preserve">. Cette hausse </w:t>
      </w:r>
      <w:r w:rsidR="001E0494" w:rsidRPr="00F03AE1">
        <w:rPr>
          <w:rStyle w:val="Emphasis"/>
          <w:i w:val="0"/>
        </w:rPr>
        <w:t xml:space="preserve">s’explique par le </w:t>
      </w:r>
      <w:r w:rsidR="00D45207" w:rsidRPr="00F03AE1">
        <w:rPr>
          <w:rStyle w:val="Emphasis"/>
          <w:i w:val="0"/>
        </w:rPr>
        <w:t xml:space="preserve">fait que les clients de </w:t>
      </w:r>
      <w:r w:rsidR="004E00DB" w:rsidRPr="00F03AE1">
        <w:rPr>
          <w:rStyle w:val="Emphasis"/>
          <w:i w:val="0"/>
        </w:rPr>
        <w:t xml:space="preserve">TriO connaissent mieux </w:t>
      </w:r>
      <w:r w:rsidR="00D45207" w:rsidRPr="00F03AE1">
        <w:rPr>
          <w:rStyle w:val="Emphasis"/>
          <w:i w:val="0"/>
        </w:rPr>
        <w:t>qu</w:t>
      </w:r>
      <w:r w:rsidR="00626EC6" w:rsidRPr="00F03AE1">
        <w:rPr>
          <w:rStyle w:val="Emphasis"/>
          <w:i w:val="0"/>
        </w:rPr>
        <w:t>’</w:t>
      </w:r>
      <w:r w:rsidR="004E00DB" w:rsidRPr="00F03AE1">
        <w:rPr>
          <w:rStyle w:val="Emphasis"/>
          <w:i w:val="0"/>
        </w:rPr>
        <w:t xml:space="preserve">avant </w:t>
      </w:r>
      <w:r w:rsidR="00D45207" w:rsidRPr="00F03AE1">
        <w:rPr>
          <w:rStyle w:val="Emphasis"/>
          <w:i w:val="0"/>
        </w:rPr>
        <w:t>leur droit aux mesures d</w:t>
      </w:r>
      <w:r w:rsidR="00626EC6" w:rsidRPr="00F03AE1">
        <w:rPr>
          <w:rStyle w:val="Emphasis"/>
          <w:i w:val="0"/>
        </w:rPr>
        <w:t>’</w:t>
      </w:r>
      <w:r w:rsidR="00D45207" w:rsidRPr="00F03AE1">
        <w:rPr>
          <w:rStyle w:val="Emphasis"/>
          <w:i w:val="0"/>
        </w:rPr>
        <w:t>adaptation</w:t>
      </w:r>
      <w:r w:rsidRPr="00F03AE1">
        <w:rPr>
          <w:rStyle w:val="Emphasis"/>
          <w:i w:val="0"/>
        </w:rPr>
        <w:t>.</w:t>
      </w:r>
    </w:p>
    <w:p w:rsidR="000501E7" w:rsidRPr="00F03AE1" w:rsidRDefault="000501E7" w:rsidP="000501E7">
      <w:pPr>
        <w:rPr>
          <w:rStyle w:val="Emphasis"/>
          <w:i w:val="0"/>
        </w:rPr>
      </w:pPr>
    </w:p>
    <w:p w:rsidR="000501E7" w:rsidRPr="00F03AE1" w:rsidRDefault="002B73EF" w:rsidP="000501E7">
      <w:pPr>
        <w:rPr>
          <w:b/>
        </w:rPr>
      </w:pPr>
      <w:r w:rsidRPr="00F03AE1">
        <w:rPr>
          <w:b/>
        </w:rPr>
        <w:t>Demandes d’une mesure d’adaptation de 2012-2013 à</w:t>
      </w:r>
      <w:r w:rsidR="000501E7" w:rsidRPr="00F03AE1">
        <w:rPr>
          <w:b/>
        </w:rPr>
        <w:t xml:space="preserve"> 2014-2015</w:t>
      </w:r>
    </w:p>
    <w:tbl>
      <w:tblPr>
        <w:tblW w:w="4776"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Caption w:val="Accommodation Requests 2012-2013 to 2014-2015 "/>
        <w:tblDescription w:val="Accommodation Requests 2012-2013 to 2014-2015 "/>
      </w:tblPr>
      <w:tblGrid>
        <w:gridCol w:w="3297"/>
        <w:gridCol w:w="2145"/>
        <w:gridCol w:w="2145"/>
        <w:gridCol w:w="2145"/>
      </w:tblGrid>
      <w:tr w:rsidR="00650480" w:rsidRPr="00F03AE1" w:rsidTr="000501E7">
        <w:trPr>
          <w:trHeight w:val="748"/>
        </w:trPr>
        <w:tc>
          <w:tcPr>
            <w:tcW w:w="1694" w:type="pct"/>
            <w:vAlign w:val="center"/>
          </w:tcPr>
          <w:p w:rsidR="000501E7" w:rsidRPr="00F03AE1" w:rsidRDefault="000501E7" w:rsidP="000501E7">
            <w:pPr>
              <w:spacing w:before="60" w:after="60"/>
              <w:jc w:val="center"/>
              <w:rPr>
                <w:rFonts w:cs="Arial"/>
                <w:b/>
                <w:bCs/>
                <w:color w:val="000000"/>
              </w:rPr>
            </w:pPr>
            <w:r w:rsidRPr="00F03AE1">
              <w:rPr>
                <w:rFonts w:cs="Arial"/>
                <w:b/>
                <w:bCs/>
                <w:color w:val="000000"/>
              </w:rPr>
              <w:t>Exercice</w:t>
            </w:r>
          </w:p>
        </w:tc>
        <w:tc>
          <w:tcPr>
            <w:tcW w:w="1102" w:type="pct"/>
            <w:vAlign w:val="center"/>
          </w:tcPr>
          <w:p w:rsidR="000501E7" w:rsidRPr="00F03AE1" w:rsidRDefault="000501E7" w:rsidP="000501E7">
            <w:pPr>
              <w:spacing w:before="60" w:after="60"/>
              <w:jc w:val="center"/>
              <w:rPr>
                <w:rFonts w:cs="Arial"/>
                <w:bCs/>
                <w:color w:val="000000"/>
              </w:rPr>
            </w:pPr>
            <w:r w:rsidRPr="00F03AE1">
              <w:rPr>
                <w:rFonts w:cs="Arial"/>
                <w:b/>
                <w:bCs/>
                <w:color w:val="000000"/>
              </w:rPr>
              <w:t>2012-2013</w:t>
            </w:r>
          </w:p>
        </w:tc>
        <w:tc>
          <w:tcPr>
            <w:tcW w:w="1102" w:type="pct"/>
            <w:vAlign w:val="center"/>
          </w:tcPr>
          <w:p w:rsidR="000501E7" w:rsidRPr="00F03AE1" w:rsidRDefault="000501E7" w:rsidP="000501E7">
            <w:pPr>
              <w:spacing w:before="60" w:after="60"/>
              <w:jc w:val="center"/>
              <w:rPr>
                <w:rFonts w:cs="Arial"/>
                <w:b/>
                <w:bCs/>
                <w:color w:val="000000"/>
              </w:rPr>
            </w:pPr>
            <w:r w:rsidRPr="00F03AE1">
              <w:rPr>
                <w:rFonts w:cs="Arial"/>
                <w:b/>
                <w:bCs/>
                <w:color w:val="000000"/>
              </w:rPr>
              <w:t>2013-2014</w:t>
            </w:r>
          </w:p>
        </w:tc>
        <w:tc>
          <w:tcPr>
            <w:tcW w:w="1102" w:type="pct"/>
            <w:vAlign w:val="center"/>
          </w:tcPr>
          <w:p w:rsidR="000501E7" w:rsidRPr="00F03AE1" w:rsidRDefault="000501E7" w:rsidP="000501E7">
            <w:pPr>
              <w:spacing w:before="60" w:after="60"/>
              <w:jc w:val="center"/>
              <w:rPr>
                <w:rFonts w:cs="Arial"/>
                <w:b/>
                <w:bCs/>
                <w:color w:val="000000"/>
              </w:rPr>
            </w:pPr>
            <w:r w:rsidRPr="00F03AE1">
              <w:rPr>
                <w:rFonts w:cs="Arial"/>
                <w:b/>
                <w:bCs/>
                <w:color w:val="000000"/>
              </w:rPr>
              <w:t>2014-2015</w:t>
            </w:r>
          </w:p>
        </w:tc>
      </w:tr>
      <w:tr w:rsidR="00650480" w:rsidRPr="00F03AE1" w:rsidTr="000501E7">
        <w:trPr>
          <w:trHeight w:val="308"/>
        </w:trPr>
        <w:tc>
          <w:tcPr>
            <w:tcW w:w="1694" w:type="pct"/>
            <w:vAlign w:val="center"/>
          </w:tcPr>
          <w:p w:rsidR="000501E7" w:rsidRPr="00F03AE1" w:rsidRDefault="00F20C50" w:rsidP="000501E7">
            <w:pPr>
              <w:jc w:val="center"/>
              <w:rPr>
                <w:rFonts w:cs="Arial"/>
                <w:color w:val="000000"/>
              </w:rPr>
            </w:pPr>
            <w:r w:rsidRPr="00F03AE1">
              <w:t>Nombre de demandes</w:t>
            </w:r>
          </w:p>
        </w:tc>
        <w:tc>
          <w:tcPr>
            <w:tcW w:w="1102" w:type="pct"/>
            <w:vAlign w:val="center"/>
          </w:tcPr>
          <w:p w:rsidR="000501E7" w:rsidRPr="00F03AE1" w:rsidRDefault="000501E7" w:rsidP="000501E7">
            <w:pPr>
              <w:jc w:val="center"/>
              <w:rPr>
                <w:rFonts w:cs="Arial"/>
                <w:color w:val="000000"/>
              </w:rPr>
            </w:pPr>
            <w:r w:rsidRPr="00F03AE1">
              <w:t>3</w:t>
            </w:r>
          </w:p>
        </w:tc>
        <w:tc>
          <w:tcPr>
            <w:tcW w:w="1102" w:type="pct"/>
            <w:vAlign w:val="center"/>
          </w:tcPr>
          <w:p w:rsidR="000501E7" w:rsidRPr="00F03AE1" w:rsidRDefault="000501E7" w:rsidP="000501E7">
            <w:pPr>
              <w:jc w:val="center"/>
              <w:rPr>
                <w:rFonts w:cs="Arial"/>
                <w:color w:val="000000"/>
              </w:rPr>
            </w:pPr>
            <w:r w:rsidRPr="00F03AE1">
              <w:t>20</w:t>
            </w:r>
          </w:p>
        </w:tc>
        <w:tc>
          <w:tcPr>
            <w:tcW w:w="1102" w:type="pct"/>
            <w:vAlign w:val="center"/>
          </w:tcPr>
          <w:p w:rsidR="000501E7" w:rsidRPr="00F03AE1" w:rsidRDefault="000501E7" w:rsidP="000501E7">
            <w:pPr>
              <w:jc w:val="center"/>
              <w:rPr>
                <w:rFonts w:cs="Arial"/>
                <w:color w:val="000000"/>
              </w:rPr>
            </w:pPr>
            <w:r w:rsidRPr="00F03AE1">
              <w:t>23</w:t>
            </w:r>
          </w:p>
        </w:tc>
      </w:tr>
    </w:tbl>
    <w:p w:rsidR="000501E7" w:rsidRPr="00F03AE1" w:rsidRDefault="000501E7" w:rsidP="000501E7"/>
    <w:p w:rsidR="000501E7" w:rsidRPr="00F03AE1" w:rsidRDefault="008E47FD" w:rsidP="000501E7">
      <w:pPr>
        <w:rPr>
          <w:rStyle w:val="Strong"/>
        </w:rPr>
      </w:pPr>
      <w:r w:rsidRPr="00F03AE1">
        <w:rPr>
          <w:rStyle w:val="Strong"/>
        </w:rPr>
        <w:t>Pour un milieu bâti accessible</w:t>
      </w:r>
    </w:p>
    <w:p w:rsidR="008E47FD" w:rsidRPr="00F03AE1" w:rsidRDefault="008E47FD" w:rsidP="000501E7">
      <w:pPr>
        <w:rPr>
          <w:rStyle w:val="Strong"/>
          <w:b w:val="0"/>
        </w:rPr>
      </w:pPr>
      <w:r w:rsidRPr="00F03AE1">
        <w:rPr>
          <w:rStyle w:val="Strong"/>
          <w:b w:val="0"/>
        </w:rPr>
        <w:t xml:space="preserve">TriO a cerné les besoins de son personnel, de ses membres et de ses clients dans ses locaux, situés au 655, rue Bay à Toronto, et </w:t>
      </w:r>
      <w:r w:rsidR="00CF2AEB" w:rsidRPr="00F03AE1">
        <w:rPr>
          <w:rStyle w:val="Strong"/>
          <w:b w:val="0"/>
        </w:rPr>
        <w:t xml:space="preserve">y </w:t>
      </w:r>
      <w:r w:rsidRPr="00F03AE1">
        <w:rPr>
          <w:rStyle w:val="Strong"/>
          <w:b w:val="0"/>
        </w:rPr>
        <w:t>a répondu par les mesures suivantes :</w:t>
      </w:r>
    </w:p>
    <w:p w:rsidR="007D45E3" w:rsidRPr="00F03AE1" w:rsidRDefault="007D45E3" w:rsidP="000501E7">
      <w:pPr>
        <w:pStyle w:val="ListParagraph"/>
        <w:numPr>
          <w:ilvl w:val="0"/>
          <w:numId w:val="5"/>
        </w:numPr>
        <w:rPr>
          <w:rStyle w:val="Strong"/>
          <w:b w:val="0"/>
        </w:rPr>
      </w:pPr>
      <w:r w:rsidRPr="00F03AE1">
        <w:rPr>
          <w:rStyle w:val="Strong"/>
          <w:b w:val="0"/>
        </w:rPr>
        <w:t xml:space="preserve">installation d’ouvre-porte donnant accès aux toilettes publiques à chacun des trois étages accessibles au public; </w:t>
      </w:r>
    </w:p>
    <w:p w:rsidR="007D45E3" w:rsidRPr="00F03AE1" w:rsidRDefault="00170A0A" w:rsidP="000501E7">
      <w:pPr>
        <w:pStyle w:val="ListParagraph"/>
        <w:numPr>
          <w:ilvl w:val="0"/>
          <w:numId w:val="5"/>
        </w:numPr>
        <w:rPr>
          <w:rStyle w:val="Strong"/>
          <w:b w:val="0"/>
        </w:rPr>
      </w:pPr>
      <w:r w:rsidRPr="00F03AE1">
        <w:rPr>
          <w:rStyle w:val="Strong"/>
          <w:b w:val="0"/>
        </w:rPr>
        <w:t>modernisation de la toilette accessible réservée au personnel par l’installation d’un ouvre-porte;</w:t>
      </w:r>
    </w:p>
    <w:p w:rsidR="006C4E86" w:rsidRPr="00F03AE1" w:rsidRDefault="000D60A1" w:rsidP="000501E7">
      <w:pPr>
        <w:pStyle w:val="ListParagraph"/>
        <w:numPr>
          <w:ilvl w:val="0"/>
          <w:numId w:val="5"/>
        </w:numPr>
        <w:rPr>
          <w:rStyle w:val="Strong"/>
          <w:b w:val="0"/>
        </w:rPr>
      </w:pPr>
      <w:r w:rsidRPr="00F03AE1">
        <w:rPr>
          <w:rStyle w:val="Strong"/>
          <w:b w:val="0"/>
        </w:rPr>
        <w:t xml:space="preserve">modernisation </w:t>
      </w:r>
      <w:r w:rsidR="00401C6E" w:rsidRPr="00F03AE1">
        <w:rPr>
          <w:rStyle w:val="Strong"/>
          <w:b w:val="0"/>
        </w:rPr>
        <w:t>de la salle d’audience accessible</w:t>
      </w:r>
      <w:r w:rsidRPr="00F03AE1">
        <w:rPr>
          <w:rStyle w:val="Strong"/>
          <w:b w:val="0"/>
        </w:rPr>
        <w:t xml:space="preserve"> comprenant</w:t>
      </w:r>
      <w:r w:rsidR="00401C6E" w:rsidRPr="00F03AE1">
        <w:rPr>
          <w:rStyle w:val="Strong"/>
          <w:b w:val="0"/>
        </w:rPr>
        <w:t xml:space="preserve"> </w:t>
      </w:r>
      <w:r w:rsidRPr="00F03AE1">
        <w:rPr>
          <w:rStyle w:val="Strong"/>
          <w:b w:val="0"/>
        </w:rPr>
        <w:t>l’</w:t>
      </w:r>
      <w:r w:rsidR="006C4E86" w:rsidRPr="00F03AE1">
        <w:rPr>
          <w:rStyle w:val="Strong"/>
          <w:b w:val="0"/>
        </w:rPr>
        <w:t xml:space="preserve">installation d’une </w:t>
      </w:r>
      <w:r w:rsidR="007B07BC" w:rsidRPr="00F03AE1">
        <w:rPr>
          <w:rStyle w:val="Strong"/>
          <w:b w:val="0"/>
        </w:rPr>
        <w:t>rampe d’</w:t>
      </w:r>
      <w:r w:rsidRPr="00F03AE1">
        <w:rPr>
          <w:rStyle w:val="Strong"/>
          <w:b w:val="0"/>
        </w:rPr>
        <w:t>accès</w:t>
      </w:r>
      <w:r w:rsidR="007B07BC" w:rsidRPr="00F03AE1">
        <w:rPr>
          <w:rStyle w:val="Strong"/>
          <w:b w:val="0"/>
        </w:rPr>
        <w:t xml:space="preserve"> </w:t>
      </w:r>
      <w:r w:rsidR="006C4E86" w:rsidRPr="00F03AE1">
        <w:rPr>
          <w:rStyle w:val="Strong"/>
          <w:b w:val="0"/>
        </w:rPr>
        <w:t>et d’un ouvre-porte;</w:t>
      </w:r>
    </w:p>
    <w:p w:rsidR="007D45E3" w:rsidRPr="00F03AE1" w:rsidRDefault="000D60A1" w:rsidP="000501E7">
      <w:pPr>
        <w:pStyle w:val="ListParagraph"/>
        <w:numPr>
          <w:ilvl w:val="0"/>
          <w:numId w:val="5"/>
        </w:numPr>
        <w:rPr>
          <w:rStyle w:val="Strong"/>
          <w:b w:val="0"/>
          <w:szCs w:val="20"/>
        </w:rPr>
      </w:pPr>
      <w:r w:rsidRPr="00F03AE1">
        <w:rPr>
          <w:rStyle w:val="Strong"/>
          <w:b w:val="0"/>
          <w:szCs w:val="20"/>
        </w:rPr>
        <w:t>installation d’appareils fonctionnels auditifs dans toute</w:t>
      </w:r>
      <w:r w:rsidR="00EE75F1" w:rsidRPr="00F03AE1">
        <w:rPr>
          <w:rStyle w:val="Strong"/>
          <w:b w:val="0"/>
          <w:szCs w:val="20"/>
        </w:rPr>
        <w:t>s</w:t>
      </w:r>
      <w:r w:rsidRPr="00F03AE1">
        <w:rPr>
          <w:rStyle w:val="Strong"/>
          <w:b w:val="0"/>
          <w:szCs w:val="20"/>
        </w:rPr>
        <w:t xml:space="preserve"> les salles d’audience</w:t>
      </w:r>
      <w:r w:rsidR="007D45E3" w:rsidRPr="00F03AE1">
        <w:rPr>
          <w:rStyle w:val="Strong"/>
          <w:b w:val="0"/>
          <w:szCs w:val="20"/>
        </w:rPr>
        <w:t>.</w:t>
      </w:r>
    </w:p>
    <w:p w:rsidR="000501E7" w:rsidRPr="00F03AE1" w:rsidRDefault="000501E7" w:rsidP="000501E7">
      <w:pPr>
        <w:rPr>
          <w:rStyle w:val="Strong"/>
        </w:rPr>
      </w:pPr>
    </w:p>
    <w:p w:rsidR="000501E7" w:rsidRPr="00F03AE1" w:rsidRDefault="000501E7" w:rsidP="00F90992">
      <w:pPr>
        <w:keepNext/>
        <w:rPr>
          <w:rStyle w:val="Strong"/>
        </w:rPr>
      </w:pPr>
      <w:r w:rsidRPr="00F03AE1">
        <w:rPr>
          <w:rStyle w:val="Strong"/>
        </w:rPr>
        <w:lastRenderedPageBreak/>
        <w:t>Documents</w:t>
      </w:r>
      <w:r w:rsidR="006244CE" w:rsidRPr="00F03AE1">
        <w:rPr>
          <w:rStyle w:val="Strong"/>
        </w:rPr>
        <w:t xml:space="preserve"> accessibles</w:t>
      </w:r>
    </w:p>
    <w:p w:rsidR="006244CE" w:rsidRPr="00F03AE1" w:rsidRDefault="00A84C7B" w:rsidP="00F90992">
      <w:pPr>
        <w:rPr>
          <w:rStyle w:val="Strong"/>
          <w:b w:val="0"/>
        </w:rPr>
      </w:pPr>
      <w:r w:rsidRPr="00F03AE1">
        <w:rPr>
          <w:rStyle w:val="Strong"/>
          <w:b w:val="0"/>
        </w:rPr>
        <w:t>Nous avons établi u</w:t>
      </w:r>
      <w:r w:rsidR="006244CE" w:rsidRPr="00F03AE1">
        <w:rPr>
          <w:rStyle w:val="Strong"/>
          <w:b w:val="0"/>
        </w:rPr>
        <w:t>n groupe de t</w:t>
      </w:r>
      <w:r w:rsidRPr="00F03AE1">
        <w:rPr>
          <w:rStyle w:val="Strong"/>
          <w:b w:val="0"/>
        </w:rPr>
        <w:t xml:space="preserve">ravail chargé de revoir et d’améliorer les éléments accessibles </w:t>
      </w:r>
      <w:r w:rsidR="004756DD" w:rsidRPr="00F03AE1">
        <w:rPr>
          <w:rStyle w:val="Strong"/>
          <w:b w:val="0"/>
        </w:rPr>
        <w:t>d</w:t>
      </w:r>
      <w:r w:rsidRPr="00F03AE1">
        <w:rPr>
          <w:rStyle w:val="Strong"/>
          <w:b w:val="0"/>
        </w:rPr>
        <w:t>es formulaires et documents d</w:t>
      </w:r>
      <w:r w:rsidR="009E2F44" w:rsidRPr="00F03AE1">
        <w:rPr>
          <w:rStyle w:val="Strong"/>
          <w:b w:val="0"/>
        </w:rPr>
        <w:t>e tous les tribunaux d</w:t>
      </w:r>
      <w:r w:rsidRPr="00F03AE1">
        <w:rPr>
          <w:rStyle w:val="Strong"/>
          <w:b w:val="0"/>
        </w:rPr>
        <w:t xml:space="preserve">u </w:t>
      </w:r>
      <w:r w:rsidR="00D51F62" w:rsidRPr="00F03AE1">
        <w:rPr>
          <w:rStyle w:val="Strong"/>
          <w:b w:val="0"/>
        </w:rPr>
        <w:t>re</w:t>
      </w:r>
      <w:r w:rsidRPr="00F03AE1">
        <w:rPr>
          <w:rStyle w:val="Strong"/>
          <w:b w:val="0"/>
        </w:rPr>
        <w:t>groupement</w:t>
      </w:r>
      <w:r w:rsidR="006244CE" w:rsidRPr="00F03AE1">
        <w:rPr>
          <w:rStyle w:val="Strong"/>
          <w:b w:val="0"/>
        </w:rPr>
        <w:t xml:space="preserve">. </w:t>
      </w:r>
      <w:r w:rsidRPr="00F03AE1">
        <w:rPr>
          <w:rStyle w:val="Strong"/>
          <w:b w:val="0"/>
        </w:rPr>
        <w:t xml:space="preserve">Pour chaque secteur d’activité de TriO, un champion de l’accessibilité a été désigné pour examiner les formulaires, les documents et les procédures afin que la documentation soit formatée suivant les pratiques exemplaires d’accessibilité. </w:t>
      </w:r>
      <w:r w:rsidR="009726CB" w:rsidRPr="00F03AE1">
        <w:rPr>
          <w:rStyle w:val="Strong"/>
          <w:b w:val="0"/>
        </w:rPr>
        <w:t>Les formats et aides à la communication accessibles sont toujours disponibles sur demande</w:t>
      </w:r>
      <w:r w:rsidR="006244CE" w:rsidRPr="00F03AE1">
        <w:rPr>
          <w:rStyle w:val="Strong"/>
          <w:b w:val="0"/>
        </w:rPr>
        <w:t>.</w:t>
      </w:r>
    </w:p>
    <w:p w:rsidR="000501E7" w:rsidRPr="00F03AE1" w:rsidRDefault="000501E7" w:rsidP="00F90992">
      <w:pPr>
        <w:rPr>
          <w:rStyle w:val="Strong"/>
        </w:rPr>
      </w:pPr>
    </w:p>
    <w:p w:rsidR="000501E7" w:rsidRPr="00F03AE1" w:rsidRDefault="00BF506C" w:rsidP="00F90992">
      <w:pPr>
        <w:rPr>
          <w:rStyle w:val="Strong"/>
        </w:rPr>
      </w:pPr>
      <w:r w:rsidRPr="00F03AE1">
        <w:rPr>
          <w:rStyle w:val="Strong"/>
        </w:rPr>
        <w:t>Pratiqu</w:t>
      </w:r>
      <w:r w:rsidR="000501E7" w:rsidRPr="00F03AE1">
        <w:rPr>
          <w:rStyle w:val="Strong"/>
        </w:rPr>
        <w:t>es</w:t>
      </w:r>
      <w:r w:rsidRPr="00F03AE1">
        <w:rPr>
          <w:rStyle w:val="Strong"/>
        </w:rPr>
        <w:t xml:space="preserve"> accessibles d’emploi et d’embauche</w:t>
      </w:r>
    </w:p>
    <w:p w:rsidR="00621430" w:rsidRPr="00F03AE1" w:rsidRDefault="00BA1E7E" w:rsidP="00F90992">
      <w:r w:rsidRPr="00F03AE1">
        <w:rPr>
          <w:rStyle w:val="Strong"/>
          <w:b w:val="0"/>
        </w:rPr>
        <w:t xml:space="preserve">Les dirigeants de </w:t>
      </w:r>
      <w:r w:rsidR="00BF506C" w:rsidRPr="00F03AE1">
        <w:rPr>
          <w:rStyle w:val="Strong"/>
          <w:b w:val="0"/>
        </w:rPr>
        <w:t>TriO</w:t>
      </w:r>
      <w:r w:rsidRPr="00F03AE1">
        <w:rPr>
          <w:rStyle w:val="Strong"/>
          <w:b w:val="0"/>
        </w:rPr>
        <w:t xml:space="preserve"> continuent d’offrir et de fournir des mesures d’adaptation tout au long du processus de recrutement</w:t>
      </w:r>
      <w:r w:rsidR="00BF506C" w:rsidRPr="00F03AE1">
        <w:rPr>
          <w:rStyle w:val="Strong"/>
          <w:b w:val="0"/>
        </w:rPr>
        <w:t xml:space="preserve">. </w:t>
      </w:r>
      <w:r w:rsidRPr="00F03AE1">
        <w:rPr>
          <w:rStyle w:val="Strong"/>
          <w:b w:val="0"/>
        </w:rPr>
        <w:t>C’est dans un esprit proactif qu’ils mettent en œuvre des plans d’adaptation pour les employés qui en ont besoin. De même, le personnel et les membres</w:t>
      </w:r>
      <w:r w:rsidR="00BA1E59" w:rsidRPr="00F03AE1">
        <w:rPr>
          <w:rStyle w:val="Strong"/>
          <w:b w:val="0"/>
        </w:rPr>
        <w:t xml:space="preserve"> pour qui c’est nécessaire </w:t>
      </w:r>
      <w:r w:rsidRPr="00F03AE1">
        <w:rPr>
          <w:rStyle w:val="Strong"/>
          <w:b w:val="0"/>
        </w:rPr>
        <w:t xml:space="preserve">disposent </w:t>
      </w:r>
      <w:r w:rsidR="00AE7CD8" w:rsidRPr="00F03AE1">
        <w:rPr>
          <w:rStyle w:val="Strong"/>
          <w:b w:val="0"/>
        </w:rPr>
        <w:t xml:space="preserve">tous </w:t>
      </w:r>
      <w:r w:rsidRPr="00F03AE1">
        <w:rPr>
          <w:rStyle w:val="Strong"/>
          <w:b w:val="0"/>
        </w:rPr>
        <w:t>de plans d’évacuation d’urgence adaptés</w:t>
      </w:r>
      <w:bookmarkEnd w:id="9"/>
      <w:r w:rsidR="00621430" w:rsidRPr="00F03AE1">
        <w:rPr>
          <w:rStyle w:val="Strong"/>
          <w:b w:val="0"/>
        </w:rPr>
        <w:t>.</w:t>
      </w:r>
    </w:p>
    <w:p w:rsidR="00621430" w:rsidRPr="00F03AE1" w:rsidRDefault="00621430" w:rsidP="00621430">
      <w:pPr>
        <w:autoSpaceDE w:val="0"/>
        <w:autoSpaceDN w:val="0"/>
        <w:adjustRightInd w:val="0"/>
        <w:rPr>
          <w:rFonts w:cs="Arial"/>
          <w:lang w:eastAsia="en-CA"/>
        </w:rPr>
      </w:pPr>
    </w:p>
    <w:p w:rsidR="00621430" w:rsidRPr="00F03AE1" w:rsidRDefault="00621430" w:rsidP="00621430">
      <w:pPr>
        <w:autoSpaceDE w:val="0"/>
        <w:autoSpaceDN w:val="0"/>
        <w:adjustRightInd w:val="0"/>
        <w:rPr>
          <w:rFonts w:cs="Arial"/>
          <w:lang w:eastAsia="en-CA"/>
        </w:rPr>
      </w:pPr>
    </w:p>
    <w:p w:rsidR="00621430" w:rsidRPr="00F03AE1" w:rsidRDefault="00621430" w:rsidP="00621430">
      <w:pPr>
        <w:autoSpaceDE w:val="0"/>
        <w:autoSpaceDN w:val="0"/>
        <w:adjustRightInd w:val="0"/>
        <w:rPr>
          <w:rFonts w:cs="Arial"/>
          <w:lang w:eastAsia="en-CA"/>
        </w:rPr>
      </w:pPr>
    </w:p>
    <w:p w:rsidR="00621430" w:rsidRPr="00F03AE1" w:rsidRDefault="00621430" w:rsidP="00621430">
      <w:pPr>
        <w:pStyle w:val="Heading3"/>
        <w:rPr>
          <w:rFonts w:cs="Arial"/>
        </w:rPr>
      </w:pPr>
      <w:bookmarkStart w:id="12" w:name="_Who_We_Are"/>
      <w:bookmarkEnd w:id="12"/>
      <w:r w:rsidRPr="00F03AE1">
        <w:rPr>
          <w:rFonts w:cs="Arial"/>
        </w:rPr>
        <w:t>Qui nous sommes</w:t>
      </w:r>
    </w:p>
    <w:p w:rsidR="00621430" w:rsidRPr="00F03AE1" w:rsidRDefault="00621430" w:rsidP="00621430"/>
    <w:p w:rsidR="00621430" w:rsidRPr="00F03AE1" w:rsidRDefault="00621430" w:rsidP="00621430">
      <w:r w:rsidRPr="00F03AE1">
        <w:object w:dxaOrig="13469" w:dyaOrig="62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LTO organizational chart" style="width:499.2pt;height:231pt" o:ole="">
            <v:imagedata r:id="rId24" o:title=""/>
          </v:shape>
          <o:OLEObject Type="Embed" ProgID="Visio.Drawing.11" ShapeID="_x0000_i1025" DrawAspect="Content" ObjectID="_1519623619" r:id="rId25"/>
        </w:object>
      </w:r>
    </w:p>
    <w:p w:rsidR="00621430" w:rsidRPr="00F03AE1" w:rsidRDefault="00621430" w:rsidP="00621430">
      <w:pPr>
        <w:pStyle w:val="Heading3"/>
        <w:keepNext/>
        <w:rPr>
          <w:rFonts w:cs="Arial"/>
        </w:rPr>
      </w:pPr>
      <w:bookmarkStart w:id="13" w:name="_What_We_Do"/>
      <w:bookmarkEnd w:id="13"/>
      <w:r w:rsidRPr="00F03AE1">
        <w:rPr>
          <w:rFonts w:cs="Arial"/>
        </w:rPr>
        <w:t>Ce que nous faisons</w:t>
      </w:r>
    </w:p>
    <w:p w:rsidR="00621430" w:rsidRPr="00F03AE1" w:rsidRDefault="00621430" w:rsidP="00621430">
      <w:pPr>
        <w:keepNext/>
        <w:rPr>
          <w:rFonts w:cs="Arial"/>
        </w:rPr>
      </w:pPr>
    </w:p>
    <w:p w:rsidR="00621430" w:rsidRPr="00F03AE1" w:rsidRDefault="00621430" w:rsidP="00621430">
      <w:pPr>
        <w:rPr>
          <w:rFonts w:cs="Arial"/>
        </w:rPr>
      </w:pPr>
      <w:r w:rsidRPr="00F03AE1">
        <w:rPr>
          <w:rFonts w:cs="Arial"/>
        </w:rPr>
        <w:t>Les cinq tribunaux de TriO privilégient la résolution des différends par la médiation ou d’autres solutions extrajudiciaires. Quatre de ces tribunaux tiennent une audience formelle quand ces solutions n’ont pas abouti à un règlement. Les mandats des cinq tribunaux de TriO sont énoncés ci</w:t>
      </w:r>
      <w:r w:rsidRPr="00F03AE1">
        <w:rPr>
          <w:rFonts w:cs="Arial"/>
        </w:rPr>
        <w:noBreakHyphen/>
        <w:t>après.</w:t>
      </w:r>
    </w:p>
    <w:p w:rsidR="00621430" w:rsidRPr="00F03AE1" w:rsidRDefault="00621430" w:rsidP="00621430">
      <w:pPr>
        <w:rPr>
          <w:rFonts w:cs="Arial"/>
        </w:rPr>
      </w:pPr>
    </w:p>
    <w:p w:rsidR="00621430" w:rsidRPr="00F03AE1" w:rsidRDefault="00621430" w:rsidP="00621430">
      <w:pPr>
        <w:rPr>
          <w:rFonts w:cs="Arial"/>
        </w:rPr>
      </w:pPr>
      <w:r w:rsidRPr="00F03AE1">
        <w:rPr>
          <w:rFonts w:cs="Arial"/>
        </w:rPr>
        <w:t xml:space="preserve">La </w:t>
      </w:r>
      <w:r w:rsidRPr="00F03AE1">
        <w:rPr>
          <w:rFonts w:cs="Arial"/>
          <w:b/>
        </w:rPr>
        <w:t>Commission de révision de l’évaluation foncière</w:t>
      </w:r>
      <w:r w:rsidRPr="00F03AE1">
        <w:rPr>
          <w:rFonts w:cs="Arial"/>
        </w:rPr>
        <w:t xml:space="preserve"> </w:t>
      </w:r>
      <w:r w:rsidRPr="00F03AE1">
        <w:rPr>
          <w:rFonts w:cs="Arial"/>
          <w:b/>
        </w:rPr>
        <w:t>(CRÉF)</w:t>
      </w:r>
      <w:r w:rsidRPr="00F03AE1">
        <w:rPr>
          <w:rFonts w:cs="Arial"/>
        </w:rPr>
        <w:t xml:space="preserve"> entend les appels en matière d’évaluation foncière et veille à ce que les biens immeubles soient évalués et classifiés conformément à la </w:t>
      </w:r>
      <w:r w:rsidRPr="00F03AE1">
        <w:rPr>
          <w:rFonts w:cs="Arial"/>
          <w:i/>
        </w:rPr>
        <w:t xml:space="preserve">Loi sur l’évaluation foncière. </w:t>
      </w:r>
      <w:r w:rsidRPr="00F03AE1">
        <w:rPr>
          <w:rFonts w:cs="Arial"/>
        </w:rPr>
        <w:t>La CRÉF exerce également des fonctions relevant de diverses autres lois et entend des appels relatifs à des questions d’impôt foncier.</w:t>
      </w:r>
    </w:p>
    <w:p w:rsidR="00621430" w:rsidRPr="00F03AE1" w:rsidRDefault="00621430" w:rsidP="00621430">
      <w:pPr>
        <w:rPr>
          <w:rFonts w:cs="Arial"/>
        </w:rPr>
      </w:pPr>
    </w:p>
    <w:p w:rsidR="00621430" w:rsidRPr="00F03AE1" w:rsidRDefault="00621430" w:rsidP="00621430">
      <w:pPr>
        <w:rPr>
          <w:rFonts w:cs="Arial"/>
        </w:rPr>
      </w:pPr>
      <w:r w:rsidRPr="00F03AE1">
        <w:rPr>
          <w:rFonts w:cs="Arial"/>
        </w:rPr>
        <w:lastRenderedPageBreak/>
        <w:t xml:space="preserve">La </w:t>
      </w:r>
      <w:r w:rsidRPr="00F03AE1">
        <w:rPr>
          <w:rFonts w:cs="Arial"/>
          <w:b/>
        </w:rPr>
        <w:t>Commission de négociation (CN)</w:t>
      </w:r>
      <w:r w:rsidRPr="00F03AE1">
        <w:rPr>
          <w:rFonts w:cs="Arial"/>
        </w:rPr>
        <w:t xml:space="preserve"> sert d’organe de médiation dans le cas de litiges concernant la valeur de terrains expropriés par un pouvoir public. Si aucun règlement n’intervient, l’affaire peut être portée en appel à la CAMO.</w:t>
      </w:r>
    </w:p>
    <w:p w:rsidR="00621430" w:rsidRPr="00F03AE1" w:rsidRDefault="00621430" w:rsidP="00621430">
      <w:pPr>
        <w:rPr>
          <w:rFonts w:cs="Arial"/>
        </w:rPr>
      </w:pPr>
    </w:p>
    <w:p w:rsidR="00621430" w:rsidRPr="00F03AE1" w:rsidRDefault="00621430" w:rsidP="00621430">
      <w:pPr>
        <w:rPr>
          <w:rFonts w:cs="Arial"/>
        </w:rPr>
      </w:pPr>
      <w:r w:rsidRPr="00F03AE1">
        <w:rPr>
          <w:rFonts w:cs="Arial"/>
        </w:rPr>
        <w:t xml:space="preserve">La </w:t>
      </w:r>
      <w:r w:rsidRPr="00F03AE1">
        <w:rPr>
          <w:rFonts w:cs="Arial"/>
          <w:b/>
        </w:rPr>
        <w:t>Commission des biens culturels</w:t>
      </w:r>
      <w:r w:rsidRPr="00F03AE1">
        <w:rPr>
          <w:rFonts w:cs="Arial"/>
        </w:rPr>
        <w:t xml:space="preserve"> </w:t>
      </w:r>
      <w:r w:rsidRPr="00F03AE1">
        <w:rPr>
          <w:rFonts w:cs="Arial"/>
          <w:b/>
        </w:rPr>
        <w:t>(CBC)</w:t>
      </w:r>
      <w:r w:rsidRPr="00F03AE1">
        <w:rPr>
          <w:rFonts w:cs="Arial"/>
        </w:rPr>
        <w:t xml:space="preserve"> instruit les affaires concernant des différends liés à des biens susceptibles d’avoir une valeur ou un caractère patrimonial sur le plan culturel, ainsi que des différends liés à la délivrance de permis autorisant des travaux archéologiques. Si une audience publique</w:t>
      </w:r>
      <w:r w:rsidR="00A60D5B" w:rsidRPr="00F03AE1">
        <w:rPr>
          <w:rFonts w:cs="Arial"/>
        </w:rPr>
        <w:t xml:space="preserve"> est requise</w:t>
      </w:r>
      <w:r w:rsidRPr="00F03AE1">
        <w:rPr>
          <w:rFonts w:cs="Arial"/>
        </w:rPr>
        <w:t>, la CBC remet un rapport assorti de recommandations au mandataire public chargé de la décision définitive.</w:t>
      </w:r>
    </w:p>
    <w:p w:rsidR="00621430" w:rsidRPr="00F03AE1" w:rsidRDefault="00621430" w:rsidP="00621430">
      <w:pPr>
        <w:pStyle w:val="ListParagraph"/>
        <w:rPr>
          <w:rFonts w:cs="Arial"/>
        </w:rPr>
      </w:pPr>
    </w:p>
    <w:p w:rsidR="00621430" w:rsidRPr="00F03AE1" w:rsidRDefault="00621430" w:rsidP="00621430">
      <w:pPr>
        <w:rPr>
          <w:rFonts w:cs="Arial"/>
        </w:rPr>
      </w:pPr>
      <w:r w:rsidRPr="00F03AE1">
        <w:rPr>
          <w:rFonts w:cs="Arial"/>
        </w:rPr>
        <w:t xml:space="preserve">Le </w:t>
      </w:r>
      <w:r w:rsidRPr="00F03AE1">
        <w:rPr>
          <w:rFonts w:cs="Arial"/>
          <w:b/>
        </w:rPr>
        <w:t>Tribunal de l’environnement</w:t>
      </w:r>
      <w:r w:rsidRPr="00F03AE1">
        <w:rPr>
          <w:rFonts w:cs="Arial"/>
        </w:rPr>
        <w:t xml:space="preserve"> </w:t>
      </w:r>
      <w:r w:rsidRPr="00F03AE1">
        <w:rPr>
          <w:rFonts w:cs="Arial"/>
          <w:b/>
        </w:rPr>
        <w:t>(TE)</w:t>
      </w:r>
      <w:r w:rsidRPr="00F03AE1">
        <w:rPr>
          <w:rFonts w:cs="Arial"/>
        </w:rPr>
        <w:t xml:space="preserve"> entend les demandes présentées et les appels interjetés en vertu de nombreuses lois sur l’environnement et l’aménagement du territoire. Le TE, à titre de Bureau des audiences de la Commission de l’escarpement du Niagara, entend des appels sur des permis d’aménagement et traite des demandes de modification du Plan d’aménagement de l’escarpement du Niagara pour cette réserve de la biosphère mondiale. Le TE constitue également le Bureau de jonction des audiences et traite des demandes d’audience conjointe qui, en temps normal, exigeraient d’être soumises à plusieurs tribunaux.</w:t>
      </w:r>
    </w:p>
    <w:p w:rsidR="00621430" w:rsidRPr="00F03AE1" w:rsidRDefault="00621430" w:rsidP="00621430">
      <w:pPr>
        <w:pStyle w:val="ListParagraph"/>
        <w:rPr>
          <w:rFonts w:cs="Arial"/>
        </w:rPr>
      </w:pPr>
    </w:p>
    <w:p w:rsidR="00621430" w:rsidRPr="00F03AE1" w:rsidRDefault="00621430" w:rsidP="00621430">
      <w:pPr>
        <w:rPr>
          <w:rFonts w:cs="Arial"/>
        </w:rPr>
      </w:pPr>
      <w:r w:rsidRPr="00F03AE1">
        <w:rPr>
          <w:rFonts w:cs="Arial"/>
        </w:rPr>
        <w:t xml:space="preserve">La </w:t>
      </w:r>
      <w:r w:rsidRPr="00F03AE1">
        <w:rPr>
          <w:rFonts w:cs="Arial"/>
          <w:b/>
        </w:rPr>
        <w:t>Commission des affaires municipales de l’Ontario</w:t>
      </w:r>
      <w:r w:rsidRPr="00F03AE1">
        <w:rPr>
          <w:rFonts w:cs="Arial"/>
        </w:rPr>
        <w:t xml:space="preserve"> </w:t>
      </w:r>
      <w:r w:rsidRPr="00F03AE1">
        <w:rPr>
          <w:rFonts w:cs="Arial"/>
          <w:b/>
        </w:rPr>
        <w:t>(CAMO)</w:t>
      </w:r>
      <w:r w:rsidRPr="00F03AE1">
        <w:rPr>
          <w:rFonts w:cs="Arial"/>
        </w:rPr>
        <w:t xml:space="preserve"> entend des appels et des requêtes visant une variété de questions touchant les affaires municipales en matière de planification, de finances et d’aménagement du territoire, notamment les plans officiels, les règlements de zonage, les plans de lotissement, les consentements, les dérogations mineures, l’indemnisation foncière, les redevances d’aménagement, les limites des circonscriptions électorales, les finances municipales, les ressources en agrégats, et d’autres affaires dont elle peut être saisie en vertu de nombreuses lois ontariennes.</w:t>
      </w:r>
    </w:p>
    <w:p w:rsidR="00621430" w:rsidRPr="00F03AE1" w:rsidRDefault="00621430" w:rsidP="00621430"/>
    <w:p w:rsidR="00621430" w:rsidRPr="00F03AE1" w:rsidRDefault="00621430" w:rsidP="00621430">
      <w:pPr>
        <w:pStyle w:val="Heading3"/>
        <w:keepNext/>
      </w:pPr>
      <w:bookmarkStart w:id="14" w:name="_How_Cases_are"/>
      <w:bookmarkEnd w:id="14"/>
      <w:r w:rsidRPr="00F03AE1">
        <w:t>Règlement des différends</w:t>
      </w:r>
    </w:p>
    <w:p w:rsidR="00621430" w:rsidRPr="00F03AE1" w:rsidRDefault="00621430" w:rsidP="00621430">
      <w:pPr>
        <w:keepNext/>
      </w:pPr>
    </w:p>
    <w:p w:rsidR="00621430" w:rsidRPr="00F03AE1" w:rsidRDefault="00621430" w:rsidP="00621430">
      <w:pPr>
        <w:rPr>
          <w:rFonts w:cs="Arial"/>
          <w:bCs/>
        </w:rPr>
      </w:pPr>
      <w:r w:rsidRPr="00F03AE1">
        <w:rPr>
          <w:rFonts w:cs="Arial"/>
          <w:bCs/>
        </w:rPr>
        <w:t xml:space="preserve">TriO </w:t>
      </w:r>
      <w:r w:rsidRPr="00F03AE1">
        <w:rPr>
          <w:rFonts w:cs="Arial"/>
        </w:rPr>
        <w:t xml:space="preserve">instruit des affaires </w:t>
      </w:r>
      <w:r w:rsidRPr="00F03AE1">
        <w:rPr>
          <w:rFonts w:cs="Arial"/>
          <w:bCs/>
        </w:rPr>
        <w:t xml:space="preserve">partout dans la province. </w:t>
      </w:r>
      <w:r w:rsidRPr="00F03AE1">
        <w:rPr>
          <w:rFonts w:cs="Arial"/>
        </w:rPr>
        <w:t>Ses tribunaux ont recours à divers modes de règlement des différends et tiennent différents types d’audiences, notamment des audiences principales, des audiences préliminaires ou visant l’audition d’une motion et des séances de médiation. Les tribunaux traitent les dossiers dès leur réception et jusqu’à ce qu’une décision, une ordonnance ou une recommandation soit rendue à la fin des audiences (si nécessaire), des conférences en vue d’un règlement amiable et des séances de médiation</w:t>
      </w:r>
      <w:r w:rsidRPr="00F03AE1">
        <w:rPr>
          <w:rFonts w:cs="Arial"/>
          <w:bCs/>
        </w:rPr>
        <w:t>.</w:t>
      </w:r>
    </w:p>
    <w:p w:rsidR="00621430" w:rsidRPr="00F03AE1" w:rsidRDefault="00621430" w:rsidP="00621430">
      <w:pPr>
        <w:rPr>
          <w:rFonts w:cs="Arial"/>
        </w:rPr>
      </w:pPr>
    </w:p>
    <w:p w:rsidR="00621430" w:rsidRPr="00F03AE1" w:rsidRDefault="00621430" w:rsidP="00621430">
      <w:pPr>
        <w:rPr>
          <w:rFonts w:cs="Arial"/>
          <w:b/>
        </w:rPr>
      </w:pPr>
      <w:r w:rsidRPr="00F03AE1">
        <w:rPr>
          <w:rFonts w:cs="Arial"/>
          <w:b/>
        </w:rPr>
        <w:t>Processus de la CRÉF</w:t>
      </w:r>
    </w:p>
    <w:p w:rsidR="00621430" w:rsidRPr="00F03AE1" w:rsidRDefault="00621430" w:rsidP="00621430">
      <w:pPr>
        <w:rPr>
          <w:rFonts w:cs="Arial"/>
        </w:rPr>
      </w:pPr>
      <w:r w:rsidRPr="00F03AE1">
        <w:rPr>
          <w:rFonts w:cs="Arial"/>
        </w:rPr>
        <w:t>Le gouvernement provincial, par l’intermédiaire du ministère des Finances, établit les lois et les règlements concernant l’évaluation foncière. Les municipalités ont la responsabilité de fixer les taux d’imposition et de percevoir les impôts fonciers. La Société d’évaluation foncière des municipalités (SEFM) évalue et classifie tous les biens-fonds en Ontario. En cas de litige entre un propriétaire foncier et la SEFM, le propriétaire peut interjeter appel auprès de la CRÉF.</w:t>
      </w:r>
    </w:p>
    <w:p w:rsidR="00621430" w:rsidRPr="00F03AE1" w:rsidRDefault="00621430" w:rsidP="00621430">
      <w:pPr>
        <w:rPr>
          <w:rFonts w:cs="Arial"/>
        </w:rPr>
      </w:pPr>
    </w:p>
    <w:p w:rsidR="00621430" w:rsidRPr="00F03AE1" w:rsidRDefault="00621430" w:rsidP="00621430">
      <w:pPr>
        <w:rPr>
          <w:rFonts w:cs="Arial"/>
        </w:rPr>
      </w:pPr>
      <w:r w:rsidRPr="00F03AE1">
        <w:rPr>
          <w:rFonts w:cs="Arial"/>
        </w:rPr>
        <w:t>De nombreux appels portant sur des biens non résidentiels sont complexes et exigent des audiences très longues, parfois présidées par un comité de plusieurs membres. Ces appels peuvent faire l’objet d’une conférence préparatoire. Elles peuvent aussi être traitées en médiation avec le consentement des parties.</w:t>
      </w:r>
    </w:p>
    <w:p w:rsidR="00621430" w:rsidRPr="00F03AE1" w:rsidRDefault="00621430" w:rsidP="00621430">
      <w:pPr>
        <w:rPr>
          <w:rFonts w:cs="Arial"/>
        </w:rPr>
      </w:pPr>
    </w:p>
    <w:p w:rsidR="00621430" w:rsidRPr="00F03AE1" w:rsidRDefault="00621430" w:rsidP="00621430">
      <w:pPr>
        <w:rPr>
          <w:rFonts w:cs="Arial"/>
        </w:rPr>
      </w:pPr>
      <w:r w:rsidRPr="00F03AE1">
        <w:rPr>
          <w:rFonts w:cs="Arial"/>
        </w:rPr>
        <w:t>Durant ce processus préparatoire, la CRÉF collabore avec les parties à l’établissement d’un calendrier et peut rendre des ordonnances de procédure précisant les détails relatifs à l’échange d’information et au dépôt préliminaire des documents requis. Ces étapes préparatoires peuvent accélérer la procédure d’audition et donnent aux parties l’occasion de parvenir à une entente avant la tenue d’une audience.</w:t>
      </w:r>
    </w:p>
    <w:p w:rsidR="00621430" w:rsidRPr="00F03AE1" w:rsidRDefault="00621430" w:rsidP="00621430">
      <w:pPr>
        <w:rPr>
          <w:rFonts w:cs="Arial"/>
        </w:rPr>
      </w:pPr>
    </w:p>
    <w:p w:rsidR="00621430" w:rsidRPr="00F03AE1" w:rsidRDefault="00621430" w:rsidP="00621430">
      <w:pPr>
        <w:rPr>
          <w:rFonts w:cs="Arial"/>
        </w:rPr>
      </w:pPr>
      <w:r w:rsidRPr="00F03AE1">
        <w:rPr>
          <w:rFonts w:cs="Arial"/>
        </w:rPr>
        <w:t>Les conférences préparatoires sont parfois tenues par téléconférence. La téléconférence est un moyen pratique de faire le point sur l’avancement d’un dossier et de décider des étapes suivantes en vue de parvenir à une ordonnance de procédure ou à une ordonnance sur consentement, à la résolution de questions litigieuses et parfois même au règlement d’un appel. Cette technique permet aussi d’économiser temps et argent en réduisant les déplacements de toutes les personnes concernées.</w:t>
      </w:r>
    </w:p>
    <w:p w:rsidR="00621430" w:rsidRPr="00F03AE1" w:rsidRDefault="00621430" w:rsidP="00621430">
      <w:pPr>
        <w:rPr>
          <w:rFonts w:cs="Arial"/>
        </w:rPr>
      </w:pPr>
    </w:p>
    <w:p w:rsidR="00621430" w:rsidRPr="00F03AE1" w:rsidRDefault="00621430" w:rsidP="00621430">
      <w:pPr>
        <w:rPr>
          <w:rFonts w:cs="Arial"/>
        </w:rPr>
      </w:pPr>
      <w:r w:rsidRPr="00F03AE1">
        <w:rPr>
          <w:rFonts w:cs="Arial"/>
        </w:rPr>
        <w:t>L’audience donne à l’appelant la possibilité d’expliquer pourquoi il pense que l’évaluation foncière de la SEFM est erronée. Au cours d’une audience, les parties présentent des éléments de preuve au sujet desquels elles se questionnent à tour de rôle. À l’issue de l’audience, le membre qui préside rend sa décision ou la réserve pour une date ultérieure.</w:t>
      </w:r>
    </w:p>
    <w:p w:rsidR="00621430" w:rsidRPr="00F03AE1" w:rsidRDefault="00621430" w:rsidP="00621430">
      <w:pPr>
        <w:rPr>
          <w:rFonts w:cs="Arial"/>
        </w:rPr>
      </w:pPr>
    </w:p>
    <w:p w:rsidR="00621430" w:rsidRPr="00F03AE1" w:rsidRDefault="00621430" w:rsidP="00621430">
      <w:pPr>
        <w:rPr>
          <w:rFonts w:cs="Arial"/>
          <w:b/>
        </w:rPr>
      </w:pPr>
      <w:r w:rsidRPr="00F03AE1">
        <w:rPr>
          <w:rFonts w:cs="Arial"/>
          <w:b/>
        </w:rPr>
        <w:t>Processus de la CN</w:t>
      </w:r>
    </w:p>
    <w:p w:rsidR="00621430" w:rsidRPr="00F03AE1" w:rsidRDefault="00621430" w:rsidP="00621430">
      <w:pPr>
        <w:rPr>
          <w:rFonts w:cs="Arial"/>
        </w:rPr>
      </w:pPr>
      <w:r w:rsidRPr="00F03AE1">
        <w:rPr>
          <w:rFonts w:cs="Arial"/>
        </w:rPr>
        <w:t>La CN offre des services de médiation aux parties opposées par un différend sur la valeur de terrains expropriés – le propriétaire du terrain d’une part, et l’autorité expropriante d’autre part (habituellement la Couronne ou une municipalité). Aucuns frais ne sont exigés pour le traitement de la demande ou la tenue d’une telle séance.</w:t>
      </w:r>
    </w:p>
    <w:p w:rsidR="00621430" w:rsidRPr="00F03AE1" w:rsidRDefault="00621430" w:rsidP="00621430">
      <w:pPr>
        <w:rPr>
          <w:rFonts w:cs="Arial"/>
        </w:rPr>
      </w:pPr>
    </w:p>
    <w:p w:rsidR="00621430" w:rsidRPr="00F03AE1" w:rsidRDefault="00621430" w:rsidP="00621430">
      <w:pPr>
        <w:rPr>
          <w:rFonts w:cs="Arial"/>
        </w:rPr>
      </w:pPr>
      <w:r w:rsidRPr="00F03AE1">
        <w:rPr>
          <w:rFonts w:cs="Arial"/>
        </w:rPr>
        <w:t>La CN examine le bien-fonds exproprié, de même que toute la documentation écrite pertinente et les observations des parties. Par la médiation, la CN aide les parties à s’entendre sur une solution. Bien qu’elle ne soit pas habilitée à imposer un règlement, lorsqu’elle dispose de renseignements suffisants, la CN recommande aux parties ce qu’elle considère comme une juste indemnisation.</w:t>
      </w:r>
    </w:p>
    <w:p w:rsidR="00621430" w:rsidRPr="00F03AE1" w:rsidRDefault="00621430" w:rsidP="00621430">
      <w:pPr>
        <w:rPr>
          <w:rFonts w:cs="Arial"/>
        </w:rPr>
      </w:pPr>
    </w:p>
    <w:p w:rsidR="00621430" w:rsidRPr="00F03AE1" w:rsidRDefault="00621430" w:rsidP="00621430">
      <w:pPr>
        <w:rPr>
          <w:rFonts w:cs="Arial"/>
        </w:rPr>
      </w:pPr>
      <w:r w:rsidRPr="00F03AE1">
        <w:rPr>
          <w:rFonts w:cs="Arial"/>
        </w:rPr>
        <w:t>Les séances de médiation de la CN sont confidentielles. Si les parties ne parviennent pas à s’entendre, elles peuvent interjeter appel devant la CAMO. Par contre, en raison de la confidentialité du processus de médiation, la CN et la CAMO prennent des mesures strictes pour veiller à ce qu’aucune information reçue par la CN ne vienne à la connaissance de la CAMO. Ainsi, ni les membres ni le personnel de la CAMO n’ont accès à l’information ou au contenu des discussions entourant le processus de la CN.</w:t>
      </w:r>
    </w:p>
    <w:p w:rsidR="00621430" w:rsidRPr="00F03AE1" w:rsidRDefault="00621430" w:rsidP="00621430">
      <w:pPr>
        <w:rPr>
          <w:rFonts w:cs="Arial"/>
        </w:rPr>
      </w:pPr>
    </w:p>
    <w:p w:rsidR="00621430" w:rsidRPr="00F03AE1" w:rsidRDefault="00621430" w:rsidP="00621430">
      <w:pPr>
        <w:rPr>
          <w:rFonts w:cs="Arial"/>
          <w:b/>
        </w:rPr>
      </w:pPr>
      <w:r w:rsidRPr="00F03AE1">
        <w:rPr>
          <w:rFonts w:cs="Arial"/>
          <w:b/>
        </w:rPr>
        <w:t>Processus de la CBC</w:t>
      </w:r>
    </w:p>
    <w:p w:rsidR="00621430" w:rsidRPr="00F03AE1" w:rsidRDefault="00621430" w:rsidP="00621430">
      <w:pPr>
        <w:rPr>
          <w:rFonts w:cs="Arial"/>
        </w:rPr>
      </w:pPr>
      <w:r w:rsidRPr="00F03AE1">
        <w:rPr>
          <w:rFonts w:cs="Arial"/>
        </w:rPr>
        <w:t>Toutes les causes portées devant la CBC doivent passer par un processus préparatoire. La conférence préparatoire donne à toutes les parties l’occasion de discuter des questions entre elles et avec la CBC.</w:t>
      </w:r>
      <w:r w:rsidRPr="00F03AE1">
        <w:t xml:space="preserve"> </w:t>
      </w:r>
      <w:r w:rsidRPr="00F03AE1">
        <w:rPr>
          <w:rFonts w:cs="Arial"/>
        </w:rPr>
        <w:t>De plus, elle a deux grandes finalités : régler le différend et préparer les parties aux audiences formelles si elles ne parviennent pas à s’entendre.</w:t>
      </w:r>
    </w:p>
    <w:p w:rsidR="00621430" w:rsidRPr="00F03AE1" w:rsidRDefault="00621430" w:rsidP="00621430">
      <w:pPr>
        <w:rPr>
          <w:rFonts w:cs="Arial"/>
        </w:rPr>
      </w:pPr>
    </w:p>
    <w:p w:rsidR="00621430" w:rsidRPr="00F03AE1" w:rsidRDefault="00621430" w:rsidP="00621430">
      <w:pPr>
        <w:rPr>
          <w:rFonts w:cs="Arial"/>
        </w:rPr>
      </w:pPr>
      <w:r w:rsidRPr="00F03AE1">
        <w:rPr>
          <w:rFonts w:cs="Arial"/>
        </w:rPr>
        <w:t xml:space="preserve">Si les parties parviennent à un règlement, il existe deux façons de classer l’affaire : soit chaque opposant, ainsi que le propriétaire foncier (s’il y a lieu), présente une lettre de retrait de l’opposition à la CBC, soit la municipalité présente une lettre de retrait de l’avis d’intention de désigner un bien. Dans le cas contraire, la conférence passe à l’étape de la préparation des parties à l’audience formelle. </w:t>
      </w:r>
    </w:p>
    <w:p w:rsidR="00621430" w:rsidRPr="00F03AE1" w:rsidRDefault="00621430" w:rsidP="00621430">
      <w:pPr>
        <w:rPr>
          <w:rFonts w:cs="Arial"/>
        </w:rPr>
      </w:pPr>
    </w:p>
    <w:p w:rsidR="00621430" w:rsidRPr="00F03AE1" w:rsidRDefault="00621430" w:rsidP="00621430">
      <w:pPr>
        <w:rPr>
          <w:rFonts w:cs="Arial"/>
        </w:rPr>
      </w:pPr>
      <w:r w:rsidRPr="00F03AE1">
        <w:rPr>
          <w:rFonts w:cs="Arial"/>
        </w:rPr>
        <w:t>Après l’audience, la CBC remet un rapport à l’instance chargée de rendre la décision définitive, soit un conseil municipal, soit le ministre du Tourisme, de la Culture et du Sport, rapport dans lequel elle présente ses recommandations selon la preuve produite et les arguments avancés. La CBC tâche de remettre ce rapport dans les 30 jours suivant l’audience, bien que cela n’invalide pas la procédure si elle n’y parvient pas. Elle clôt ensuite le dossier, puis le conseil municipal ou le ministre rend la décision définitive en tenant compte du rapport.</w:t>
      </w:r>
    </w:p>
    <w:p w:rsidR="00621430" w:rsidRPr="00F03AE1" w:rsidRDefault="00621430" w:rsidP="00621430">
      <w:pPr>
        <w:rPr>
          <w:rFonts w:cs="Arial"/>
        </w:rPr>
      </w:pPr>
    </w:p>
    <w:p w:rsidR="00621430" w:rsidRPr="00F03AE1" w:rsidRDefault="00621430" w:rsidP="00621430">
      <w:pPr>
        <w:rPr>
          <w:rFonts w:cs="Arial"/>
          <w:b/>
        </w:rPr>
      </w:pPr>
      <w:r w:rsidRPr="00F03AE1">
        <w:rPr>
          <w:rFonts w:cs="Arial"/>
          <w:b/>
        </w:rPr>
        <w:t>Processus du TE</w:t>
      </w:r>
    </w:p>
    <w:p w:rsidR="00621430" w:rsidRPr="00F03AE1" w:rsidRDefault="00621430" w:rsidP="00621430">
      <w:pPr>
        <w:pStyle w:val="BodyTextIndent"/>
        <w:keepNext/>
        <w:keepLines/>
        <w:ind w:left="0"/>
        <w:rPr>
          <w:rFonts w:cs="Arial"/>
        </w:rPr>
      </w:pPr>
      <w:r w:rsidRPr="00F03AE1">
        <w:rPr>
          <w:rFonts w:cs="Arial"/>
        </w:rPr>
        <w:t xml:space="preserve">Dans la plupart des affaires, le TE tient des conférences préparatoires à l’audience ou des enquêtes préliminaires. Dans le cas des appels interjetés en vertu de la </w:t>
      </w:r>
      <w:r w:rsidRPr="00F03AE1">
        <w:rPr>
          <w:rFonts w:cs="Arial"/>
          <w:i/>
        </w:rPr>
        <w:t>Loi sur la planification et l’aménagement de l’escarpement du Niagara</w:t>
      </w:r>
      <w:r w:rsidRPr="00F03AE1">
        <w:rPr>
          <w:rFonts w:cs="Arial"/>
        </w:rPr>
        <w:t xml:space="preserve"> au sujet de demandes de permis d’aménagement, les conférences préparatoires offrent aux parties l’occasion de clarifier, de préciser ou de régler leurs différends. Dans d’autres cas, une enquête préliminaire contribue généralement à faciliter la préparation des parties à l’audience principale. À l’issue de l’enquête préliminaire, le membre qui préside rend habituellement une ordonnance écrite, qui explique la décision qu’il a prise et les directives qu’il a formulées.</w:t>
      </w:r>
    </w:p>
    <w:p w:rsidR="00621430" w:rsidRPr="00F03AE1" w:rsidRDefault="00621430" w:rsidP="00621430">
      <w:pPr>
        <w:rPr>
          <w:rFonts w:cs="Arial"/>
        </w:rPr>
      </w:pPr>
      <w:r w:rsidRPr="00F03AE1">
        <w:rPr>
          <w:rFonts w:cs="Arial"/>
        </w:rPr>
        <w:t xml:space="preserve">Les membres du TE sont chargés de mener les conférences préparatoires et les audiences et de rendre des décisions et des ordonnances écrites. Le traitement des appels et des demandes dont le personnel du TE a la responsabilité englobe toutes les démarches administratives nécessaires à la mise au rôle et au règlement d’une demande ou d’un appel depuis la date du dépôt jusqu’à la fermeture du dossier. Le TE offre la médiation aux parties qui souhaitent parvenir à un règlement partiel ou complet d’un différend. Dans bien des cas, la médiation permet l’économie d’une audience ou diminue le nombre de jours d’audience. </w:t>
      </w:r>
    </w:p>
    <w:p w:rsidR="00621430" w:rsidRPr="00F03AE1" w:rsidRDefault="00621430" w:rsidP="00621430">
      <w:pPr>
        <w:rPr>
          <w:rFonts w:cs="Arial"/>
        </w:rPr>
      </w:pPr>
    </w:p>
    <w:p w:rsidR="00621430" w:rsidRPr="00F03AE1" w:rsidRDefault="00621430" w:rsidP="00621430">
      <w:pPr>
        <w:rPr>
          <w:rFonts w:cs="Arial"/>
          <w:b/>
        </w:rPr>
      </w:pPr>
      <w:r w:rsidRPr="00F03AE1">
        <w:rPr>
          <w:rFonts w:cs="Arial"/>
          <w:b/>
        </w:rPr>
        <w:t>Processus de la CAMO</w:t>
      </w:r>
    </w:p>
    <w:p w:rsidR="00621430" w:rsidRPr="00F03AE1" w:rsidRDefault="00621430" w:rsidP="00621430">
      <w:pPr>
        <w:rPr>
          <w:rFonts w:cs="Arial"/>
        </w:rPr>
      </w:pPr>
      <w:r w:rsidRPr="00F03AE1">
        <w:rPr>
          <w:rFonts w:cs="Arial"/>
        </w:rPr>
        <w:t xml:space="preserve">Dans la majorité des cas, les différends sont soumis à la CAMO sous forme d’appel. Les procédures et délais d’appel varient selon le type de différend. La CAMO examine l’appel et, après avoir consulté les parties, décide de la méthode appropriée : médiation, motion, conférence préparatoire ou audience. La plupart des appels se règlent au cours d’audiences formelles. </w:t>
      </w:r>
    </w:p>
    <w:p w:rsidR="00621430" w:rsidRPr="00F03AE1" w:rsidRDefault="00621430" w:rsidP="00621430">
      <w:pPr>
        <w:rPr>
          <w:rFonts w:cs="Arial"/>
        </w:rPr>
      </w:pPr>
    </w:p>
    <w:p w:rsidR="00621430" w:rsidRPr="00F03AE1" w:rsidRDefault="00621430" w:rsidP="00621430">
      <w:pPr>
        <w:rPr>
          <w:rFonts w:cs="Arial"/>
        </w:rPr>
      </w:pPr>
      <w:r w:rsidRPr="00F03AE1">
        <w:rPr>
          <w:rFonts w:cs="Arial"/>
        </w:rPr>
        <w:t>La CAMO recourt aux conférences préparatoires pour permettre aux membres de traiter les appels complexes ou</w:t>
      </w:r>
      <w:r w:rsidR="006900CE" w:rsidRPr="00F03AE1">
        <w:rPr>
          <w:rFonts w:cs="Arial"/>
        </w:rPr>
        <w:t xml:space="preserve"> touchant </w:t>
      </w:r>
      <w:r w:rsidRPr="00F03AE1">
        <w:rPr>
          <w:rFonts w:cs="Arial"/>
        </w:rPr>
        <w:t xml:space="preserve">plusieurs parties qui concernent des approbations municipales sur l’utilisation de terrains reliés entre eux. Les techniques de gestion des dossiers utilisées par les membres de la CAMO consistent à cibler et à traiter en priorité les questions préliminaires, à préciser ou à segmenter les appels complexes ou encore à en définir le cadre, à fournir des directives procédurales précises ou une planification détaillée des audiences aux parties et à donner des instructions sur toute mésentente procédurale durant le processus. Ainsi, les audiences sont préalablement simplifiées et orientées, ce qui rend plus efficace la gestion des éléments variés essentiels au règlement des appels.  </w:t>
      </w:r>
    </w:p>
    <w:p w:rsidR="00621430" w:rsidRPr="00F03AE1" w:rsidRDefault="00621430" w:rsidP="00621430">
      <w:pPr>
        <w:rPr>
          <w:rFonts w:cs="Arial"/>
        </w:rPr>
      </w:pPr>
    </w:p>
    <w:p w:rsidR="00621430" w:rsidRPr="00F03AE1" w:rsidRDefault="00621430" w:rsidP="00621430">
      <w:pPr>
        <w:rPr>
          <w:rFonts w:cs="Arial"/>
        </w:rPr>
      </w:pPr>
      <w:r w:rsidRPr="00F03AE1">
        <w:rPr>
          <w:rFonts w:cs="Arial"/>
        </w:rPr>
        <w:t xml:space="preserve">La CAMO tient des audiences partout dans la province, le plus souvent dans la municipalité où se trouve le bien-fonds. S’il y a lieu, ces audiences s’effectuent par téléconférence, généralement lorsqu’il s’agit de conférences préparatoires ou d’audiences de règlement. La téléconférence permet à la CAMO de répondre rapidement aux demandes et de faire économiser temps et argent aux parties. </w:t>
      </w:r>
      <w:r w:rsidRPr="00F03AE1">
        <w:br w:type="page"/>
      </w:r>
    </w:p>
    <w:p w:rsidR="00621430" w:rsidRPr="00F03AE1" w:rsidRDefault="00437934" w:rsidP="00621430">
      <w:pPr>
        <w:pStyle w:val="Heading1"/>
      </w:pPr>
      <w:bookmarkStart w:id="15" w:name="_Part_2:"/>
      <w:bookmarkEnd w:id="15"/>
      <w:r w:rsidRPr="00F03AE1">
        <w:lastRenderedPageBreak/>
        <w:t>Partie</w:t>
      </w:r>
      <w:r w:rsidR="00621430" w:rsidRPr="00F03AE1">
        <w:t> 2</w:t>
      </w:r>
    </w:p>
    <w:p w:rsidR="00621430" w:rsidRPr="00F03AE1" w:rsidRDefault="00621430" w:rsidP="00621430"/>
    <w:p w:rsidR="00621430" w:rsidRPr="00F03AE1" w:rsidRDefault="00621430" w:rsidP="00621430">
      <w:pPr>
        <w:pStyle w:val="Heading1"/>
      </w:pPr>
      <w:r w:rsidRPr="00F03AE1">
        <w:t>Bilan de l’année</w:t>
      </w:r>
    </w:p>
    <w:p w:rsidR="00621430" w:rsidRPr="00F03AE1" w:rsidRDefault="00621430" w:rsidP="00621430">
      <w:pPr>
        <w:rPr>
          <w:rFonts w:ascii="Helvetica" w:hAnsi="Helvetica" w:cs="Tahoma"/>
          <w:b/>
          <w:color w:val="000099"/>
          <w:sz w:val="32"/>
          <w:szCs w:val="32"/>
          <w:u w:val="single"/>
        </w:rPr>
      </w:pPr>
      <w:r w:rsidRPr="00F03AE1">
        <w:rPr>
          <w:rFonts w:ascii="Helvetica" w:hAnsi="Helvetica" w:cs="Tahoma"/>
          <w:b/>
          <w:color w:val="000099"/>
          <w:sz w:val="32"/>
          <w:szCs w:val="32"/>
          <w:u w:val="single"/>
        </w:rPr>
        <w:t>_____________________________________________________</w:t>
      </w:r>
    </w:p>
    <w:p w:rsidR="00621430" w:rsidRPr="00F03AE1" w:rsidRDefault="00621430" w:rsidP="00621430"/>
    <w:p w:rsidR="00621430" w:rsidRPr="00F03AE1" w:rsidRDefault="00621430" w:rsidP="00621430">
      <w:pPr>
        <w:pStyle w:val="Heading3"/>
        <w:numPr>
          <w:ilvl w:val="0"/>
          <w:numId w:val="6"/>
        </w:numPr>
      </w:pPr>
      <w:bookmarkStart w:id="16" w:name="_Business_Plan_Achievements"/>
      <w:bookmarkEnd w:id="16"/>
      <w:r w:rsidRPr="00F03AE1">
        <w:t>Réalisations relatives au plan d’activités</w:t>
      </w:r>
    </w:p>
    <w:p w:rsidR="00621430" w:rsidRPr="00F03AE1" w:rsidRDefault="00621430" w:rsidP="00621430"/>
    <w:p w:rsidR="00621430" w:rsidRPr="00F03AE1" w:rsidRDefault="00621430" w:rsidP="00621430">
      <w:r w:rsidRPr="00F03AE1">
        <w:rPr>
          <w:rFonts w:cs="Arial"/>
        </w:rPr>
        <w:t xml:space="preserve">TriO s’est donné trois grandes orientations stratégiques assorties de neuf initiatives visant à </w:t>
      </w:r>
      <w:r w:rsidR="004756DD" w:rsidRPr="00F03AE1">
        <w:rPr>
          <w:rFonts w:cs="Arial"/>
        </w:rPr>
        <w:t>réaliser</w:t>
      </w:r>
      <w:r w:rsidR="00A4383F" w:rsidRPr="00F03AE1">
        <w:rPr>
          <w:rFonts w:cs="Arial"/>
        </w:rPr>
        <w:t xml:space="preserve"> sa vision globale</w:t>
      </w:r>
      <w:r w:rsidRPr="00F03AE1">
        <w:rPr>
          <w:rFonts w:cs="Arial"/>
        </w:rPr>
        <w:t>.</w:t>
      </w:r>
      <w:r w:rsidRPr="00F03AE1">
        <w:t xml:space="preserve"> </w:t>
      </w:r>
      <w:r w:rsidRPr="00F03AE1">
        <w:rPr>
          <w:rFonts w:cs="Arial"/>
        </w:rPr>
        <w:t>En 2014-2015, il a défini des projets et des échéanciers précis pour ces initiatives, et a établi un plan opérationnel afin d’en coordonner la planification et la mise en œuvre d’une manière s’accordant à son cadre stratégique. En appliquant l’</w:t>
      </w:r>
      <w:r w:rsidRPr="00F03AE1">
        <w:t>Outil d’évaluation en matière d’inclusion pour la FPO</w:t>
      </w:r>
      <w:r w:rsidRPr="00F03AE1">
        <w:rPr>
          <w:rFonts w:cs="Arial"/>
        </w:rPr>
        <w:t>, TriO garantit que ses initiatives stratégiques sont élaborées, exécutées et évaluées en tenant compte de la diversité, de l’inclusion et de l’accessibilité.</w:t>
      </w:r>
    </w:p>
    <w:p w:rsidR="00621430" w:rsidRPr="00F03AE1" w:rsidRDefault="00621430" w:rsidP="00621430">
      <w:r w:rsidRPr="00F03AE1">
        <w:rPr>
          <w:rFonts w:cs="Arial"/>
          <w:noProof/>
          <w:lang w:val="en-CA" w:eastAsia="en-CA"/>
        </w:rPr>
        <w:drawing>
          <wp:anchor distT="0" distB="0" distL="114300" distR="115189" simplePos="0" relativeHeight="251691008" behindDoc="1" locked="0" layoutInCell="1" allowOverlap="1" wp14:anchorId="7D57656D" wp14:editId="1CDB0322">
            <wp:simplePos x="0" y="0"/>
            <wp:positionH relativeFrom="column">
              <wp:posOffset>-69850</wp:posOffset>
            </wp:positionH>
            <wp:positionV relativeFrom="paragraph">
              <wp:posOffset>122555</wp:posOffset>
            </wp:positionV>
            <wp:extent cx="6335395" cy="2105660"/>
            <wp:effectExtent l="0" t="0" r="84455" b="8890"/>
            <wp:wrapTopAndBottom/>
            <wp:docPr id="387" name="Diagram 13" descr="three primary strategic directions&#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anchor>
        </w:drawing>
      </w:r>
    </w:p>
    <w:p w:rsidR="00621430" w:rsidRPr="00F03AE1" w:rsidRDefault="00621430" w:rsidP="00621430">
      <w:pPr>
        <w:rPr>
          <w:b/>
          <w:bCs/>
          <w:sz w:val="28"/>
          <w:szCs w:val="26"/>
          <w:lang w:eastAsia="en-CA"/>
        </w:rPr>
      </w:pPr>
      <w:r w:rsidRPr="00F03AE1">
        <w:rPr>
          <w:b/>
          <w:bCs/>
          <w:sz w:val="28"/>
          <w:szCs w:val="26"/>
          <w:lang w:eastAsia="en-CA"/>
        </w:rPr>
        <w:t>Orientation 1 : Offrir au client des options appropriées et rapides pour le règlement de différends</w:t>
      </w:r>
    </w:p>
    <w:p w:rsidR="00621430" w:rsidRPr="00F03AE1" w:rsidRDefault="00621430" w:rsidP="00621430">
      <w:pPr>
        <w:keepNext/>
        <w:keepLines/>
        <w:spacing w:before="200"/>
        <w:outlineLvl w:val="1"/>
        <w:rPr>
          <w:bCs/>
          <w:sz w:val="28"/>
          <w:szCs w:val="26"/>
          <w:lang w:eastAsia="en-CA"/>
        </w:rPr>
      </w:pPr>
      <w:r w:rsidRPr="00F03AE1">
        <w:rPr>
          <w:b/>
          <w:bCs/>
          <w:lang w:eastAsia="en-CA"/>
        </w:rPr>
        <w:t>Résultats de 2014-2015</w:t>
      </w:r>
    </w:p>
    <w:p w:rsidR="00621430" w:rsidRPr="00F03AE1" w:rsidRDefault="00621430" w:rsidP="00621430">
      <w:pPr>
        <w:numPr>
          <w:ilvl w:val="0"/>
          <w:numId w:val="7"/>
        </w:numPr>
        <w:contextualSpacing/>
        <w:rPr>
          <w:rFonts w:cs="Arial"/>
          <w:lang w:eastAsia="en-CA"/>
        </w:rPr>
      </w:pPr>
      <w:r w:rsidRPr="00F03AE1">
        <w:rPr>
          <w:rFonts w:cs="Arial"/>
          <w:lang w:eastAsia="en-CA"/>
        </w:rPr>
        <w:t>Lancement ou achèvement de stratégies de gestion des cas et des audiences pour l’ensemble de TriO, y compris :</w:t>
      </w:r>
    </w:p>
    <w:p w:rsidR="00621430" w:rsidRPr="00F03AE1" w:rsidRDefault="00621430" w:rsidP="00621430">
      <w:pPr>
        <w:pStyle w:val="ListParagraph"/>
        <w:numPr>
          <w:ilvl w:val="1"/>
          <w:numId w:val="10"/>
        </w:numPr>
        <w:rPr>
          <w:rFonts w:cs="Arial"/>
          <w:lang w:eastAsia="en-CA"/>
        </w:rPr>
      </w:pPr>
      <w:r w:rsidRPr="00F03AE1">
        <w:rPr>
          <w:rFonts w:cs="Arial"/>
          <w:lang w:eastAsia="en-CA"/>
        </w:rPr>
        <w:t xml:space="preserve">un examen des règles et des directives de pratique pour les </w:t>
      </w:r>
      <w:r w:rsidRPr="00F03AE1">
        <w:rPr>
          <w:rFonts w:cs="Arial"/>
        </w:rPr>
        <w:t>appels concernant les autorisations de projets d’énergie renouvelable entendus par le TE</w:t>
      </w:r>
      <w:r w:rsidRPr="00F03AE1">
        <w:rPr>
          <w:rFonts w:cs="Arial"/>
          <w:lang w:eastAsia="en-CA"/>
        </w:rPr>
        <w:t>;</w:t>
      </w:r>
    </w:p>
    <w:p w:rsidR="00621430" w:rsidRPr="00F03AE1" w:rsidRDefault="00621430" w:rsidP="00621430">
      <w:pPr>
        <w:pStyle w:val="ListParagraph"/>
        <w:numPr>
          <w:ilvl w:val="1"/>
          <w:numId w:val="10"/>
        </w:numPr>
        <w:rPr>
          <w:rFonts w:cs="Arial"/>
          <w:lang w:eastAsia="en-CA"/>
        </w:rPr>
      </w:pPr>
      <w:r w:rsidRPr="00F03AE1">
        <w:rPr>
          <w:rFonts w:cs="Arial"/>
          <w:lang w:eastAsia="en-CA"/>
        </w:rPr>
        <w:t>l’établissement d’une liste de médiateurs nommés conjointement</w:t>
      </w:r>
      <w:r w:rsidR="00085596" w:rsidRPr="00F03AE1">
        <w:rPr>
          <w:rFonts w:cs="Arial"/>
          <w:lang w:eastAsia="en-CA"/>
        </w:rPr>
        <w:t xml:space="preserve"> par tout le regroupement</w:t>
      </w:r>
      <w:r w:rsidRPr="00F03AE1">
        <w:rPr>
          <w:rFonts w:cs="Arial"/>
          <w:lang w:eastAsia="en-CA"/>
        </w:rPr>
        <w:t>.</w:t>
      </w:r>
    </w:p>
    <w:p w:rsidR="00621430" w:rsidRPr="00F03AE1" w:rsidRDefault="00621430" w:rsidP="00621430">
      <w:pPr>
        <w:numPr>
          <w:ilvl w:val="0"/>
          <w:numId w:val="7"/>
        </w:numPr>
        <w:contextualSpacing/>
        <w:rPr>
          <w:rFonts w:cs="Arial"/>
          <w:lang w:eastAsia="en-CA"/>
        </w:rPr>
      </w:pPr>
      <w:r w:rsidRPr="00F03AE1">
        <w:rPr>
          <w:rFonts w:cs="Arial"/>
          <w:lang w:eastAsia="en-CA"/>
        </w:rPr>
        <w:t xml:space="preserve">Poursuite de la </w:t>
      </w:r>
      <w:r w:rsidRPr="00F03AE1">
        <w:rPr>
          <w:rFonts w:cs="Arial"/>
        </w:rPr>
        <w:t>Stratégie d’orientation vers la voie de procédure de la CRÉF visant à traiter les dossiers en souffrance, notamment ceux du cycle d’évaluation de 2014</w:t>
      </w:r>
      <w:r w:rsidRPr="00F03AE1">
        <w:rPr>
          <w:rFonts w:cs="Arial"/>
          <w:lang w:eastAsia="en-CA"/>
        </w:rPr>
        <w:t xml:space="preserve">, ce qui s’est traduit par une réduction de 80 % </w:t>
      </w:r>
      <w:r w:rsidRPr="00F03AE1">
        <w:rPr>
          <w:rFonts w:cs="Arial"/>
        </w:rPr>
        <w:t>des appels plus anciens (antérieurs à 2013) et par une diminution de 64 % des appels relatifs aux impôts fonciers en instance</w:t>
      </w:r>
      <w:r w:rsidRPr="00F03AE1">
        <w:rPr>
          <w:rFonts w:cs="Arial"/>
          <w:lang w:eastAsia="en-CA"/>
        </w:rPr>
        <w:t>.</w:t>
      </w:r>
    </w:p>
    <w:p w:rsidR="00621430" w:rsidRPr="00F03AE1" w:rsidRDefault="00621430" w:rsidP="00621430">
      <w:pPr>
        <w:numPr>
          <w:ilvl w:val="0"/>
          <w:numId w:val="7"/>
        </w:numPr>
        <w:contextualSpacing/>
        <w:rPr>
          <w:rFonts w:cs="Arial"/>
          <w:lang w:eastAsia="en-CA"/>
        </w:rPr>
      </w:pPr>
      <w:r w:rsidRPr="00F03AE1">
        <w:rPr>
          <w:rFonts w:cs="Arial"/>
          <w:lang w:eastAsia="en-CA"/>
        </w:rPr>
        <w:t>Amélioration des modèles de décisions pour l’ensemble de TriO.</w:t>
      </w:r>
    </w:p>
    <w:p w:rsidR="00621430" w:rsidRPr="00F03AE1" w:rsidRDefault="00621430" w:rsidP="00621430">
      <w:pPr>
        <w:numPr>
          <w:ilvl w:val="0"/>
          <w:numId w:val="7"/>
        </w:numPr>
        <w:contextualSpacing/>
        <w:rPr>
          <w:rFonts w:cs="Arial"/>
          <w:lang w:eastAsia="en-CA"/>
        </w:rPr>
      </w:pPr>
      <w:r w:rsidRPr="00F03AE1">
        <w:rPr>
          <w:rFonts w:cs="Arial"/>
          <w:lang w:eastAsia="en-CA"/>
        </w:rPr>
        <w:t xml:space="preserve">Révision des documents de TriO en lien avec la </w:t>
      </w:r>
      <w:r w:rsidRPr="00F03AE1">
        <w:rPr>
          <w:rFonts w:cs="Arial"/>
          <w:i/>
        </w:rPr>
        <w:t>Loi de 2009 sur la responsabilisation et la gouvernance des tribunaux décisionnels et les nominations à ces tribunaux</w:t>
      </w:r>
      <w:r w:rsidRPr="00F03AE1">
        <w:rPr>
          <w:rFonts w:cs="Arial"/>
          <w:i/>
          <w:lang w:eastAsia="en-CA"/>
        </w:rPr>
        <w:t>.</w:t>
      </w:r>
    </w:p>
    <w:p w:rsidR="00621430" w:rsidRPr="00F03AE1" w:rsidRDefault="00621430" w:rsidP="00621430">
      <w:pPr>
        <w:numPr>
          <w:ilvl w:val="0"/>
          <w:numId w:val="7"/>
        </w:numPr>
        <w:contextualSpacing/>
        <w:rPr>
          <w:rFonts w:cs="Arial"/>
          <w:lang w:eastAsia="en-CA"/>
        </w:rPr>
      </w:pPr>
      <w:r w:rsidRPr="00F03AE1">
        <w:rPr>
          <w:rFonts w:cs="Arial"/>
          <w:lang w:eastAsia="en-CA"/>
        </w:rPr>
        <w:t xml:space="preserve">Mise en œuvre des recommandations contenues dans le rapport sur la première phase de la vérification par </w:t>
      </w:r>
      <w:r w:rsidRPr="00F03AE1">
        <w:rPr>
          <w:rFonts w:cs="Arial"/>
        </w:rPr>
        <w:t>l’Équipe des services de vérification pour la justice</w:t>
      </w:r>
      <w:r w:rsidRPr="00F03AE1">
        <w:rPr>
          <w:rFonts w:cs="Arial"/>
          <w:lang w:eastAsia="en-CA"/>
        </w:rPr>
        <w:t>.</w:t>
      </w:r>
      <w:r w:rsidRPr="00F03AE1">
        <w:rPr>
          <w:b/>
          <w:bCs/>
          <w:sz w:val="28"/>
          <w:szCs w:val="26"/>
          <w:lang w:eastAsia="en-CA"/>
        </w:rPr>
        <w:br w:type="page"/>
      </w:r>
    </w:p>
    <w:p w:rsidR="00621430" w:rsidRPr="00F03AE1" w:rsidRDefault="00621430" w:rsidP="00621430">
      <w:pPr>
        <w:keepNext/>
        <w:keepLines/>
        <w:spacing w:before="200"/>
        <w:outlineLvl w:val="1"/>
        <w:rPr>
          <w:b/>
          <w:bCs/>
          <w:sz w:val="28"/>
          <w:szCs w:val="26"/>
          <w:lang w:eastAsia="en-CA"/>
        </w:rPr>
      </w:pPr>
      <w:r w:rsidRPr="00F03AE1">
        <w:rPr>
          <w:b/>
          <w:bCs/>
          <w:sz w:val="28"/>
          <w:szCs w:val="26"/>
          <w:lang w:eastAsia="en-CA"/>
        </w:rPr>
        <w:lastRenderedPageBreak/>
        <w:t>Orientation 2 : Faire évoluer le regroupement grâce aux ressources technologiques</w:t>
      </w:r>
    </w:p>
    <w:p w:rsidR="00621430" w:rsidRPr="00F03AE1" w:rsidRDefault="00621430" w:rsidP="00621430">
      <w:pPr>
        <w:keepNext/>
        <w:keepLines/>
        <w:spacing w:before="200"/>
        <w:outlineLvl w:val="1"/>
        <w:rPr>
          <w:b/>
          <w:bCs/>
          <w:lang w:eastAsia="en-CA"/>
        </w:rPr>
      </w:pPr>
      <w:r w:rsidRPr="00F03AE1">
        <w:rPr>
          <w:b/>
          <w:bCs/>
          <w:lang w:eastAsia="en-CA"/>
        </w:rPr>
        <w:t>Résultats de 2014-2015</w:t>
      </w:r>
    </w:p>
    <w:p w:rsidR="00621430" w:rsidRPr="00F03AE1" w:rsidRDefault="00621430" w:rsidP="00621430">
      <w:pPr>
        <w:numPr>
          <w:ilvl w:val="0"/>
          <w:numId w:val="8"/>
        </w:numPr>
        <w:contextualSpacing/>
        <w:rPr>
          <w:rFonts w:cs="Arial"/>
          <w:lang w:eastAsia="en-CA"/>
        </w:rPr>
      </w:pPr>
      <w:r w:rsidRPr="00F03AE1">
        <w:rPr>
          <w:rFonts w:cs="Arial"/>
          <w:lang w:eastAsia="en-CA"/>
        </w:rPr>
        <w:t>Publication des décisions des tribunaux de TriO sur le site Web de CanLII.</w:t>
      </w:r>
    </w:p>
    <w:p w:rsidR="00621430" w:rsidRPr="00F03AE1" w:rsidRDefault="00621430" w:rsidP="00621430">
      <w:pPr>
        <w:numPr>
          <w:ilvl w:val="0"/>
          <w:numId w:val="8"/>
        </w:numPr>
        <w:contextualSpacing/>
        <w:rPr>
          <w:rFonts w:cs="Arial"/>
          <w:lang w:eastAsia="en-CA"/>
        </w:rPr>
      </w:pPr>
      <w:r w:rsidRPr="00F03AE1">
        <w:rPr>
          <w:rFonts w:cs="Arial"/>
          <w:lang w:eastAsia="en-CA"/>
        </w:rPr>
        <w:t xml:space="preserve">Début de la migration du site Web de TriO vers une plate-forme plus moderne, conformément aux directives pour la </w:t>
      </w:r>
      <w:r w:rsidRPr="00F03AE1">
        <w:rPr>
          <w:rFonts w:cs="Arial"/>
        </w:rPr>
        <w:t>fonction publique de l’Ontario</w:t>
      </w:r>
      <w:r w:rsidRPr="00F03AE1">
        <w:rPr>
          <w:rFonts w:cs="Arial"/>
          <w:lang w:eastAsia="en-CA"/>
        </w:rPr>
        <w:t>.</w:t>
      </w:r>
    </w:p>
    <w:p w:rsidR="00621430" w:rsidRPr="00F03AE1" w:rsidRDefault="00621430" w:rsidP="00621430">
      <w:pPr>
        <w:numPr>
          <w:ilvl w:val="0"/>
          <w:numId w:val="8"/>
        </w:numPr>
        <w:contextualSpacing/>
        <w:rPr>
          <w:rFonts w:cs="Arial"/>
          <w:lang w:eastAsia="en-CA"/>
        </w:rPr>
      </w:pPr>
      <w:r w:rsidRPr="00F03AE1">
        <w:rPr>
          <w:rFonts w:cs="Arial"/>
          <w:lang w:eastAsia="en-CA"/>
        </w:rPr>
        <w:t>Amélioration du système intranet et de la bibliothèque de TriO.</w:t>
      </w:r>
    </w:p>
    <w:p w:rsidR="00621430" w:rsidRPr="00F03AE1" w:rsidRDefault="00621430" w:rsidP="00621430">
      <w:pPr>
        <w:keepNext/>
        <w:keepLines/>
        <w:spacing w:before="200"/>
        <w:outlineLvl w:val="1"/>
        <w:rPr>
          <w:b/>
          <w:bCs/>
          <w:sz w:val="28"/>
          <w:szCs w:val="26"/>
          <w:lang w:eastAsia="en-CA"/>
        </w:rPr>
      </w:pPr>
      <w:r w:rsidRPr="00F03AE1">
        <w:rPr>
          <w:b/>
          <w:bCs/>
          <w:sz w:val="28"/>
          <w:szCs w:val="26"/>
          <w:lang w:eastAsia="en-CA"/>
        </w:rPr>
        <w:t>Orientation 3 : Créer un milieu de travail dynamique et efficace</w:t>
      </w:r>
    </w:p>
    <w:p w:rsidR="00621430" w:rsidRPr="00F03AE1" w:rsidRDefault="00621430" w:rsidP="00621430">
      <w:pPr>
        <w:keepNext/>
        <w:keepLines/>
        <w:spacing w:before="200"/>
        <w:outlineLvl w:val="1"/>
        <w:rPr>
          <w:b/>
          <w:bCs/>
          <w:lang w:eastAsia="en-CA"/>
        </w:rPr>
      </w:pPr>
      <w:r w:rsidRPr="00F03AE1">
        <w:rPr>
          <w:b/>
          <w:bCs/>
          <w:lang w:eastAsia="en-CA"/>
        </w:rPr>
        <w:t>Résultats de 2014-2015</w:t>
      </w:r>
    </w:p>
    <w:p w:rsidR="00621430" w:rsidRPr="00F03AE1" w:rsidRDefault="00621430" w:rsidP="00621430">
      <w:pPr>
        <w:numPr>
          <w:ilvl w:val="0"/>
          <w:numId w:val="9"/>
        </w:numPr>
        <w:contextualSpacing/>
        <w:rPr>
          <w:rFonts w:cs="Arial"/>
          <w:lang w:eastAsia="en-CA"/>
        </w:rPr>
      </w:pPr>
      <w:r w:rsidRPr="00F03AE1">
        <w:rPr>
          <w:rFonts w:cs="Arial"/>
          <w:lang w:eastAsia="en-CA"/>
        </w:rPr>
        <w:t xml:space="preserve">Création d’un </w:t>
      </w:r>
      <w:r w:rsidRPr="00F03AE1">
        <w:rPr>
          <w:rFonts w:cs="Arial"/>
        </w:rPr>
        <w:t>programme de perfectionnement professionnel pour TriO</w:t>
      </w:r>
      <w:r w:rsidRPr="00F03AE1">
        <w:rPr>
          <w:rFonts w:cs="Arial"/>
          <w:lang w:eastAsia="en-CA"/>
        </w:rPr>
        <w:t>.</w:t>
      </w:r>
    </w:p>
    <w:p w:rsidR="00621430" w:rsidRPr="00F03AE1" w:rsidRDefault="00621430" w:rsidP="00621430">
      <w:pPr>
        <w:numPr>
          <w:ilvl w:val="0"/>
          <w:numId w:val="9"/>
        </w:numPr>
        <w:contextualSpacing/>
        <w:rPr>
          <w:rFonts w:cs="Arial"/>
          <w:lang w:eastAsia="en-CA"/>
        </w:rPr>
      </w:pPr>
      <w:r w:rsidRPr="00F03AE1">
        <w:rPr>
          <w:rFonts w:cs="Arial"/>
          <w:lang w:eastAsia="en-CA"/>
        </w:rPr>
        <w:t>Établissement d’un plan d’action pour les services en français.</w:t>
      </w:r>
    </w:p>
    <w:p w:rsidR="00621430" w:rsidRPr="00F03AE1" w:rsidRDefault="00621430" w:rsidP="00621430">
      <w:pPr>
        <w:numPr>
          <w:ilvl w:val="0"/>
          <w:numId w:val="9"/>
        </w:numPr>
        <w:contextualSpacing/>
        <w:rPr>
          <w:rFonts w:cs="Arial"/>
          <w:lang w:eastAsia="en-CA"/>
        </w:rPr>
      </w:pPr>
      <w:r w:rsidRPr="00F03AE1">
        <w:rPr>
          <w:rFonts w:cs="Arial"/>
          <w:lang w:eastAsia="en-CA"/>
        </w:rPr>
        <w:t>Intégration des principes de diversité, d’inclusion et d’accessibilité dans les plans de rendement et d’apprentissage du personnel et des membres.</w:t>
      </w:r>
    </w:p>
    <w:p w:rsidR="00621430" w:rsidRPr="00F03AE1" w:rsidRDefault="00621430" w:rsidP="00621430">
      <w:pPr>
        <w:numPr>
          <w:ilvl w:val="0"/>
          <w:numId w:val="9"/>
        </w:numPr>
        <w:contextualSpacing/>
        <w:rPr>
          <w:rFonts w:cs="Arial"/>
          <w:spacing w:val="-2"/>
          <w:lang w:eastAsia="en-CA"/>
        </w:rPr>
      </w:pPr>
      <w:r w:rsidRPr="00F03AE1">
        <w:rPr>
          <w:rFonts w:cs="Arial"/>
          <w:spacing w:val="-2"/>
          <w:lang w:eastAsia="en-CA"/>
        </w:rPr>
        <w:t xml:space="preserve">Examen des descriptions de postes </w:t>
      </w:r>
      <w:r w:rsidR="007D7F3A" w:rsidRPr="00F03AE1">
        <w:rPr>
          <w:rFonts w:cs="Arial"/>
          <w:spacing w:val="-2"/>
          <w:lang w:eastAsia="en-CA"/>
        </w:rPr>
        <w:t xml:space="preserve">et intégration des principes de diversité, d’inclusion et d’accessibilité, </w:t>
      </w:r>
      <w:r w:rsidRPr="00F03AE1">
        <w:rPr>
          <w:rFonts w:cs="Arial"/>
          <w:spacing w:val="-2"/>
          <w:lang w:eastAsia="en-CA"/>
        </w:rPr>
        <w:t xml:space="preserve">suivant les exigences de la </w:t>
      </w:r>
      <w:r w:rsidRPr="00F03AE1">
        <w:rPr>
          <w:rFonts w:cs="Arial"/>
          <w:i/>
          <w:spacing w:val="-2"/>
        </w:rPr>
        <w:t>Loi de 2009 sur la responsabilisation et la gouvernance des tribunaux décisionnels et les nominations à ces tribunaux</w:t>
      </w:r>
      <w:r w:rsidRPr="00F03AE1">
        <w:rPr>
          <w:rFonts w:cs="Arial"/>
          <w:i/>
          <w:spacing w:val="-2"/>
          <w:lang w:eastAsia="en-CA"/>
        </w:rPr>
        <w:t>.</w:t>
      </w:r>
    </w:p>
    <w:p w:rsidR="00621430" w:rsidRPr="00F03AE1" w:rsidRDefault="00621430" w:rsidP="00621430">
      <w:pPr>
        <w:rPr>
          <w:sz w:val="32"/>
          <w:szCs w:val="32"/>
        </w:rPr>
      </w:pPr>
      <w:r w:rsidRPr="00F03AE1">
        <w:tab/>
      </w:r>
    </w:p>
    <w:p w:rsidR="00621430" w:rsidRPr="00F03AE1" w:rsidRDefault="00621430" w:rsidP="00621430">
      <w:pPr>
        <w:pStyle w:val="Heading3"/>
        <w:keepNext/>
      </w:pPr>
      <w:bookmarkStart w:id="17" w:name="_Professional_Development"/>
      <w:bookmarkEnd w:id="17"/>
      <w:r w:rsidRPr="00F03AE1">
        <w:t>Perfectionnement professionnel</w:t>
      </w:r>
    </w:p>
    <w:p w:rsidR="00621430" w:rsidRPr="00F03AE1" w:rsidRDefault="00621430" w:rsidP="00621430">
      <w:pPr>
        <w:keepNext/>
      </w:pPr>
    </w:p>
    <w:p w:rsidR="00621430" w:rsidRPr="00F03AE1" w:rsidRDefault="00621430" w:rsidP="00621430">
      <w:pPr>
        <w:rPr>
          <w:rFonts w:cs="Arial"/>
        </w:rPr>
      </w:pPr>
      <w:r w:rsidRPr="00F03AE1">
        <w:rPr>
          <w:rFonts w:cs="Arial"/>
        </w:rPr>
        <w:t>Dans l’optique stratégique de notre évolution par les ressources technologiques et dans celle d’un milieu de travail dynamique et efficace, le programme de perfectionnement professionnel pour nos membres et notre personnel a privilégié cette année les actions suivantes :</w:t>
      </w:r>
    </w:p>
    <w:p w:rsidR="00621430" w:rsidRPr="00F03AE1" w:rsidRDefault="00621430" w:rsidP="00621430">
      <w:pPr>
        <w:rPr>
          <w:rFonts w:cs="Arial"/>
        </w:rPr>
      </w:pPr>
    </w:p>
    <w:p w:rsidR="00621430" w:rsidRPr="00F03AE1" w:rsidRDefault="00621430" w:rsidP="00621430">
      <w:pPr>
        <w:pStyle w:val="ListParagraph"/>
        <w:numPr>
          <w:ilvl w:val="0"/>
          <w:numId w:val="29"/>
        </w:numPr>
        <w:rPr>
          <w:rFonts w:cs="Arial"/>
        </w:rPr>
      </w:pPr>
      <w:r w:rsidRPr="00F03AE1">
        <w:rPr>
          <w:rFonts w:cs="Arial"/>
          <w:b/>
        </w:rPr>
        <w:t>Renforcer l’uniformisation de TriO</w:t>
      </w:r>
      <w:r w:rsidRPr="00F03AE1">
        <w:rPr>
          <w:rFonts w:cs="Arial"/>
        </w:rPr>
        <w:t xml:space="preserve"> par le repérage et l’application systématiques de pratiques exemplaires dans tout le </w:t>
      </w:r>
      <w:r w:rsidR="007D7F3A" w:rsidRPr="00F03AE1">
        <w:rPr>
          <w:rFonts w:cs="Arial"/>
        </w:rPr>
        <w:t>re</w:t>
      </w:r>
      <w:r w:rsidRPr="00F03AE1">
        <w:rPr>
          <w:rFonts w:cs="Arial"/>
        </w:rPr>
        <w:t>groupement, ce qui a nécessité des évaluations des besoins par les comités de perfectionnement professionnel, le comité de la haute direction et l’équipe de cadres supérieurs.</w:t>
      </w:r>
    </w:p>
    <w:p w:rsidR="00621430" w:rsidRPr="00F03AE1" w:rsidRDefault="00621430" w:rsidP="00621430">
      <w:pPr>
        <w:ind w:left="72"/>
        <w:rPr>
          <w:rFonts w:cs="Arial"/>
        </w:rPr>
      </w:pPr>
    </w:p>
    <w:p w:rsidR="00621430" w:rsidRPr="00F03AE1" w:rsidRDefault="00621430" w:rsidP="00621430">
      <w:pPr>
        <w:pStyle w:val="ListParagraph"/>
        <w:numPr>
          <w:ilvl w:val="0"/>
          <w:numId w:val="29"/>
        </w:numPr>
        <w:rPr>
          <w:rFonts w:cs="Arial"/>
        </w:rPr>
      </w:pPr>
      <w:r w:rsidRPr="00F03AE1">
        <w:rPr>
          <w:rFonts w:cs="Arial"/>
          <w:b/>
        </w:rPr>
        <w:t>Intégrer la technologie</w:t>
      </w:r>
      <w:r w:rsidRPr="00F03AE1">
        <w:rPr>
          <w:rFonts w:cs="Arial"/>
        </w:rPr>
        <w:t xml:space="preserve"> pour augmenter les possibilités de communication, réduire les coûts et les temps de déplacement, améliorer l’équilibre travail-vie personnelle et les processus par l’implantation de réunions en ligne, la généralisation de l’intranet de TriO et la création de modèles et d’outils d’apprentissage en ligne.</w:t>
      </w:r>
    </w:p>
    <w:p w:rsidR="00621430" w:rsidRPr="00F03AE1" w:rsidRDefault="00621430" w:rsidP="00621430">
      <w:pPr>
        <w:ind w:left="72"/>
        <w:rPr>
          <w:rFonts w:cs="Arial"/>
        </w:rPr>
      </w:pPr>
    </w:p>
    <w:p w:rsidR="00621430" w:rsidRPr="00F03AE1" w:rsidRDefault="00621430" w:rsidP="00621430">
      <w:pPr>
        <w:pStyle w:val="ListParagraph"/>
        <w:numPr>
          <w:ilvl w:val="0"/>
          <w:numId w:val="29"/>
        </w:numPr>
        <w:rPr>
          <w:rFonts w:cs="Arial"/>
        </w:rPr>
      </w:pPr>
      <w:r w:rsidRPr="00F03AE1">
        <w:rPr>
          <w:rFonts w:cs="Arial"/>
          <w:b/>
        </w:rPr>
        <w:t>Améliorer les possibilités d’apprentissage et de perfectionnement</w:t>
      </w:r>
      <w:r w:rsidRPr="00F03AE1">
        <w:rPr>
          <w:rFonts w:cs="Arial"/>
        </w:rPr>
        <w:t xml:space="preserve"> et créer un milieu de travail exemplaire pour la diversité, l’inclusion et l’accessibilité en misant sur les relations entre pairs, le leadership et le mentorat en diversité, sur l’implantation d’un système d’apprentissage en ligne comportant des tutoriels ainsi que des outils d’apprentissage pratique afin de développer et d’améliorer les compétences, et sur la participation à des activités d’apprentissage internes et externes, y compris des séances offertes par la Society of Ontario Adjudicators and Regulators, qui portaient sur l’accès à la justice et la diversité, l’inclusion et l’accessibilité.</w:t>
      </w:r>
    </w:p>
    <w:p w:rsidR="00621430" w:rsidRPr="00F03AE1" w:rsidRDefault="00621430" w:rsidP="00621430">
      <w:pPr>
        <w:rPr>
          <w:rFonts w:cs="Arial"/>
        </w:rPr>
      </w:pPr>
    </w:p>
    <w:p w:rsidR="00621430" w:rsidRPr="00F03AE1" w:rsidRDefault="00621430" w:rsidP="00621430">
      <w:pPr>
        <w:pStyle w:val="ListParagraph"/>
        <w:numPr>
          <w:ilvl w:val="0"/>
          <w:numId w:val="29"/>
        </w:numPr>
        <w:rPr>
          <w:rFonts w:cs="Arial"/>
        </w:rPr>
      </w:pPr>
      <w:r w:rsidRPr="00F03AE1">
        <w:rPr>
          <w:rFonts w:cs="Arial"/>
          <w:b/>
        </w:rPr>
        <w:t>Répondre aux besoins de perfectionnement professionnel</w:t>
      </w:r>
      <w:r w:rsidRPr="00F03AE1">
        <w:rPr>
          <w:rFonts w:cs="Arial"/>
        </w:rPr>
        <w:t xml:space="preserve"> </w:t>
      </w:r>
      <w:r w:rsidR="00A67E0D" w:rsidRPr="00F03AE1">
        <w:rPr>
          <w:rFonts w:cs="Arial"/>
        </w:rPr>
        <w:t>découlant d</w:t>
      </w:r>
      <w:r w:rsidRPr="00F03AE1">
        <w:rPr>
          <w:rFonts w:cs="Arial"/>
        </w:rPr>
        <w:t xml:space="preserve">u nombre croissant de nominations conjointes, par l’intégration uniformisée au </w:t>
      </w:r>
      <w:r w:rsidR="00A67E0D" w:rsidRPr="00F03AE1">
        <w:rPr>
          <w:rFonts w:cs="Arial"/>
        </w:rPr>
        <w:t>re</w:t>
      </w:r>
      <w:r w:rsidRPr="00F03AE1">
        <w:rPr>
          <w:rFonts w:cs="Arial"/>
        </w:rPr>
        <w:t xml:space="preserve">groupement, afin de gagner en rentabilité et d’accélérer la préparation des nouveaux membres, et </w:t>
      </w:r>
      <w:r w:rsidRPr="00F03AE1">
        <w:rPr>
          <w:rFonts w:cs="Arial"/>
        </w:rPr>
        <w:lastRenderedPageBreak/>
        <w:t xml:space="preserve">par le développement constant de compétences communes, notamment par la formation obligatoire des fonctionnaires, la formation sur les plans d’éthique et l’offre de services en français (SEF) à nos clients au moyen d’un programme de mentorat pour les SEF qui s’adresse aux membres et au personnel. </w:t>
      </w:r>
    </w:p>
    <w:p w:rsidR="00621430" w:rsidRPr="00F03AE1" w:rsidRDefault="00621430" w:rsidP="00621430">
      <w:pPr>
        <w:ind w:left="72"/>
        <w:rPr>
          <w:rFonts w:cs="Arial"/>
        </w:rPr>
      </w:pPr>
    </w:p>
    <w:p w:rsidR="00621430" w:rsidRPr="00F03AE1" w:rsidRDefault="00621430" w:rsidP="00621430">
      <w:pPr>
        <w:pStyle w:val="ListParagraph"/>
        <w:numPr>
          <w:ilvl w:val="0"/>
          <w:numId w:val="29"/>
        </w:numPr>
        <w:rPr>
          <w:rFonts w:cs="Arial"/>
        </w:rPr>
      </w:pPr>
      <w:r w:rsidRPr="00F03AE1">
        <w:rPr>
          <w:rFonts w:cs="Arial"/>
          <w:b/>
        </w:rPr>
        <w:t>Acquérir un savoir-faire quant au perfectionnement professionnel inter-tribunaux</w:t>
      </w:r>
      <w:r w:rsidRPr="00F03AE1">
        <w:rPr>
          <w:rFonts w:cs="Arial"/>
        </w:rPr>
        <w:t xml:space="preserve"> pour les questions d’importance commune : patrimoine naturel, Déclaration de principes provinciale, droits autochtones, diversité culturelle et économique dans la salle d’audience et questions de justice sociale dans les instances administratives.</w:t>
      </w:r>
    </w:p>
    <w:p w:rsidR="00621430" w:rsidRPr="00F03AE1" w:rsidRDefault="00621430" w:rsidP="00621430">
      <w:pPr>
        <w:ind w:left="72"/>
        <w:rPr>
          <w:rFonts w:cs="Arial"/>
        </w:rPr>
      </w:pPr>
    </w:p>
    <w:p w:rsidR="00621430" w:rsidRPr="00F03AE1" w:rsidRDefault="00621430" w:rsidP="00621430">
      <w:pPr>
        <w:rPr>
          <w:rFonts w:cs="Arial"/>
          <w:spacing w:val="-2"/>
        </w:rPr>
      </w:pPr>
      <w:r w:rsidRPr="00F03AE1">
        <w:rPr>
          <w:rFonts w:cs="Arial"/>
          <w:spacing w:val="-2"/>
        </w:rPr>
        <w:t>Le perfectionnement professionnel vise à favoriser l’uniformisation de TriO et l’intégration des technologies à nos pratiques organisationnelles, afin de remplir nos responsabilités financières et d’offrir un perfectionnement professionnel aux horizons élargis. Nous créons de la plus-value par l’établissement et l’application de pratiques exemplaires dans l’ensemble de TriO.</w:t>
      </w:r>
    </w:p>
    <w:p w:rsidR="00621430" w:rsidRPr="00F03AE1" w:rsidRDefault="00621430" w:rsidP="00621430">
      <w:pPr>
        <w:rPr>
          <w:sz w:val="32"/>
          <w:szCs w:val="32"/>
        </w:rPr>
      </w:pPr>
      <w:r w:rsidRPr="00F03AE1">
        <w:tab/>
      </w:r>
    </w:p>
    <w:p w:rsidR="00621430" w:rsidRPr="00F03AE1" w:rsidRDefault="00621430" w:rsidP="00621430">
      <w:pPr>
        <w:pStyle w:val="Heading3"/>
      </w:pPr>
      <w:bookmarkStart w:id="18" w:name="_Changes_to_Legislation"/>
      <w:bookmarkEnd w:id="18"/>
      <w:r w:rsidRPr="00F03AE1">
        <w:t>Modifications apportées aux lois, règlements et règles</w:t>
      </w:r>
    </w:p>
    <w:p w:rsidR="00621430" w:rsidRPr="00F03AE1" w:rsidRDefault="00621430" w:rsidP="00621430">
      <w:pPr>
        <w:rPr>
          <w:b/>
          <w:bCs/>
          <w:color w:val="1F497D"/>
        </w:rPr>
      </w:pPr>
    </w:p>
    <w:p w:rsidR="00621430" w:rsidRPr="00F03AE1" w:rsidRDefault="00621430" w:rsidP="00621430">
      <w:pPr>
        <w:rPr>
          <w:b/>
          <w:bCs/>
        </w:rPr>
      </w:pPr>
      <w:r w:rsidRPr="00F03AE1">
        <w:rPr>
          <w:b/>
          <w:bCs/>
        </w:rPr>
        <w:t>Commission de révision de l’évaluation foncière</w:t>
      </w:r>
    </w:p>
    <w:p w:rsidR="00621430" w:rsidRPr="00F03AE1" w:rsidRDefault="00621430" w:rsidP="00621430">
      <w:r w:rsidRPr="00F03AE1">
        <w:t>En consultation avec les intervenants, la CRÉF a modifié ses règles de pratique et de procédure avec prise d’effet le 2 juillet 2014. Ces modifications précisent le processus de médiation modernisé de la CRÉF et détaillent les exigences de divulgation et les échéances qui précèdent la médiation. Elles faciliteront le règlement rapide et simplifié des affaires.</w:t>
      </w:r>
    </w:p>
    <w:p w:rsidR="00621430" w:rsidRPr="00F03AE1" w:rsidRDefault="00621430" w:rsidP="00621430">
      <w:pPr>
        <w:rPr>
          <w:b/>
          <w:bCs/>
        </w:rPr>
      </w:pPr>
    </w:p>
    <w:p w:rsidR="00621430" w:rsidRPr="00F03AE1" w:rsidRDefault="00621430" w:rsidP="00621430">
      <w:pPr>
        <w:rPr>
          <w:b/>
          <w:bCs/>
        </w:rPr>
      </w:pPr>
      <w:r w:rsidRPr="00F03AE1">
        <w:rPr>
          <w:b/>
          <w:bCs/>
        </w:rPr>
        <w:t>Commission des biens culturels</w:t>
      </w:r>
    </w:p>
    <w:p w:rsidR="00621430" w:rsidRPr="00F03AE1" w:rsidRDefault="00621430" w:rsidP="00621430">
      <w:pPr>
        <w:rPr>
          <w:i/>
        </w:rPr>
      </w:pPr>
      <w:r w:rsidRPr="00F03AE1">
        <w:t>La CBC a modifié ses règles de pratique et de procédure avec prise d’effet le 5 septembre 2014. Ces modifications mettent à jour les règles des conférences préparatoires de manière à accélérer et à simplifier le règlement des affaires grâce à une procédure ciblée de conférence en vue d’un règlement amiable.</w:t>
      </w:r>
    </w:p>
    <w:p w:rsidR="00621430" w:rsidRPr="00F03AE1" w:rsidRDefault="00621430" w:rsidP="00621430"/>
    <w:p w:rsidR="00621430" w:rsidRPr="00F03AE1" w:rsidRDefault="00621430" w:rsidP="00621430">
      <w:pPr>
        <w:rPr>
          <w:b/>
          <w:bCs/>
        </w:rPr>
      </w:pPr>
      <w:r w:rsidRPr="00F03AE1">
        <w:rPr>
          <w:b/>
          <w:bCs/>
        </w:rPr>
        <w:t>Tribunal de l’environnement</w:t>
      </w:r>
    </w:p>
    <w:p w:rsidR="00621430" w:rsidRPr="00F03AE1" w:rsidRDefault="00621430" w:rsidP="00621430">
      <w:r w:rsidRPr="00F03AE1">
        <w:t xml:space="preserve">Plusieurs modifications statutaires et réglementaires aux termes de la </w:t>
      </w:r>
      <w:r w:rsidRPr="00F03AE1">
        <w:rPr>
          <w:i/>
          <w:iCs/>
        </w:rPr>
        <w:t xml:space="preserve">Loi sur les ressources en eau de l’Ontario, </w:t>
      </w:r>
      <w:r w:rsidRPr="00F03AE1">
        <w:t>entrées en vigueur le 1</w:t>
      </w:r>
      <w:r w:rsidRPr="00F03AE1">
        <w:rPr>
          <w:vertAlign w:val="superscript"/>
        </w:rPr>
        <w:t>er</w:t>
      </w:r>
      <w:r w:rsidRPr="00F03AE1">
        <w:t> janvier 2015, régissent l’ajout ou l’accroissement des prélèvements et transferts d’eau entre les différents bassins hydrologiques des Grands Lacs en Ontario, conformément à l’Entente sur les ressources en eaux durables du bassin des Grands Lacs et du Saint-Laurent. Sous le nouveau régime, une « autorité pratiquant la réciprocité » (Québec, Illinois, Indiana, Michigan, Minnesota, New York, Ohio, Pennsylvanie et Wisconsin) a droit à une audience au Tribunal de l’environnement concernant une décision du directeur de délivrer un permis autorisant certains prélèvements d’eau ou transferts d’un bassin à un autre.</w:t>
      </w:r>
    </w:p>
    <w:p w:rsidR="00621430" w:rsidRPr="00F03AE1" w:rsidRDefault="00621430" w:rsidP="00621430"/>
    <w:p w:rsidR="00621430" w:rsidRPr="00F03AE1" w:rsidRDefault="00621430" w:rsidP="00621430">
      <w:pPr>
        <w:rPr>
          <w:b/>
          <w:bCs/>
        </w:rPr>
      </w:pPr>
      <w:r w:rsidRPr="00F03AE1">
        <w:rPr>
          <w:b/>
          <w:bCs/>
        </w:rPr>
        <w:t>Commission des affaires municipales de l’Ontario</w:t>
      </w:r>
    </w:p>
    <w:p w:rsidR="00621430" w:rsidRPr="00F03AE1" w:rsidRDefault="00621430" w:rsidP="00621430">
      <w:r w:rsidRPr="00F03AE1">
        <w:t xml:space="preserve">Une nouvelle Déclaration de principes provinciale, prise en application de l’article 3 de la </w:t>
      </w:r>
      <w:r w:rsidRPr="00F03AE1">
        <w:rPr>
          <w:i/>
          <w:iCs/>
        </w:rPr>
        <w:t>Loi sur l’aménagement du territoire</w:t>
      </w:r>
      <w:r w:rsidRPr="00F03AE1">
        <w:rPr>
          <w:i/>
        </w:rPr>
        <w:t>,</w:t>
      </w:r>
      <w:r w:rsidRPr="00F03AE1">
        <w:t xml:space="preserve"> est entrée en vigueur le 30 avril 2014. Elle s’applique aux décisions d’aménagement prises à partir de cette date.</w:t>
      </w:r>
    </w:p>
    <w:p w:rsidR="00621430" w:rsidRPr="00F03AE1" w:rsidRDefault="00621430" w:rsidP="00621430"/>
    <w:p w:rsidR="00621430" w:rsidRPr="00F03AE1" w:rsidRDefault="00621430" w:rsidP="00621430">
      <w:r w:rsidRPr="00F03AE1">
        <w:t xml:space="preserve">En consultation avec les intervenants, le modèle d’ordonnance de procédure (joint aux règles de pratique et de procédure de la CAMO) a été révisé le 20 octobre 2014 de manière à </w:t>
      </w:r>
      <w:r w:rsidRPr="00F03AE1">
        <w:lastRenderedPageBreak/>
        <w:t>détailler et à élargir les options des parties comparaissant devant la Commission. Ces modifications favorisent un règlement efficace des différends.</w:t>
      </w:r>
    </w:p>
    <w:p w:rsidR="00621430" w:rsidRPr="00F03AE1" w:rsidRDefault="00621430" w:rsidP="00621430">
      <w:pPr>
        <w:rPr>
          <w:rFonts w:cs="Tahoma"/>
          <w:b/>
          <w:color w:val="000000" w:themeColor="text1"/>
          <w:sz w:val="32"/>
          <w:szCs w:val="32"/>
        </w:rPr>
      </w:pPr>
    </w:p>
    <w:p w:rsidR="00621430" w:rsidRPr="00F03AE1" w:rsidRDefault="00621430" w:rsidP="00621430">
      <w:pPr>
        <w:pStyle w:val="Heading3"/>
      </w:pPr>
      <w:bookmarkStart w:id="19" w:name="_Stakeholder_Consultations"/>
      <w:bookmarkEnd w:id="19"/>
      <w:r w:rsidRPr="00F03AE1">
        <w:t>Consultation des intervenants</w:t>
      </w:r>
    </w:p>
    <w:p w:rsidR="00621430" w:rsidRPr="00F03AE1" w:rsidRDefault="00621430" w:rsidP="00621430">
      <w:pPr>
        <w:rPr>
          <w:rFonts w:cs="Arial"/>
        </w:rPr>
      </w:pPr>
    </w:p>
    <w:p w:rsidR="00621430" w:rsidRPr="00F03AE1" w:rsidRDefault="00621430" w:rsidP="00621430">
      <w:pPr>
        <w:rPr>
          <w:rFonts w:cs="Arial"/>
        </w:rPr>
      </w:pPr>
      <w:r w:rsidRPr="00F03AE1">
        <w:rPr>
          <w:rFonts w:cs="Arial"/>
        </w:rPr>
        <w:t>Le Comité consultatif de TriO, créé à l’automne 2012, se réunit régulièrement pour passer en revue certaines initiatives du regroupement et formuler ses recommandations. Pour l’exercice 2014-2015, le Comité s’est réuni en avril 2014. Il a discuté des changements administratifs concernant les formul</w:t>
      </w:r>
      <w:r w:rsidR="00F806DA" w:rsidRPr="00F03AE1">
        <w:rPr>
          <w:rFonts w:cs="Arial"/>
        </w:rPr>
        <w:t>air</w:t>
      </w:r>
      <w:r w:rsidRPr="00F03AE1">
        <w:rPr>
          <w:rFonts w:cs="Arial"/>
        </w:rPr>
        <w:t>es des tribunaux, de l’état d’avancement des modifications réglementaires proposées, de l’utilisation de dispositifs électroniques dans les salles d’audience et des priorités pour le reste de l’exercice.</w:t>
      </w:r>
    </w:p>
    <w:p w:rsidR="00621430" w:rsidRPr="00F03AE1" w:rsidRDefault="00621430" w:rsidP="00621430">
      <w:pPr>
        <w:rPr>
          <w:rFonts w:cs="Arial"/>
        </w:rPr>
      </w:pPr>
    </w:p>
    <w:p w:rsidR="00621430" w:rsidRPr="00F03AE1" w:rsidRDefault="00621430" w:rsidP="00621430">
      <w:pPr>
        <w:rPr>
          <w:rFonts w:cs="Arial"/>
        </w:rPr>
      </w:pPr>
      <w:r w:rsidRPr="00F03AE1">
        <w:rPr>
          <w:rFonts w:cs="Arial"/>
        </w:rPr>
        <w:t>La rencontre annuelle des intervenants de la CRÉF a convié une bonne soixantaine de personnes le 15 janvier 2015. Le CRÉF a dressé un état des lieux sur diverses questions d’intérêt, notamment la médiation, et entendu les commentaires des intervenants sur des sujets tels que la gestion des dossiers regroupant plusieurs appels, les modifications réglementaires proposées et prioritaires, les ordonnances de procédure et l’utilisation de la technologie lors des audiences.</w:t>
      </w:r>
    </w:p>
    <w:p w:rsidR="00621430" w:rsidRPr="00F03AE1" w:rsidRDefault="00621430" w:rsidP="00621430">
      <w:pPr>
        <w:rPr>
          <w:rFonts w:cs="Arial"/>
        </w:rPr>
      </w:pPr>
    </w:p>
    <w:p w:rsidR="00621430" w:rsidRPr="00F03AE1" w:rsidRDefault="00621430" w:rsidP="00621430">
      <w:pPr>
        <w:rPr>
          <w:rFonts w:cs="Arial"/>
        </w:rPr>
      </w:pPr>
      <w:r w:rsidRPr="00F03AE1">
        <w:rPr>
          <w:rFonts w:cs="Arial"/>
        </w:rPr>
        <w:t>En 2013-2014, un comité d’intervenants externes a été créé avec le mandat de réviser les règles de pratique du TE en ce qui concerne les appels sur les autorisations de projets d’énergie renouvelable, et de présenter ses recommandations pour améliorer le processus de gestion de ces appels. Ce comité a produit en 2014-2015 une version provisoire des règles et du processus améliorés. Ces documents provisoires seront consultés et rédigés dans leur version finale en 2015-2016.</w:t>
      </w:r>
    </w:p>
    <w:p w:rsidR="00621430" w:rsidRPr="00F03AE1" w:rsidRDefault="00621430" w:rsidP="00621430">
      <w:r w:rsidRPr="00F03AE1">
        <w:tab/>
      </w:r>
    </w:p>
    <w:p w:rsidR="00621430" w:rsidRPr="00F03AE1" w:rsidRDefault="00621430" w:rsidP="00621430">
      <w:pPr>
        <w:pStyle w:val="Heading3"/>
      </w:pPr>
      <w:bookmarkStart w:id="20" w:name="_Performance_Measures"/>
      <w:bookmarkEnd w:id="20"/>
      <w:r w:rsidRPr="00F03AE1">
        <w:t>Mesures de rendement</w:t>
      </w:r>
    </w:p>
    <w:p w:rsidR="00621430" w:rsidRPr="00F03AE1" w:rsidRDefault="00621430" w:rsidP="00621430">
      <w:pPr>
        <w:pStyle w:val="Heading3"/>
        <w:numPr>
          <w:ilvl w:val="0"/>
          <w:numId w:val="0"/>
        </w:numPr>
        <w:ind w:left="76"/>
      </w:pPr>
    </w:p>
    <w:p w:rsidR="00621430" w:rsidRPr="00F03AE1" w:rsidRDefault="00621430" w:rsidP="00621430">
      <w:pPr>
        <w:rPr>
          <w:b/>
        </w:rPr>
      </w:pPr>
      <w:r w:rsidRPr="00F03AE1">
        <w:rPr>
          <w:b/>
        </w:rPr>
        <w:t>Mesure de rendement de TriO pour 2012-2013 à 2014-2015</w:t>
      </w:r>
    </w:p>
    <w:tbl>
      <w:tblPr>
        <w:tblW w:w="4929"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Caption w:val="ELTO Performance Measure 2012-2013 to 2014-2015"/>
        <w:tblDescription w:val="ELTO Performance Measure 2012-2013 to 2014-2015"/>
      </w:tblPr>
      <w:tblGrid>
        <w:gridCol w:w="3406"/>
        <w:gridCol w:w="2213"/>
        <w:gridCol w:w="2213"/>
        <w:gridCol w:w="2211"/>
      </w:tblGrid>
      <w:tr w:rsidR="00621430" w:rsidRPr="00F03AE1" w:rsidTr="00917851">
        <w:trPr>
          <w:trHeight w:val="1099"/>
        </w:trPr>
        <w:tc>
          <w:tcPr>
            <w:tcW w:w="1695" w:type="pct"/>
          </w:tcPr>
          <w:p w:rsidR="00621430" w:rsidRPr="00F03AE1" w:rsidRDefault="00621430" w:rsidP="00917851">
            <w:pPr>
              <w:spacing w:before="60" w:after="60"/>
              <w:jc w:val="center"/>
              <w:rPr>
                <w:rFonts w:cs="Arial"/>
                <w:b/>
                <w:bCs/>
                <w:color w:val="000000"/>
              </w:rPr>
            </w:pPr>
            <w:r w:rsidRPr="00F03AE1">
              <w:rPr>
                <w:rFonts w:cs="Arial"/>
                <w:b/>
                <w:bCs/>
                <w:color w:val="000000"/>
              </w:rPr>
              <w:t>Mesure de rendement</w:t>
            </w:r>
          </w:p>
        </w:tc>
        <w:tc>
          <w:tcPr>
            <w:tcW w:w="1102" w:type="pct"/>
          </w:tcPr>
          <w:p w:rsidR="00621430" w:rsidRPr="00F03AE1" w:rsidRDefault="00621430" w:rsidP="00917851">
            <w:pPr>
              <w:spacing w:before="60" w:after="60"/>
              <w:jc w:val="center"/>
              <w:rPr>
                <w:rFonts w:cs="Arial"/>
                <w:b/>
                <w:bCs/>
                <w:color w:val="000000"/>
              </w:rPr>
            </w:pPr>
            <w:r w:rsidRPr="00F03AE1">
              <w:rPr>
                <w:rFonts w:cs="Arial"/>
                <w:b/>
                <w:bCs/>
                <w:color w:val="000000"/>
              </w:rPr>
              <w:t>2012-2013</w:t>
            </w:r>
          </w:p>
          <w:p w:rsidR="00621430" w:rsidRPr="00F03AE1" w:rsidRDefault="00621430" w:rsidP="00917851">
            <w:pPr>
              <w:spacing w:before="60" w:after="60"/>
              <w:jc w:val="center"/>
              <w:rPr>
                <w:rFonts w:cs="Arial"/>
                <w:b/>
                <w:bCs/>
                <w:color w:val="000000"/>
              </w:rPr>
            </w:pPr>
            <w:r w:rsidRPr="00F03AE1">
              <w:rPr>
                <w:rFonts w:cs="Arial"/>
                <w:b/>
                <w:bCs/>
                <w:color w:val="000000"/>
              </w:rPr>
              <w:t>Atteinte</w:t>
            </w:r>
          </w:p>
          <w:p w:rsidR="00621430" w:rsidRPr="00F03AE1" w:rsidRDefault="00621430" w:rsidP="00917851">
            <w:pPr>
              <w:spacing w:before="60" w:after="60"/>
              <w:jc w:val="center"/>
              <w:rPr>
                <w:rFonts w:cs="Arial"/>
                <w:bCs/>
                <w:color w:val="000000"/>
              </w:rPr>
            </w:pPr>
            <w:r w:rsidRPr="00F03AE1">
              <w:rPr>
                <w:rFonts w:cs="Arial"/>
                <w:bCs/>
                <w:color w:val="000000"/>
              </w:rPr>
              <w:t>(cible)</w:t>
            </w:r>
          </w:p>
        </w:tc>
        <w:tc>
          <w:tcPr>
            <w:tcW w:w="1102" w:type="pct"/>
          </w:tcPr>
          <w:p w:rsidR="00621430" w:rsidRPr="00F03AE1" w:rsidRDefault="00621430" w:rsidP="00917851">
            <w:pPr>
              <w:spacing w:before="60" w:after="60"/>
              <w:jc w:val="center"/>
              <w:rPr>
                <w:rFonts w:cs="Arial"/>
                <w:b/>
                <w:bCs/>
                <w:color w:val="000000"/>
              </w:rPr>
            </w:pPr>
            <w:r w:rsidRPr="00F03AE1">
              <w:rPr>
                <w:rFonts w:cs="Arial"/>
                <w:b/>
                <w:bCs/>
                <w:color w:val="000000"/>
              </w:rPr>
              <w:t>2013-2014</w:t>
            </w:r>
          </w:p>
          <w:p w:rsidR="00621430" w:rsidRPr="00F03AE1" w:rsidRDefault="00621430" w:rsidP="00917851">
            <w:pPr>
              <w:spacing w:before="60" w:after="60"/>
              <w:jc w:val="center"/>
              <w:rPr>
                <w:rFonts w:cs="Arial"/>
                <w:b/>
                <w:bCs/>
                <w:color w:val="000000"/>
              </w:rPr>
            </w:pPr>
            <w:r w:rsidRPr="00F03AE1">
              <w:rPr>
                <w:rFonts w:cs="Arial"/>
                <w:b/>
                <w:bCs/>
                <w:color w:val="000000"/>
              </w:rPr>
              <w:t>Atteinte</w:t>
            </w:r>
          </w:p>
          <w:p w:rsidR="00621430" w:rsidRPr="00F03AE1" w:rsidRDefault="00621430" w:rsidP="00917851">
            <w:pPr>
              <w:spacing w:before="60" w:after="60"/>
              <w:jc w:val="center"/>
              <w:rPr>
                <w:rFonts w:cs="Arial"/>
                <w:bCs/>
                <w:color w:val="000000"/>
              </w:rPr>
            </w:pPr>
            <w:r w:rsidRPr="00F03AE1">
              <w:rPr>
                <w:rFonts w:cs="Arial"/>
                <w:bCs/>
                <w:color w:val="000000"/>
              </w:rPr>
              <w:t>(cible)</w:t>
            </w:r>
          </w:p>
        </w:tc>
        <w:tc>
          <w:tcPr>
            <w:tcW w:w="1102" w:type="pct"/>
          </w:tcPr>
          <w:p w:rsidR="00621430" w:rsidRPr="00F03AE1" w:rsidRDefault="00621430" w:rsidP="00917851">
            <w:pPr>
              <w:spacing w:before="60" w:after="60"/>
              <w:jc w:val="center"/>
              <w:rPr>
                <w:rFonts w:cs="Arial"/>
                <w:b/>
                <w:bCs/>
                <w:color w:val="000000"/>
              </w:rPr>
            </w:pPr>
            <w:r w:rsidRPr="00F03AE1">
              <w:rPr>
                <w:rFonts w:cs="Arial"/>
                <w:b/>
                <w:bCs/>
                <w:color w:val="000000"/>
              </w:rPr>
              <w:t>2014-2015</w:t>
            </w:r>
          </w:p>
          <w:p w:rsidR="00621430" w:rsidRPr="00F03AE1" w:rsidRDefault="00621430" w:rsidP="00917851">
            <w:pPr>
              <w:spacing w:before="60" w:after="60"/>
              <w:jc w:val="center"/>
              <w:rPr>
                <w:rFonts w:cs="Arial"/>
                <w:b/>
                <w:bCs/>
                <w:color w:val="000000"/>
              </w:rPr>
            </w:pPr>
            <w:r w:rsidRPr="00F03AE1">
              <w:rPr>
                <w:rFonts w:cs="Arial"/>
                <w:b/>
                <w:bCs/>
                <w:color w:val="000000"/>
              </w:rPr>
              <w:t>Atteinte</w:t>
            </w:r>
          </w:p>
          <w:p w:rsidR="00621430" w:rsidRPr="00F03AE1" w:rsidRDefault="00621430" w:rsidP="00917851">
            <w:pPr>
              <w:spacing w:before="60" w:after="60"/>
              <w:jc w:val="center"/>
              <w:rPr>
                <w:rFonts w:cs="Arial"/>
                <w:bCs/>
                <w:color w:val="000000"/>
              </w:rPr>
            </w:pPr>
            <w:r w:rsidRPr="00F03AE1">
              <w:rPr>
                <w:rFonts w:cs="Arial"/>
                <w:bCs/>
                <w:color w:val="000000"/>
              </w:rPr>
              <w:t>(cible)</w:t>
            </w:r>
          </w:p>
        </w:tc>
      </w:tr>
      <w:tr w:rsidR="00621430" w:rsidRPr="00F03AE1" w:rsidTr="00917851">
        <w:trPr>
          <w:trHeight w:val="1104"/>
        </w:trPr>
        <w:tc>
          <w:tcPr>
            <w:tcW w:w="1695" w:type="pct"/>
            <w:vAlign w:val="center"/>
          </w:tcPr>
          <w:p w:rsidR="00621430" w:rsidRPr="00F03AE1" w:rsidRDefault="00621430" w:rsidP="00917851">
            <w:pPr>
              <w:jc w:val="center"/>
              <w:rPr>
                <w:rFonts w:cs="Arial"/>
                <w:color w:val="000000"/>
              </w:rPr>
            </w:pPr>
            <w:r w:rsidRPr="00F03AE1">
              <w:rPr>
                <w:rFonts w:cs="Arial"/>
                <w:color w:val="000000"/>
              </w:rPr>
              <w:t>Cas où TriO rend sa décision dans les 60 jours</w:t>
            </w:r>
          </w:p>
        </w:tc>
        <w:tc>
          <w:tcPr>
            <w:tcW w:w="1102" w:type="pct"/>
            <w:vAlign w:val="center"/>
          </w:tcPr>
          <w:p w:rsidR="00621430" w:rsidRPr="00F03AE1" w:rsidRDefault="00621430" w:rsidP="00917851">
            <w:pPr>
              <w:jc w:val="center"/>
              <w:rPr>
                <w:rFonts w:cs="Arial"/>
                <w:b/>
                <w:color w:val="000000"/>
              </w:rPr>
            </w:pPr>
            <w:r w:rsidRPr="00F03AE1">
              <w:rPr>
                <w:rFonts w:cs="Arial"/>
                <w:b/>
                <w:color w:val="000000"/>
              </w:rPr>
              <w:t>92 %</w:t>
            </w:r>
          </w:p>
          <w:p w:rsidR="00621430" w:rsidRPr="00F03AE1" w:rsidRDefault="00621430" w:rsidP="00917851">
            <w:pPr>
              <w:jc w:val="center"/>
              <w:rPr>
                <w:rFonts w:cs="Arial"/>
                <w:color w:val="000000"/>
              </w:rPr>
            </w:pPr>
            <w:r w:rsidRPr="00F03AE1">
              <w:rPr>
                <w:rFonts w:cs="Arial"/>
                <w:color w:val="000000"/>
              </w:rPr>
              <w:t>(90 %)</w:t>
            </w:r>
          </w:p>
        </w:tc>
        <w:tc>
          <w:tcPr>
            <w:tcW w:w="1102" w:type="pct"/>
            <w:vAlign w:val="center"/>
          </w:tcPr>
          <w:p w:rsidR="00621430" w:rsidRPr="00F03AE1" w:rsidRDefault="00621430" w:rsidP="00917851">
            <w:pPr>
              <w:jc w:val="center"/>
              <w:rPr>
                <w:rFonts w:cs="Arial"/>
                <w:b/>
                <w:color w:val="000000"/>
              </w:rPr>
            </w:pPr>
            <w:r w:rsidRPr="00F03AE1">
              <w:rPr>
                <w:rFonts w:cs="Arial"/>
                <w:b/>
                <w:color w:val="000000"/>
              </w:rPr>
              <w:t>90 %</w:t>
            </w:r>
          </w:p>
          <w:p w:rsidR="00621430" w:rsidRPr="00F03AE1" w:rsidRDefault="00621430" w:rsidP="00917851">
            <w:pPr>
              <w:jc w:val="center"/>
              <w:rPr>
                <w:rFonts w:cs="Arial"/>
                <w:color w:val="000000"/>
              </w:rPr>
            </w:pPr>
            <w:r w:rsidRPr="00F03AE1">
              <w:rPr>
                <w:rFonts w:cs="Arial"/>
                <w:color w:val="000000"/>
              </w:rPr>
              <w:t>(90 %)</w:t>
            </w:r>
          </w:p>
        </w:tc>
        <w:tc>
          <w:tcPr>
            <w:tcW w:w="1102" w:type="pct"/>
            <w:vAlign w:val="center"/>
          </w:tcPr>
          <w:p w:rsidR="00621430" w:rsidRPr="00F03AE1" w:rsidRDefault="00621430" w:rsidP="00917851">
            <w:pPr>
              <w:jc w:val="center"/>
              <w:rPr>
                <w:rFonts w:cs="Arial"/>
                <w:color w:val="000000"/>
              </w:rPr>
            </w:pPr>
          </w:p>
          <w:p w:rsidR="00621430" w:rsidRPr="00F03AE1" w:rsidRDefault="00621430" w:rsidP="00917851">
            <w:pPr>
              <w:jc w:val="center"/>
              <w:rPr>
                <w:rFonts w:cs="Arial"/>
                <w:b/>
                <w:color w:val="000000"/>
              </w:rPr>
            </w:pPr>
            <w:r w:rsidRPr="00F03AE1">
              <w:rPr>
                <w:rFonts w:cs="Arial"/>
                <w:b/>
                <w:color w:val="000000"/>
              </w:rPr>
              <w:t>94 %</w:t>
            </w:r>
          </w:p>
          <w:p w:rsidR="00621430" w:rsidRPr="00F03AE1" w:rsidRDefault="00621430" w:rsidP="00917851">
            <w:pPr>
              <w:jc w:val="center"/>
              <w:rPr>
                <w:rFonts w:cs="Arial"/>
                <w:color w:val="000000"/>
              </w:rPr>
            </w:pPr>
            <w:r w:rsidRPr="00F03AE1">
              <w:rPr>
                <w:rFonts w:cs="Arial"/>
                <w:color w:val="000000"/>
              </w:rPr>
              <w:t>(90 %)</w:t>
            </w:r>
          </w:p>
          <w:p w:rsidR="00621430" w:rsidRPr="00F03AE1" w:rsidRDefault="00621430" w:rsidP="00917851">
            <w:pPr>
              <w:jc w:val="center"/>
              <w:rPr>
                <w:rFonts w:cs="Arial"/>
                <w:color w:val="000000"/>
              </w:rPr>
            </w:pPr>
          </w:p>
        </w:tc>
      </w:tr>
    </w:tbl>
    <w:p w:rsidR="00621430" w:rsidRPr="00F03AE1" w:rsidRDefault="00621430" w:rsidP="00621430">
      <w:pPr>
        <w:rPr>
          <w:rFonts w:cs="Arial"/>
          <w:b/>
          <w:color w:val="000000"/>
          <w:lang w:eastAsia="en-CA"/>
        </w:rPr>
      </w:pPr>
    </w:p>
    <w:p w:rsidR="00621430" w:rsidRPr="00F03AE1" w:rsidRDefault="00621430" w:rsidP="00621430">
      <w:pPr>
        <w:rPr>
          <w:rFonts w:cs="Arial"/>
          <w:b/>
          <w:color w:val="000000"/>
          <w:lang w:eastAsia="en-CA"/>
        </w:rPr>
      </w:pPr>
    </w:p>
    <w:p w:rsidR="00621430" w:rsidRPr="00F03AE1" w:rsidRDefault="00621430" w:rsidP="00621430">
      <w:pPr>
        <w:rPr>
          <w:rFonts w:cs="Arial"/>
          <w:b/>
        </w:rPr>
      </w:pPr>
      <w:r w:rsidRPr="00F03AE1">
        <w:rPr>
          <w:rFonts w:cs="Arial"/>
          <w:b/>
        </w:rPr>
        <w:t>Audiences à TriO en 2014-2015</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Caption w:val="Hearing Events for ELTO 2014-2015 "/>
        <w:tblDescription w:val="Hearing Events for ELTO 2014-2015 "/>
      </w:tblPr>
      <w:tblGrid>
        <w:gridCol w:w="4974"/>
        <w:gridCol w:w="4974"/>
      </w:tblGrid>
      <w:tr w:rsidR="00621430" w:rsidRPr="00F03AE1" w:rsidTr="00917851">
        <w:trPr>
          <w:trHeight w:val="278"/>
        </w:trPr>
        <w:tc>
          <w:tcPr>
            <w:tcW w:w="4974" w:type="dxa"/>
          </w:tcPr>
          <w:p w:rsidR="00621430" w:rsidRPr="00F03AE1" w:rsidRDefault="00621430" w:rsidP="00917851">
            <w:pPr>
              <w:jc w:val="center"/>
              <w:rPr>
                <w:rFonts w:cs="Arial"/>
                <w:b/>
              </w:rPr>
            </w:pPr>
            <w:r w:rsidRPr="00F03AE1">
              <w:rPr>
                <w:rFonts w:cs="Arial"/>
                <w:b/>
              </w:rPr>
              <w:t>Commission/Tribunal</w:t>
            </w:r>
          </w:p>
        </w:tc>
        <w:tc>
          <w:tcPr>
            <w:tcW w:w="4974" w:type="dxa"/>
          </w:tcPr>
          <w:p w:rsidR="00621430" w:rsidRPr="00F03AE1" w:rsidRDefault="00621430" w:rsidP="00917851">
            <w:pPr>
              <w:jc w:val="center"/>
              <w:rPr>
                <w:rFonts w:cs="Arial"/>
                <w:b/>
              </w:rPr>
            </w:pPr>
            <w:r w:rsidRPr="00F03AE1">
              <w:rPr>
                <w:rFonts w:cs="Arial"/>
                <w:b/>
              </w:rPr>
              <w:t>Nombre d’audiences</w:t>
            </w:r>
          </w:p>
        </w:tc>
      </w:tr>
      <w:tr w:rsidR="00621430" w:rsidRPr="00F03AE1" w:rsidTr="00917851">
        <w:trPr>
          <w:trHeight w:val="278"/>
        </w:trPr>
        <w:tc>
          <w:tcPr>
            <w:tcW w:w="4974" w:type="dxa"/>
          </w:tcPr>
          <w:p w:rsidR="00621430" w:rsidRPr="00F03AE1" w:rsidRDefault="00621430" w:rsidP="00917851">
            <w:pPr>
              <w:rPr>
                <w:rFonts w:cs="Arial"/>
                <w:b/>
              </w:rPr>
            </w:pPr>
            <w:r w:rsidRPr="00F03AE1">
              <w:rPr>
                <w:rFonts w:cs="Arial"/>
                <w:b/>
              </w:rPr>
              <w:t>CRÉF</w:t>
            </w:r>
          </w:p>
        </w:tc>
        <w:tc>
          <w:tcPr>
            <w:tcW w:w="4974" w:type="dxa"/>
            <w:vAlign w:val="center"/>
          </w:tcPr>
          <w:p w:rsidR="00621430" w:rsidRPr="00F03AE1" w:rsidRDefault="00621430" w:rsidP="00917851">
            <w:pPr>
              <w:jc w:val="center"/>
              <w:rPr>
                <w:rFonts w:cs="Arial"/>
              </w:rPr>
            </w:pPr>
            <w:r w:rsidRPr="00F03AE1">
              <w:rPr>
                <w:rFonts w:cs="Arial"/>
              </w:rPr>
              <w:t>3 200</w:t>
            </w:r>
          </w:p>
        </w:tc>
      </w:tr>
      <w:tr w:rsidR="00621430" w:rsidRPr="00F03AE1" w:rsidTr="00917851">
        <w:trPr>
          <w:trHeight w:val="278"/>
        </w:trPr>
        <w:tc>
          <w:tcPr>
            <w:tcW w:w="4974" w:type="dxa"/>
          </w:tcPr>
          <w:p w:rsidR="00621430" w:rsidRPr="00F03AE1" w:rsidRDefault="00621430" w:rsidP="00917851">
            <w:pPr>
              <w:rPr>
                <w:rFonts w:cs="Arial"/>
                <w:b/>
              </w:rPr>
            </w:pPr>
            <w:r w:rsidRPr="00F03AE1">
              <w:rPr>
                <w:rFonts w:cs="Arial"/>
                <w:b/>
              </w:rPr>
              <w:t>CN</w:t>
            </w:r>
          </w:p>
        </w:tc>
        <w:tc>
          <w:tcPr>
            <w:tcW w:w="4974" w:type="dxa"/>
            <w:vAlign w:val="center"/>
          </w:tcPr>
          <w:p w:rsidR="00621430" w:rsidRPr="00F03AE1" w:rsidRDefault="00621430" w:rsidP="00917851">
            <w:pPr>
              <w:jc w:val="center"/>
              <w:rPr>
                <w:rFonts w:cs="Arial"/>
              </w:rPr>
            </w:pPr>
            <w:r w:rsidRPr="00F03AE1">
              <w:rPr>
                <w:rFonts w:cs="Arial"/>
              </w:rPr>
              <w:t>43</w:t>
            </w:r>
          </w:p>
        </w:tc>
      </w:tr>
      <w:tr w:rsidR="00621430" w:rsidRPr="00F03AE1" w:rsidTr="00917851">
        <w:trPr>
          <w:trHeight w:val="278"/>
        </w:trPr>
        <w:tc>
          <w:tcPr>
            <w:tcW w:w="4974" w:type="dxa"/>
          </w:tcPr>
          <w:p w:rsidR="00621430" w:rsidRPr="00F03AE1" w:rsidRDefault="00621430" w:rsidP="00917851">
            <w:pPr>
              <w:rPr>
                <w:rFonts w:cs="Arial"/>
                <w:b/>
              </w:rPr>
            </w:pPr>
            <w:r w:rsidRPr="00F03AE1">
              <w:rPr>
                <w:rFonts w:cs="Arial"/>
                <w:b/>
              </w:rPr>
              <w:t>CBC</w:t>
            </w:r>
          </w:p>
        </w:tc>
        <w:tc>
          <w:tcPr>
            <w:tcW w:w="4974" w:type="dxa"/>
            <w:vAlign w:val="center"/>
          </w:tcPr>
          <w:p w:rsidR="00621430" w:rsidRPr="00F03AE1" w:rsidRDefault="00621430" w:rsidP="00917851">
            <w:pPr>
              <w:jc w:val="center"/>
              <w:rPr>
                <w:rFonts w:cs="Arial"/>
              </w:rPr>
            </w:pPr>
            <w:r w:rsidRPr="00F03AE1">
              <w:rPr>
                <w:rFonts w:cs="Arial"/>
              </w:rPr>
              <w:t>29</w:t>
            </w:r>
          </w:p>
        </w:tc>
      </w:tr>
      <w:tr w:rsidR="00621430" w:rsidRPr="00F03AE1" w:rsidTr="00917851">
        <w:trPr>
          <w:trHeight w:val="278"/>
        </w:trPr>
        <w:tc>
          <w:tcPr>
            <w:tcW w:w="4974" w:type="dxa"/>
          </w:tcPr>
          <w:p w:rsidR="00621430" w:rsidRPr="00F03AE1" w:rsidRDefault="00621430" w:rsidP="00917851">
            <w:pPr>
              <w:rPr>
                <w:rFonts w:cs="Arial"/>
                <w:b/>
              </w:rPr>
            </w:pPr>
            <w:r w:rsidRPr="00F03AE1">
              <w:rPr>
                <w:rFonts w:cs="Arial"/>
                <w:b/>
              </w:rPr>
              <w:t>TE</w:t>
            </w:r>
          </w:p>
        </w:tc>
        <w:tc>
          <w:tcPr>
            <w:tcW w:w="4974" w:type="dxa"/>
            <w:vAlign w:val="center"/>
          </w:tcPr>
          <w:p w:rsidR="00621430" w:rsidRPr="00F03AE1" w:rsidRDefault="00621430" w:rsidP="00917851">
            <w:pPr>
              <w:jc w:val="center"/>
              <w:rPr>
                <w:rFonts w:cs="Arial"/>
              </w:rPr>
            </w:pPr>
            <w:r w:rsidRPr="00F03AE1">
              <w:rPr>
                <w:rFonts w:cs="Arial"/>
              </w:rPr>
              <w:t>271</w:t>
            </w:r>
          </w:p>
        </w:tc>
      </w:tr>
      <w:tr w:rsidR="00621430" w:rsidRPr="00F03AE1" w:rsidTr="00917851">
        <w:trPr>
          <w:trHeight w:val="290"/>
        </w:trPr>
        <w:tc>
          <w:tcPr>
            <w:tcW w:w="4974" w:type="dxa"/>
          </w:tcPr>
          <w:p w:rsidR="00621430" w:rsidRPr="00F03AE1" w:rsidRDefault="00621430" w:rsidP="00917851">
            <w:pPr>
              <w:rPr>
                <w:rFonts w:cs="Arial"/>
                <w:b/>
              </w:rPr>
            </w:pPr>
            <w:r w:rsidRPr="00F03AE1">
              <w:rPr>
                <w:rFonts w:cs="Arial"/>
                <w:b/>
              </w:rPr>
              <w:t>CAMO</w:t>
            </w:r>
          </w:p>
        </w:tc>
        <w:tc>
          <w:tcPr>
            <w:tcW w:w="4974" w:type="dxa"/>
            <w:vAlign w:val="center"/>
          </w:tcPr>
          <w:p w:rsidR="00621430" w:rsidRPr="00F03AE1" w:rsidRDefault="00621430" w:rsidP="00917851">
            <w:pPr>
              <w:jc w:val="center"/>
              <w:rPr>
                <w:rFonts w:cs="Arial"/>
              </w:rPr>
            </w:pPr>
            <w:r w:rsidRPr="00F03AE1">
              <w:rPr>
                <w:rFonts w:cs="Arial"/>
              </w:rPr>
              <w:t>1 293</w:t>
            </w:r>
          </w:p>
        </w:tc>
      </w:tr>
      <w:tr w:rsidR="00621430" w:rsidRPr="00F03AE1" w:rsidTr="00917851">
        <w:trPr>
          <w:trHeight w:val="278"/>
        </w:trPr>
        <w:tc>
          <w:tcPr>
            <w:tcW w:w="4974" w:type="dxa"/>
          </w:tcPr>
          <w:p w:rsidR="00621430" w:rsidRPr="00F03AE1" w:rsidRDefault="00621430" w:rsidP="00917851">
            <w:pPr>
              <w:rPr>
                <w:rFonts w:cs="Arial"/>
                <w:b/>
              </w:rPr>
            </w:pPr>
            <w:r w:rsidRPr="00F03AE1">
              <w:rPr>
                <w:rFonts w:cs="Arial"/>
                <w:b/>
              </w:rPr>
              <w:lastRenderedPageBreak/>
              <w:t>Total (TriO)</w:t>
            </w:r>
          </w:p>
        </w:tc>
        <w:tc>
          <w:tcPr>
            <w:tcW w:w="4974" w:type="dxa"/>
            <w:vAlign w:val="center"/>
          </w:tcPr>
          <w:p w:rsidR="00621430" w:rsidRPr="00F03AE1" w:rsidRDefault="00621430" w:rsidP="00917851">
            <w:pPr>
              <w:jc w:val="center"/>
              <w:rPr>
                <w:rFonts w:cs="Arial"/>
                <w:b/>
              </w:rPr>
            </w:pPr>
            <w:r w:rsidRPr="00F03AE1">
              <w:rPr>
                <w:rFonts w:cs="Arial"/>
                <w:b/>
              </w:rPr>
              <w:t>4 834</w:t>
            </w:r>
          </w:p>
        </w:tc>
      </w:tr>
    </w:tbl>
    <w:p w:rsidR="00621430" w:rsidRPr="00F03AE1" w:rsidRDefault="00621430" w:rsidP="00621430">
      <w:pPr>
        <w:rPr>
          <w:rFonts w:cs="Arial"/>
          <w:b/>
          <w:color w:val="000000"/>
          <w:lang w:eastAsia="en-CA"/>
        </w:rPr>
      </w:pPr>
    </w:p>
    <w:p w:rsidR="00621430" w:rsidRPr="00F03AE1" w:rsidRDefault="00621430" w:rsidP="00621430">
      <w:pPr>
        <w:rPr>
          <w:rFonts w:cs="Arial"/>
          <w:b/>
        </w:rPr>
      </w:pPr>
      <w:r w:rsidRPr="00F03AE1">
        <w:rPr>
          <w:rFonts w:cs="Arial"/>
          <w:b/>
        </w:rPr>
        <w:t xml:space="preserve">Mesure de rendement de la CRÉF pour </w:t>
      </w:r>
      <w:r w:rsidRPr="00F03AE1">
        <w:rPr>
          <w:b/>
        </w:rPr>
        <w:t>2012-2013 à 2014-2015</w:t>
      </w:r>
    </w:p>
    <w:tbl>
      <w:tblPr>
        <w:tblW w:w="4919"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Caption w:val="ARB Performance Measures 2012-2013 to 2014-2015"/>
        <w:tblDescription w:val="ARB Performance Measures 2012-2013 to 2014-2015"/>
      </w:tblPr>
      <w:tblGrid>
        <w:gridCol w:w="3030"/>
        <w:gridCol w:w="2331"/>
        <w:gridCol w:w="2331"/>
        <w:gridCol w:w="2331"/>
      </w:tblGrid>
      <w:tr w:rsidR="00621430" w:rsidRPr="00F03AE1" w:rsidTr="00917851">
        <w:trPr>
          <w:trHeight w:val="1040"/>
        </w:trPr>
        <w:tc>
          <w:tcPr>
            <w:tcW w:w="1511" w:type="pct"/>
          </w:tcPr>
          <w:p w:rsidR="00621430" w:rsidRPr="00F03AE1" w:rsidRDefault="00621430" w:rsidP="00917851">
            <w:pPr>
              <w:spacing w:before="60" w:after="60"/>
              <w:jc w:val="center"/>
              <w:rPr>
                <w:rFonts w:cs="Arial"/>
                <w:b/>
                <w:bCs/>
                <w:color w:val="000000"/>
              </w:rPr>
            </w:pPr>
            <w:r w:rsidRPr="00F03AE1">
              <w:rPr>
                <w:rFonts w:cs="Arial"/>
                <w:b/>
                <w:bCs/>
                <w:color w:val="000000"/>
              </w:rPr>
              <w:t>Mesures de rendement</w:t>
            </w:r>
          </w:p>
        </w:tc>
        <w:tc>
          <w:tcPr>
            <w:tcW w:w="1163" w:type="pct"/>
          </w:tcPr>
          <w:p w:rsidR="00621430" w:rsidRPr="00F03AE1" w:rsidRDefault="00621430" w:rsidP="00917851">
            <w:pPr>
              <w:spacing w:before="60" w:after="60"/>
              <w:jc w:val="center"/>
              <w:rPr>
                <w:rFonts w:cs="Arial"/>
                <w:b/>
                <w:bCs/>
                <w:color w:val="000000"/>
              </w:rPr>
            </w:pPr>
            <w:r w:rsidRPr="00F03AE1">
              <w:rPr>
                <w:rFonts w:cs="Arial"/>
                <w:b/>
                <w:bCs/>
                <w:color w:val="000000"/>
              </w:rPr>
              <w:t xml:space="preserve">2012-2013 </w:t>
            </w:r>
          </w:p>
          <w:p w:rsidR="00621430" w:rsidRPr="00F03AE1" w:rsidRDefault="00621430" w:rsidP="00917851">
            <w:pPr>
              <w:spacing w:before="60" w:after="60"/>
              <w:jc w:val="center"/>
              <w:rPr>
                <w:rFonts w:cs="Arial"/>
                <w:b/>
                <w:bCs/>
                <w:color w:val="000000"/>
              </w:rPr>
            </w:pPr>
            <w:r w:rsidRPr="00F03AE1">
              <w:rPr>
                <w:rFonts w:cs="Arial"/>
                <w:b/>
                <w:bCs/>
                <w:color w:val="000000"/>
              </w:rPr>
              <w:t>Atteinte</w:t>
            </w:r>
          </w:p>
          <w:p w:rsidR="00621430" w:rsidRPr="00F03AE1" w:rsidRDefault="00621430" w:rsidP="00917851">
            <w:pPr>
              <w:spacing w:before="60" w:after="60"/>
              <w:jc w:val="center"/>
              <w:rPr>
                <w:rFonts w:cs="Arial"/>
                <w:bCs/>
                <w:color w:val="000000"/>
              </w:rPr>
            </w:pPr>
            <w:r w:rsidRPr="00F03AE1">
              <w:rPr>
                <w:rFonts w:cs="Arial"/>
                <w:bCs/>
                <w:color w:val="000000"/>
              </w:rPr>
              <w:t>(cible)</w:t>
            </w:r>
          </w:p>
        </w:tc>
        <w:tc>
          <w:tcPr>
            <w:tcW w:w="1163" w:type="pct"/>
          </w:tcPr>
          <w:p w:rsidR="00621430" w:rsidRPr="00F03AE1" w:rsidRDefault="00621430" w:rsidP="00917851">
            <w:pPr>
              <w:spacing w:before="60" w:after="60"/>
              <w:jc w:val="center"/>
              <w:rPr>
                <w:rFonts w:cs="Arial"/>
                <w:b/>
                <w:bCs/>
                <w:color w:val="000000"/>
              </w:rPr>
            </w:pPr>
            <w:r w:rsidRPr="00F03AE1">
              <w:rPr>
                <w:rFonts w:cs="Arial"/>
                <w:b/>
                <w:bCs/>
                <w:color w:val="000000"/>
              </w:rPr>
              <w:t>2013-2014</w:t>
            </w:r>
          </w:p>
          <w:p w:rsidR="00621430" w:rsidRPr="00F03AE1" w:rsidRDefault="00621430" w:rsidP="00917851">
            <w:pPr>
              <w:spacing w:before="60" w:after="60"/>
              <w:jc w:val="center"/>
              <w:rPr>
                <w:rFonts w:cs="Arial"/>
                <w:b/>
                <w:bCs/>
                <w:color w:val="000000"/>
              </w:rPr>
            </w:pPr>
            <w:r w:rsidRPr="00F03AE1">
              <w:rPr>
                <w:rFonts w:cs="Arial"/>
                <w:b/>
                <w:bCs/>
                <w:color w:val="000000"/>
              </w:rPr>
              <w:t>Atteinte</w:t>
            </w:r>
          </w:p>
          <w:p w:rsidR="00621430" w:rsidRPr="00F03AE1" w:rsidRDefault="00621430" w:rsidP="00917851">
            <w:pPr>
              <w:spacing w:before="60" w:after="60"/>
              <w:jc w:val="center"/>
              <w:rPr>
                <w:rFonts w:cs="Arial"/>
                <w:bCs/>
                <w:color w:val="000000"/>
              </w:rPr>
            </w:pPr>
            <w:r w:rsidRPr="00F03AE1">
              <w:rPr>
                <w:rFonts w:cs="Arial"/>
                <w:bCs/>
                <w:color w:val="000000"/>
              </w:rPr>
              <w:t>(cible)</w:t>
            </w:r>
          </w:p>
        </w:tc>
        <w:tc>
          <w:tcPr>
            <w:tcW w:w="1163" w:type="pct"/>
          </w:tcPr>
          <w:p w:rsidR="00621430" w:rsidRPr="00F03AE1" w:rsidRDefault="00621430" w:rsidP="00917851">
            <w:pPr>
              <w:spacing w:before="60" w:after="60"/>
              <w:jc w:val="center"/>
              <w:rPr>
                <w:rFonts w:cs="Arial"/>
                <w:b/>
                <w:bCs/>
                <w:color w:val="000000"/>
              </w:rPr>
            </w:pPr>
            <w:r w:rsidRPr="00F03AE1">
              <w:rPr>
                <w:rFonts w:cs="Arial"/>
                <w:b/>
                <w:bCs/>
                <w:color w:val="000000"/>
              </w:rPr>
              <w:t>2014-2015</w:t>
            </w:r>
          </w:p>
          <w:p w:rsidR="00621430" w:rsidRPr="00F03AE1" w:rsidRDefault="00621430" w:rsidP="00917851">
            <w:pPr>
              <w:spacing w:before="60" w:after="60"/>
              <w:jc w:val="center"/>
              <w:rPr>
                <w:rFonts w:cs="Arial"/>
                <w:b/>
                <w:bCs/>
                <w:color w:val="000000"/>
              </w:rPr>
            </w:pPr>
            <w:r w:rsidRPr="00F03AE1">
              <w:rPr>
                <w:rFonts w:cs="Arial"/>
                <w:b/>
                <w:bCs/>
                <w:color w:val="000000"/>
              </w:rPr>
              <w:t>Atteinte</w:t>
            </w:r>
          </w:p>
          <w:p w:rsidR="00621430" w:rsidRPr="00F03AE1" w:rsidRDefault="00621430" w:rsidP="00917851">
            <w:pPr>
              <w:spacing w:before="60" w:after="60"/>
              <w:jc w:val="center"/>
              <w:rPr>
                <w:rFonts w:cs="Arial"/>
                <w:bCs/>
                <w:color w:val="000000"/>
              </w:rPr>
            </w:pPr>
            <w:r w:rsidRPr="00F03AE1">
              <w:rPr>
                <w:rFonts w:cs="Arial"/>
                <w:bCs/>
                <w:color w:val="000000"/>
              </w:rPr>
              <w:t>(cible)</w:t>
            </w:r>
          </w:p>
        </w:tc>
      </w:tr>
      <w:tr w:rsidR="00621430" w:rsidRPr="00F03AE1" w:rsidTr="00917851">
        <w:trPr>
          <w:trHeight w:val="1088"/>
        </w:trPr>
        <w:tc>
          <w:tcPr>
            <w:tcW w:w="1511" w:type="pct"/>
            <w:vAlign w:val="center"/>
          </w:tcPr>
          <w:p w:rsidR="00621430" w:rsidRPr="00F03AE1" w:rsidRDefault="00621430" w:rsidP="00917851">
            <w:pPr>
              <w:jc w:val="center"/>
              <w:rPr>
                <w:rFonts w:cs="Arial"/>
                <w:color w:val="000000"/>
              </w:rPr>
            </w:pPr>
            <w:r w:rsidRPr="00F03AE1">
              <w:rPr>
                <w:rFonts w:cs="Arial"/>
                <w:color w:val="000000"/>
              </w:rPr>
              <w:t>Cas où la CRÉF rend sa décision dans les 60 jours</w:t>
            </w:r>
          </w:p>
        </w:tc>
        <w:tc>
          <w:tcPr>
            <w:tcW w:w="1163" w:type="pct"/>
            <w:vAlign w:val="center"/>
          </w:tcPr>
          <w:p w:rsidR="00621430" w:rsidRPr="00F03AE1" w:rsidRDefault="00621430" w:rsidP="00917851">
            <w:pPr>
              <w:jc w:val="center"/>
              <w:rPr>
                <w:rFonts w:cs="Arial"/>
                <w:color w:val="000000"/>
              </w:rPr>
            </w:pPr>
          </w:p>
          <w:p w:rsidR="00621430" w:rsidRPr="00F03AE1" w:rsidRDefault="00621430" w:rsidP="00917851">
            <w:pPr>
              <w:jc w:val="center"/>
              <w:rPr>
                <w:rFonts w:cs="Arial"/>
                <w:b/>
                <w:color w:val="000000"/>
              </w:rPr>
            </w:pPr>
            <w:r w:rsidRPr="00F03AE1">
              <w:rPr>
                <w:rFonts w:cs="Arial"/>
                <w:b/>
                <w:color w:val="000000"/>
              </w:rPr>
              <w:t>93 %</w:t>
            </w:r>
          </w:p>
          <w:p w:rsidR="00621430" w:rsidRPr="00F03AE1" w:rsidRDefault="00621430" w:rsidP="00917851">
            <w:pPr>
              <w:jc w:val="center"/>
              <w:rPr>
                <w:rFonts w:cs="Arial"/>
                <w:color w:val="000000"/>
              </w:rPr>
            </w:pPr>
            <w:r w:rsidRPr="00F03AE1">
              <w:rPr>
                <w:rFonts w:cs="Arial"/>
                <w:color w:val="000000"/>
              </w:rPr>
              <w:t>(90 </w:t>
            </w:r>
            <w:r w:rsidRPr="00F03AE1">
              <w:rPr>
                <w:rFonts w:cs="Arial"/>
                <w:b/>
                <w:color w:val="000000"/>
              </w:rPr>
              <w:t>%</w:t>
            </w:r>
            <w:r w:rsidRPr="00F03AE1">
              <w:rPr>
                <w:rFonts w:cs="Arial"/>
                <w:color w:val="000000"/>
              </w:rPr>
              <w:t>)</w:t>
            </w:r>
          </w:p>
          <w:p w:rsidR="00621430" w:rsidRPr="00F03AE1" w:rsidRDefault="00621430" w:rsidP="00917851">
            <w:pPr>
              <w:jc w:val="center"/>
              <w:rPr>
                <w:rFonts w:cs="Arial"/>
                <w:color w:val="000000"/>
              </w:rPr>
            </w:pPr>
          </w:p>
        </w:tc>
        <w:tc>
          <w:tcPr>
            <w:tcW w:w="1163" w:type="pct"/>
            <w:vAlign w:val="center"/>
          </w:tcPr>
          <w:p w:rsidR="00621430" w:rsidRPr="00F03AE1" w:rsidRDefault="00621430" w:rsidP="00917851">
            <w:pPr>
              <w:jc w:val="center"/>
              <w:rPr>
                <w:rFonts w:cs="Arial"/>
                <w:b/>
                <w:color w:val="000000"/>
              </w:rPr>
            </w:pPr>
            <w:r w:rsidRPr="00F03AE1">
              <w:rPr>
                <w:rFonts w:cs="Arial"/>
                <w:b/>
                <w:color w:val="000000"/>
              </w:rPr>
              <w:t>91 %</w:t>
            </w:r>
          </w:p>
          <w:p w:rsidR="00621430" w:rsidRPr="00F03AE1" w:rsidRDefault="00621430" w:rsidP="00917851">
            <w:pPr>
              <w:jc w:val="center"/>
              <w:rPr>
                <w:rFonts w:cs="Arial"/>
                <w:color w:val="000000"/>
              </w:rPr>
            </w:pPr>
            <w:r w:rsidRPr="00F03AE1">
              <w:rPr>
                <w:rFonts w:cs="Arial"/>
                <w:color w:val="000000"/>
              </w:rPr>
              <w:t>(90 %)</w:t>
            </w:r>
          </w:p>
        </w:tc>
        <w:tc>
          <w:tcPr>
            <w:tcW w:w="1163" w:type="pct"/>
            <w:vAlign w:val="center"/>
          </w:tcPr>
          <w:p w:rsidR="00621430" w:rsidRPr="00F03AE1" w:rsidRDefault="00621430" w:rsidP="00917851">
            <w:pPr>
              <w:jc w:val="center"/>
              <w:rPr>
                <w:rFonts w:cs="Arial"/>
                <w:color w:val="000000"/>
              </w:rPr>
            </w:pPr>
          </w:p>
          <w:p w:rsidR="00621430" w:rsidRPr="00F03AE1" w:rsidRDefault="00621430" w:rsidP="00917851">
            <w:pPr>
              <w:jc w:val="center"/>
              <w:rPr>
                <w:rFonts w:cs="Arial"/>
                <w:b/>
                <w:color w:val="000000"/>
              </w:rPr>
            </w:pPr>
            <w:r w:rsidRPr="00F03AE1">
              <w:rPr>
                <w:rFonts w:cs="Arial"/>
                <w:b/>
                <w:color w:val="000000"/>
              </w:rPr>
              <w:t>95 %</w:t>
            </w:r>
          </w:p>
          <w:p w:rsidR="00621430" w:rsidRPr="00F03AE1" w:rsidRDefault="00621430" w:rsidP="00917851">
            <w:pPr>
              <w:jc w:val="center"/>
              <w:rPr>
                <w:rFonts w:cs="Arial"/>
                <w:color w:val="000000"/>
              </w:rPr>
            </w:pPr>
            <w:r w:rsidRPr="00F03AE1">
              <w:rPr>
                <w:rFonts w:cs="Arial"/>
                <w:color w:val="000000"/>
              </w:rPr>
              <w:t>(90 </w:t>
            </w:r>
            <w:r w:rsidRPr="00F03AE1">
              <w:rPr>
                <w:rFonts w:cs="Arial"/>
                <w:b/>
                <w:color w:val="000000"/>
              </w:rPr>
              <w:t>%</w:t>
            </w:r>
            <w:r w:rsidRPr="00F03AE1">
              <w:rPr>
                <w:rFonts w:cs="Arial"/>
                <w:color w:val="000000"/>
              </w:rPr>
              <w:t>)</w:t>
            </w:r>
          </w:p>
          <w:p w:rsidR="00621430" w:rsidRPr="00F03AE1" w:rsidRDefault="00621430" w:rsidP="00917851">
            <w:pPr>
              <w:jc w:val="center"/>
              <w:rPr>
                <w:rFonts w:cs="Arial"/>
                <w:color w:val="000000"/>
              </w:rPr>
            </w:pPr>
          </w:p>
        </w:tc>
      </w:tr>
      <w:tr w:rsidR="00621430" w:rsidRPr="00F03AE1" w:rsidTr="00917851">
        <w:trPr>
          <w:trHeight w:val="1168"/>
        </w:trPr>
        <w:tc>
          <w:tcPr>
            <w:tcW w:w="1511" w:type="pct"/>
            <w:vAlign w:val="center"/>
          </w:tcPr>
          <w:p w:rsidR="00621430" w:rsidRPr="00F03AE1" w:rsidRDefault="00621430" w:rsidP="00917851">
            <w:pPr>
              <w:jc w:val="center"/>
              <w:rPr>
                <w:rFonts w:cs="Arial"/>
                <w:color w:val="000000"/>
              </w:rPr>
            </w:pPr>
          </w:p>
          <w:p w:rsidR="00621430" w:rsidRPr="00F03AE1" w:rsidRDefault="00621430" w:rsidP="00917851">
            <w:pPr>
              <w:jc w:val="center"/>
              <w:rPr>
                <w:rFonts w:cs="Arial"/>
                <w:color w:val="000000"/>
                <w:spacing w:val="-2"/>
              </w:rPr>
            </w:pPr>
            <w:r w:rsidRPr="00F03AE1">
              <w:rPr>
                <w:rFonts w:cs="Arial"/>
                <w:color w:val="000000"/>
                <w:spacing w:val="-2"/>
              </w:rPr>
              <w:t>Appels portant sur des biens résidentiels réglés par la CRÉF 365 jours ou moins après leur réception</w:t>
            </w:r>
          </w:p>
          <w:p w:rsidR="00621430" w:rsidRPr="00F03AE1" w:rsidRDefault="00621430" w:rsidP="00917851">
            <w:pPr>
              <w:jc w:val="center"/>
              <w:rPr>
                <w:rFonts w:cs="Arial"/>
                <w:color w:val="000000"/>
              </w:rPr>
            </w:pPr>
          </w:p>
        </w:tc>
        <w:tc>
          <w:tcPr>
            <w:tcW w:w="1163" w:type="pct"/>
            <w:vAlign w:val="center"/>
          </w:tcPr>
          <w:p w:rsidR="00621430" w:rsidRPr="00F03AE1" w:rsidRDefault="00621430" w:rsidP="00917851">
            <w:pPr>
              <w:jc w:val="center"/>
              <w:rPr>
                <w:rFonts w:cs="Arial"/>
                <w:b/>
                <w:color w:val="000000"/>
              </w:rPr>
            </w:pPr>
            <w:r w:rsidRPr="00F03AE1">
              <w:rPr>
                <w:rFonts w:cs="Arial"/>
                <w:b/>
                <w:color w:val="000000"/>
              </w:rPr>
              <w:t>97 %</w:t>
            </w:r>
          </w:p>
          <w:p w:rsidR="00621430" w:rsidRPr="00F03AE1" w:rsidRDefault="00621430" w:rsidP="00917851">
            <w:pPr>
              <w:jc w:val="center"/>
              <w:rPr>
                <w:rFonts w:cs="Arial"/>
                <w:color w:val="000000"/>
              </w:rPr>
            </w:pPr>
            <w:r w:rsidRPr="00F03AE1">
              <w:rPr>
                <w:rFonts w:cs="Arial"/>
                <w:color w:val="000000"/>
              </w:rPr>
              <w:t>(90 </w:t>
            </w:r>
            <w:r w:rsidRPr="00F03AE1">
              <w:rPr>
                <w:rFonts w:cs="Arial"/>
                <w:b/>
                <w:color w:val="000000"/>
              </w:rPr>
              <w:t>%</w:t>
            </w:r>
            <w:r w:rsidRPr="00F03AE1">
              <w:rPr>
                <w:rFonts w:cs="Arial"/>
                <w:color w:val="000000"/>
              </w:rPr>
              <w:t>)</w:t>
            </w:r>
          </w:p>
        </w:tc>
        <w:tc>
          <w:tcPr>
            <w:tcW w:w="1163" w:type="pct"/>
            <w:vAlign w:val="center"/>
          </w:tcPr>
          <w:p w:rsidR="00621430" w:rsidRPr="00F03AE1" w:rsidRDefault="00621430" w:rsidP="00917851">
            <w:pPr>
              <w:jc w:val="center"/>
              <w:rPr>
                <w:rFonts w:cs="Arial"/>
                <w:b/>
                <w:color w:val="000000"/>
              </w:rPr>
            </w:pPr>
            <w:r w:rsidRPr="00F03AE1">
              <w:rPr>
                <w:rFonts w:cs="Arial"/>
                <w:b/>
                <w:color w:val="000000"/>
              </w:rPr>
              <w:t>100 %</w:t>
            </w:r>
          </w:p>
          <w:p w:rsidR="00621430" w:rsidRPr="00F03AE1" w:rsidRDefault="00621430" w:rsidP="00917851">
            <w:pPr>
              <w:jc w:val="center"/>
              <w:rPr>
                <w:rFonts w:cs="Arial"/>
                <w:color w:val="000000"/>
              </w:rPr>
            </w:pPr>
            <w:r w:rsidRPr="00F03AE1">
              <w:rPr>
                <w:rFonts w:cs="Arial"/>
                <w:color w:val="000000"/>
              </w:rPr>
              <w:t>(90 %)</w:t>
            </w:r>
          </w:p>
        </w:tc>
        <w:tc>
          <w:tcPr>
            <w:tcW w:w="1163" w:type="pct"/>
            <w:vAlign w:val="center"/>
          </w:tcPr>
          <w:p w:rsidR="00621430" w:rsidRPr="00F03AE1" w:rsidRDefault="00621430" w:rsidP="00917851">
            <w:pPr>
              <w:jc w:val="center"/>
              <w:rPr>
                <w:rFonts w:cs="Arial"/>
                <w:b/>
                <w:color w:val="000000"/>
              </w:rPr>
            </w:pPr>
            <w:r w:rsidRPr="00F03AE1">
              <w:rPr>
                <w:rFonts w:cs="Arial"/>
                <w:b/>
                <w:color w:val="000000"/>
              </w:rPr>
              <w:t>100 %</w:t>
            </w:r>
          </w:p>
          <w:p w:rsidR="00621430" w:rsidRPr="00F03AE1" w:rsidRDefault="00621430" w:rsidP="00917851">
            <w:pPr>
              <w:jc w:val="center"/>
              <w:rPr>
                <w:rFonts w:cs="Arial"/>
                <w:color w:val="000000"/>
              </w:rPr>
            </w:pPr>
            <w:r w:rsidRPr="00F03AE1">
              <w:rPr>
                <w:rFonts w:cs="Arial"/>
                <w:color w:val="000000"/>
              </w:rPr>
              <w:t>(90 </w:t>
            </w:r>
            <w:r w:rsidRPr="00F03AE1">
              <w:rPr>
                <w:rFonts w:cs="Arial"/>
                <w:b/>
                <w:color w:val="000000"/>
              </w:rPr>
              <w:t>%</w:t>
            </w:r>
            <w:r w:rsidRPr="00F03AE1">
              <w:rPr>
                <w:rFonts w:cs="Arial"/>
                <w:color w:val="000000"/>
              </w:rPr>
              <w:t>)</w:t>
            </w:r>
          </w:p>
        </w:tc>
      </w:tr>
    </w:tbl>
    <w:p w:rsidR="00621430" w:rsidRPr="00F03AE1" w:rsidRDefault="00621430" w:rsidP="00621430">
      <w:pPr>
        <w:jc w:val="center"/>
        <w:rPr>
          <w:rFonts w:eastAsiaTheme="majorEastAsia" w:cs="Arial"/>
          <w:b/>
          <w:bCs/>
        </w:rPr>
      </w:pPr>
    </w:p>
    <w:p w:rsidR="00621430" w:rsidRPr="00F03AE1" w:rsidRDefault="00621430" w:rsidP="00621430">
      <w:pPr>
        <w:rPr>
          <w:rFonts w:cs="Arial"/>
          <w:b/>
        </w:rPr>
      </w:pPr>
      <w:r w:rsidRPr="00F03AE1">
        <w:rPr>
          <w:rFonts w:cs="Arial"/>
          <w:b/>
        </w:rPr>
        <w:t xml:space="preserve">Mesure de rendement de la CN pour </w:t>
      </w:r>
      <w:r w:rsidRPr="00F03AE1">
        <w:rPr>
          <w:b/>
        </w:rPr>
        <w:t>2014-2015</w:t>
      </w:r>
    </w:p>
    <w:tbl>
      <w:tblPr>
        <w:tblW w:w="4935"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Caption w:val="BON Performance Measure 2014-2015"/>
        <w:tblDescription w:val="BON Performance Measure 2014-2015"/>
      </w:tblPr>
      <w:tblGrid>
        <w:gridCol w:w="5704"/>
        <w:gridCol w:w="4352"/>
      </w:tblGrid>
      <w:tr w:rsidR="00621430" w:rsidRPr="00F03AE1" w:rsidTr="00917851">
        <w:trPr>
          <w:trHeight w:val="1041"/>
        </w:trPr>
        <w:tc>
          <w:tcPr>
            <w:tcW w:w="2836" w:type="pct"/>
          </w:tcPr>
          <w:p w:rsidR="00621430" w:rsidRPr="00F03AE1" w:rsidRDefault="00621430" w:rsidP="00917851">
            <w:pPr>
              <w:spacing w:before="60" w:after="60"/>
              <w:jc w:val="center"/>
              <w:rPr>
                <w:rFonts w:cs="Arial"/>
                <w:b/>
                <w:bCs/>
                <w:color w:val="000000"/>
              </w:rPr>
            </w:pPr>
            <w:r w:rsidRPr="00F03AE1">
              <w:rPr>
                <w:rFonts w:cs="Arial"/>
                <w:b/>
                <w:bCs/>
                <w:color w:val="000000"/>
              </w:rPr>
              <w:t>Mesure de rendement</w:t>
            </w:r>
          </w:p>
        </w:tc>
        <w:tc>
          <w:tcPr>
            <w:tcW w:w="2164" w:type="pct"/>
          </w:tcPr>
          <w:p w:rsidR="00621430" w:rsidRPr="00F03AE1" w:rsidRDefault="00621430" w:rsidP="00917851">
            <w:pPr>
              <w:spacing w:before="60" w:after="60"/>
              <w:jc w:val="center"/>
              <w:rPr>
                <w:rFonts w:cs="Arial"/>
                <w:b/>
                <w:bCs/>
                <w:color w:val="000000"/>
              </w:rPr>
            </w:pPr>
            <w:r w:rsidRPr="00F03AE1">
              <w:rPr>
                <w:rFonts w:cs="Arial"/>
                <w:b/>
                <w:bCs/>
                <w:color w:val="000000"/>
              </w:rPr>
              <w:t>2014-2015</w:t>
            </w:r>
          </w:p>
          <w:p w:rsidR="00621430" w:rsidRPr="00F03AE1" w:rsidRDefault="00621430" w:rsidP="00917851">
            <w:pPr>
              <w:spacing w:before="60" w:after="60"/>
              <w:jc w:val="center"/>
              <w:rPr>
                <w:rFonts w:cs="Arial"/>
                <w:b/>
                <w:bCs/>
                <w:color w:val="000000"/>
              </w:rPr>
            </w:pPr>
            <w:r w:rsidRPr="00F03AE1">
              <w:rPr>
                <w:rFonts w:cs="Arial"/>
                <w:b/>
                <w:bCs/>
                <w:color w:val="000000"/>
              </w:rPr>
              <w:t>Atteinte</w:t>
            </w:r>
          </w:p>
          <w:p w:rsidR="00621430" w:rsidRPr="00F03AE1" w:rsidRDefault="00621430" w:rsidP="00917851">
            <w:pPr>
              <w:spacing w:before="60" w:after="60"/>
              <w:jc w:val="center"/>
              <w:rPr>
                <w:rFonts w:cs="Arial"/>
                <w:bCs/>
                <w:color w:val="000000"/>
              </w:rPr>
            </w:pPr>
            <w:r w:rsidRPr="00F03AE1">
              <w:rPr>
                <w:rFonts w:cs="Arial"/>
                <w:bCs/>
                <w:color w:val="000000"/>
              </w:rPr>
              <w:t>(cible)</w:t>
            </w:r>
          </w:p>
        </w:tc>
      </w:tr>
      <w:tr w:rsidR="00621430" w:rsidRPr="00F03AE1" w:rsidTr="00917851">
        <w:trPr>
          <w:trHeight w:val="1361"/>
        </w:trPr>
        <w:tc>
          <w:tcPr>
            <w:tcW w:w="2836" w:type="pct"/>
            <w:vAlign w:val="center"/>
          </w:tcPr>
          <w:p w:rsidR="00621430" w:rsidRPr="00F03AE1" w:rsidRDefault="00621430" w:rsidP="00917851">
            <w:pPr>
              <w:jc w:val="center"/>
              <w:rPr>
                <w:rFonts w:cs="Arial"/>
                <w:color w:val="000000"/>
              </w:rPr>
            </w:pPr>
            <w:r w:rsidRPr="00F03AE1">
              <w:rPr>
                <w:rFonts w:cs="Arial"/>
                <w:color w:val="000000"/>
              </w:rPr>
              <w:t>Cas pour lesquels la CN a tenu une réunion de négociation dans les 180 jours</w:t>
            </w:r>
          </w:p>
        </w:tc>
        <w:tc>
          <w:tcPr>
            <w:tcW w:w="2164" w:type="pct"/>
            <w:vAlign w:val="center"/>
          </w:tcPr>
          <w:p w:rsidR="00621430" w:rsidRPr="00F03AE1" w:rsidRDefault="00621430" w:rsidP="00917851">
            <w:pPr>
              <w:jc w:val="center"/>
              <w:rPr>
                <w:rFonts w:cs="Arial"/>
                <w:b/>
                <w:color w:val="000000"/>
              </w:rPr>
            </w:pPr>
            <w:r w:rsidRPr="00F03AE1">
              <w:rPr>
                <w:rFonts w:cs="Arial"/>
                <w:b/>
                <w:color w:val="000000"/>
              </w:rPr>
              <w:t>90 %</w:t>
            </w:r>
          </w:p>
          <w:p w:rsidR="00621430" w:rsidRPr="00F03AE1" w:rsidRDefault="00621430" w:rsidP="00917851">
            <w:pPr>
              <w:jc w:val="center"/>
              <w:rPr>
                <w:rFonts w:cs="Arial"/>
                <w:color w:val="000000"/>
              </w:rPr>
            </w:pPr>
            <w:r w:rsidRPr="00F03AE1">
              <w:rPr>
                <w:rFonts w:cs="Arial"/>
                <w:color w:val="000000"/>
              </w:rPr>
              <w:t>(85 %)</w:t>
            </w:r>
          </w:p>
        </w:tc>
      </w:tr>
    </w:tbl>
    <w:p w:rsidR="00621430" w:rsidRPr="00F03AE1" w:rsidRDefault="00621430" w:rsidP="00621430">
      <w:pPr>
        <w:rPr>
          <w:rFonts w:cs="Arial"/>
        </w:rPr>
      </w:pPr>
    </w:p>
    <w:p w:rsidR="00621430" w:rsidRPr="00F03AE1" w:rsidRDefault="00621430" w:rsidP="00621430">
      <w:pPr>
        <w:rPr>
          <w:rFonts w:cs="Arial"/>
          <w:spacing w:val="-4"/>
        </w:rPr>
      </w:pPr>
      <w:r w:rsidRPr="00F03AE1">
        <w:rPr>
          <w:rFonts w:cs="Arial"/>
          <w:spacing w:val="-4"/>
        </w:rPr>
        <w:t>Une nouvelle mesure de rendement pour la Commission de négociation a été introduite en 2014-2015 : une cible fixée à 85 % des nouveaux cas faisant l’objet d’une réunion de négociation dans les 180 jours suivant la réception de l’avis de négociation. Cette cible a été atteinte.</w:t>
      </w:r>
    </w:p>
    <w:p w:rsidR="00621430" w:rsidRPr="00F03AE1" w:rsidRDefault="00621430" w:rsidP="00621430">
      <w:pPr>
        <w:rPr>
          <w:rFonts w:cs="Arial"/>
          <w:b/>
        </w:rPr>
      </w:pPr>
    </w:p>
    <w:p w:rsidR="00621430" w:rsidRPr="00F03AE1" w:rsidRDefault="00621430" w:rsidP="00621430">
      <w:pPr>
        <w:rPr>
          <w:b/>
        </w:rPr>
      </w:pPr>
      <w:r w:rsidRPr="00F03AE1">
        <w:rPr>
          <w:rFonts w:cs="Arial"/>
          <w:b/>
        </w:rPr>
        <w:t>Mesure de rendement du TE pour 2012-2013 à 2014-2015</w:t>
      </w:r>
    </w:p>
    <w:tbl>
      <w:tblPr>
        <w:tblW w:w="494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Caption w:val="ERT Performance Measure 2012-2013 to 2014-2015"/>
        <w:tblDescription w:val="ERT Performance Measure 2012-2013 to 2014-2015"/>
      </w:tblPr>
      <w:tblGrid>
        <w:gridCol w:w="3059"/>
        <w:gridCol w:w="2336"/>
        <w:gridCol w:w="2338"/>
        <w:gridCol w:w="2333"/>
      </w:tblGrid>
      <w:tr w:rsidR="00621430" w:rsidRPr="00F03AE1" w:rsidTr="00917851">
        <w:trPr>
          <w:trHeight w:val="1066"/>
        </w:trPr>
        <w:tc>
          <w:tcPr>
            <w:tcW w:w="1519" w:type="pct"/>
          </w:tcPr>
          <w:p w:rsidR="00621430" w:rsidRPr="00F03AE1" w:rsidRDefault="00621430" w:rsidP="00917851">
            <w:pPr>
              <w:spacing w:before="60" w:after="60"/>
              <w:jc w:val="center"/>
              <w:rPr>
                <w:rFonts w:cs="Arial"/>
                <w:b/>
                <w:bCs/>
                <w:color w:val="000000"/>
              </w:rPr>
            </w:pPr>
            <w:r w:rsidRPr="00F03AE1">
              <w:rPr>
                <w:rFonts w:cs="Arial"/>
                <w:b/>
                <w:bCs/>
                <w:color w:val="000000"/>
              </w:rPr>
              <w:t>Mesure de rendement</w:t>
            </w:r>
          </w:p>
        </w:tc>
        <w:tc>
          <w:tcPr>
            <w:tcW w:w="1160" w:type="pct"/>
          </w:tcPr>
          <w:p w:rsidR="00621430" w:rsidRPr="00F03AE1" w:rsidRDefault="00621430" w:rsidP="00917851">
            <w:pPr>
              <w:spacing w:before="60" w:after="60"/>
              <w:jc w:val="center"/>
              <w:rPr>
                <w:rFonts w:cs="Arial"/>
                <w:b/>
                <w:bCs/>
                <w:color w:val="000000"/>
              </w:rPr>
            </w:pPr>
            <w:r w:rsidRPr="00F03AE1">
              <w:rPr>
                <w:rFonts w:cs="Arial"/>
                <w:b/>
                <w:bCs/>
                <w:color w:val="000000"/>
              </w:rPr>
              <w:t>2012-2013</w:t>
            </w:r>
          </w:p>
          <w:p w:rsidR="00621430" w:rsidRPr="00F03AE1" w:rsidRDefault="00621430" w:rsidP="00917851">
            <w:pPr>
              <w:spacing w:before="60" w:after="60"/>
              <w:jc w:val="center"/>
              <w:rPr>
                <w:rFonts w:cs="Arial"/>
                <w:b/>
                <w:bCs/>
                <w:color w:val="000000"/>
              </w:rPr>
            </w:pPr>
            <w:r w:rsidRPr="00F03AE1">
              <w:rPr>
                <w:rFonts w:cs="Arial"/>
                <w:b/>
                <w:bCs/>
                <w:color w:val="000000"/>
              </w:rPr>
              <w:t>Atteinte</w:t>
            </w:r>
          </w:p>
          <w:p w:rsidR="00621430" w:rsidRPr="00F03AE1" w:rsidRDefault="00621430" w:rsidP="00917851">
            <w:pPr>
              <w:spacing w:before="60" w:after="60"/>
              <w:jc w:val="center"/>
              <w:rPr>
                <w:rFonts w:cs="Arial"/>
                <w:bCs/>
                <w:color w:val="000000"/>
              </w:rPr>
            </w:pPr>
            <w:r w:rsidRPr="00F03AE1">
              <w:rPr>
                <w:rFonts w:cs="Arial"/>
                <w:bCs/>
                <w:color w:val="000000"/>
              </w:rPr>
              <w:t>(cible)</w:t>
            </w:r>
          </w:p>
        </w:tc>
        <w:tc>
          <w:tcPr>
            <w:tcW w:w="1161" w:type="pct"/>
          </w:tcPr>
          <w:p w:rsidR="00621430" w:rsidRPr="00F03AE1" w:rsidRDefault="00621430" w:rsidP="00917851">
            <w:pPr>
              <w:spacing w:before="60" w:after="60"/>
              <w:jc w:val="center"/>
              <w:rPr>
                <w:rFonts w:cs="Arial"/>
                <w:b/>
                <w:bCs/>
                <w:color w:val="000000"/>
              </w:rPr>
            </w:pPr>
            <w:r w:rsidRPr="00F03AE1">
              <w:rPr>
                <w:rFonts w:cs="Arial"/>
                <w:b/>
                <w:bCs/>
                <w:color w:val="000000"/>
              </w:rPr>
              <w:t>2013-2014</w:t>
            </w:r>
          </w:p>
          <w:p w:rsidR="00621430" w:rsidRPr="00F03AE1" w:rsidRDefault="00621430" w:rsidP="00917851">
            <w:pPr>
              <w:spacing w:before="60" w:after="60"/>
              <w:jc w:val="center"/>
              <w:rPr>
                <w:rFonts w:cs="Arial"/>
                <w:b/>
                <w:bCs/>
                <w:color w:val="000000"/>
              </w:rPr>
            </w:pPr>
            <w:r w:rsidRPr="00F03AE1">
              <w:rPr>
                <w:rFonts w:cs="Arial"/>
                <w:b/>
                <w:bCs/>
                <w:color w:val="000000"/>
              </w:rPr>
              <w:t>Atteinte</w:t>
            </w:r>
          </w:p>
          <w:p w:rsidR="00621430" w:rsidRPr="00F03AE1" w:rsidRDefault="00621430" w:rsidP="00917851">
            <w:pPr>
              <w:spacing w:before="60" w:after="60"/>
              <w:jc w:val="center"/>
              <w:rPr>
                <w:rFonts w:cs="Arial"/>
                <w:bCs/>
                <w:color w:val="000000"/>
              </w:rPr>
            </w:pPr>
            <w:r w:rsidRPr="00F03AE1">
              <w:rPr>
                <w:rFonts w:cs="Arial"/>
                <w:bCs/>
                <w:color w:val="000000"/>
              </w:rPr>
              <w:t>(cible)</w:t>
            </w:r>
          </w:p>
        </w:tc>
        <w:tc>
          <w:tcPr>
            <w:tcW w:w="1159" w:type="pct"/>
          </w:tcPr>
          <w:p w:rsidR="00621430" w:rsidRPr="00F03AE1" w:rsidRDefault="00621430" w:rsidP="00917851">
            <w:pPr>
              <w:spacing w:before="60" w:after="60"/>
              <w:jc w:val="center"/>
              <w:rPr>
                <w:rFonts w:cs="Arial"/>
                <w:b/>
                <w:bCs/>
                <w:color w:val="000000"/>
              </w:rPr>
            </w:pPr>
            <w:r w:rsidRPr="00F03AE1">
              <w:rPr>
                <w:rFonts w:cs="Arial"/>
                <w:b/>
                <w:bCs/>
                <w:color w:val="000000"/>
              </w:rPr>
              <w:t>2014-2015</w:t>
            </w:r>
          </w:p>
          <w:p w:rsidR="00621430" w:rsidRPr="00F03AE1" w:rsidRDefault="00621430" w:rsidP="00917851">
            <w:pPr>
              <w:spacing w:before="60" w:after="60"/>
              <w:jc w:val="center"/>
              <w:rPr>
                <w:rFonts w:cs="Arial"/>
                <w:b/>
                <w:bCs/>
                <w:color w:val="000000"/>
              </w:rPr>
            </w:pPr>
            <w:r w:rsidRPr="00F03AE1">
              <w:rPr>
                <w:rFonts w:cs="Arial"/>
                <w:b/>
                <w:bCs/>
                <w:color w:val="000000"/>
              </w:rPr>
              <w:t>Atteinte</w:t>
            </w:r>
          </w:p>
          <w:p w:rsidR="00621430" w:rsidRPr="00F03AE1" w:rsidRDefault="00621430" w:rsidP="00917851">
            <w:pPr>
              <w:spacing w:before="60" w:after="60"/>
              <w:jc w:val="center"/>
              <w:rPr>
                <w:rFonts w:cs="Arial"/>
                <w:bCs/>
                <w:color w:val="000000"/>
              </w:rPr>
            </w:pPr>
            <w:r w:rsidRPr="00F03AE1">
              <w:rPr>
                <w:rFonts w:cs="Arial"/>
                <w:bCs/>
                <w:color w:val="000000"/>
              </w:rPr>
              <w:t>(cible)</w:t>
            </w:r>
          </w:p>
        </w:tc>
      </w:tr>
      <w:tr w:rsidR="00621430" w:rsidRPr="00F03AE1" w:rsidTr="00917851">
        <w:trPr>
          <w:trHeight w:val="1393"/>
        </w:trPr>
        <w:tc>
          <w:tcPr>
            <w:tcW w:w="1519" w:type="pct"/>
            <w:vAlign w:val="center"/>
          </w:tcPr>
          <w:p w:rsidR="00621430" w:rsidRPr="00F03AE1" w:rsidRDefault="00621430" w:rsidP="00917851">
            <w:pPr>
              <w:jc w:val="center"/>
              <w:rPr>
                <w:rFonts w:cs="Arial"/>
                <w:color w:val="000000"/>
              </w:rPr>
            </w:pPr>
          </w:p>
          <w:p w:rsidR="00621430" w:rsidRPr="00F03AE1" w:rsidRDefault="00621430" w:rsidP="00917851">
            <w:pPr>
              <w:jc w:val="center"/>
              <w:rPr>
                <w:rFonts w:cs="Arial"/>
                <w:color w:val="000000"/>
              </w:rPr>
            </w:pPr>
            <w:r w:rsidRPr="00F03AE1">
              <w:rPr>
                <w:rFonts w:cs="Arial"/>
                <w:color w:val="000000"/>
              </w:rPr>
              <w:t>Cas où le TE rend sa décision dans les 60 jours</w:t>
            </w:r>
          </w:p>
          <w:p w:rsidR="00621430" w:rsidRPr="00F03AE1" w:rsidRDefault="00621430" w:rsidP="006900CE">
            <w:pPr>
              <w:rPr>
                <w:rFonts w:cs="Arial"/>
                <w:color w:val="000000"/>
              </w:rPr>
            </w:pPr>
          </w:p>
        </w:tc>
        <w:tc>
          <w:tcPr>
            <w:tcW w:w="1160" w:type="pct"/>
            <w:vAlign w:val="center"/>
          </w:tcPr>
          <w:p w:rsidR="00621430" w:rsidRPr="00F03AE1" w:rsidRDefault="00621430" w:rsidP="00917851">
            <w:pPr>
              <w:jc w:val="center"/>
              <w:rPr>
                <w:rFonts w:cs="Arial"/>
                <w:b/>
                <w:color w:val="000000"/>
              </w:rPr>
            </w:pPr>
            <w:r w:rsidRPr="00F03AE1">
              <w:rPr>
                <w:rFonts w:cs="Arial"/>
                <w:b/>
                <w:color w:val="000000"/>
              </w:rPr>
              <w:t>73 %</w:t>
            </w:r>
          </w:p>
          <w:p w:rsidR="00621430" w:rsidRPr="00F03AE1" w:rsidRDefault="00621430" w:rsidP="00917851">
            <w:pPr>
              <w:jc w:val="center"/>
              <w:rPr>
                <w:rFonts w:cs="Arial"/>
                <w:color w:val="000000"/>
              </w:rPr>
            </w:pPr>
            <w:r w:rsidRPr="00F03AE1">
              <w:rPr>
                <w:rFonts w:cs="Arial"/>
                <w:color w:val="000000"/>
              </w:rPr>
              <w:t>(85 %)</w:t>
            </w:r>
          </w:p>
        </w:tc>
        <w:tc>
          <w:tcPr>
            <w:tcW w:w="1161" w:type="pct"/>
            <w:vAlign w:val="center"/>
          </w:tcPr>
          <w:p w:rsidR="00621430" w:rsidRPr="00F03AE1" w:rsidRDefault="00621430" w:rsidP="00917851">
            <w:pPr>
              <w:jc w:val="center"/>
              <w:rPr>
                <w:rFonts w:cs="Arial"/>
                <w:b/>
                <w:color w:val="000000"/>
              </w:rPr>
            </w:pPr>
            <w:r w:rsidRPr="00F03AE1">
              <w:rPr>
                <w:rFonts w:cs="Arial"/>
                <w:b/>
                <w:color w:val="000000"/>
              </w:rPr>
              <w:t>77 %</w:t>
            </w:r>
          </w:p>
          <w:p w:rsidR="00621430" w:rsidRPr="00F03AE1" w:rsidRDefault="00621430" w:rsidP="00917851">
            <w:pPr>
              <w:jc w:val="center"/>
              <w:rPr>
                <w:rFonts w:cs="Arial"/>
                <w:color w:val="000000"/>
              </w:rPr>
            </w:pPr>
            <w:r w:rsidRPr="00F03AE1">
              <w:rPr>
                <w:rFonts w:cs="Arial"/>
                <w:color w:val="000000"/>
              </w:rPr>
              <w:t>(85 %)</w:t>
            </w:r>
          </w:p>
        </w:tc>
        <w:tc>
          <w:tcPr>
            <w:tcW w:w="1159" w:type="pct"/>
            <w:vAlign w:val="center"/>
          </w:tcPr>
          <w:p w:rsidR="00621430" w:rsidRPr="00F03AE1" w:rsidRDefault="00621430" w:rsidP="00917851">
            <w:pPr>
              <w:jc w:val="center"/>
              <w:rPr>
                <w:rFonts w:cs="Arial"/>
                <w:b/>
                <w:color w:val="000000"/>
              </w:rPr>
            </w:pPr>
            <w:r w:rsidRPr="00F03AE1">
              <w:rPr>
                <w:rFonts w:cs="Arial"/>
                <w:b/>
                <w:color w:val="000000"/>
              </w:rPr>
              <w:t>77 %</w:t>
            </w:r>
          </w:p>
          <w:p w:rsidR="00621430" w:rsidRPr="00F03AE1" w:rsidRDefault="00621430" w:rsidP="00917851">
            <w:pPr>
              <w:jc w:val="center"/>
              <w:rPr>
                <w:rFonts w:cs="Arial"/>
                <w:color w:val="000000"/>
              </w:rPr>
            </w:pPr>
            <w:r w:rsidRPr="00F03AE1">
              <w:rPr>
                <w:rFonts w:cs="Arial"/>
                <w:color w:val="000000"/>
              </w:rPr>
              <w:t>(85 %)</w:t>
            </w:r>
          </w:p>
        </w:tc>
      </w:tr>
    </w:tbl>
    <w:p w:rsidR="00621430" w:rsidRPr="00F03AE1" w:rsidRDefault="00621430" w:rsidP="00621430">
      <w:pPr>
        <w:rPr>
          <w:rFonts w:cs="Arial"/>
        </w:rPr>
      </w:pPr>
    </w:p>
    <w:p w:rsidR="00621430" w:rsidRPr="00F03AE1" w:rsidRDefault="00621430" w:rsidP="00621430">
      <w:pPr>
        <w:rPr>
          <w:rFonts w:ascii="Helvetica" w:hAnsi="Helvetica" w:cs="Arial"/>
          <w:b/>
          <w:bCs/>
        </w:rPr>
      </w:pPr>
      <w:r w:rsidRPr="00F03AE1">
        <w:br w:type="page"/>
      </w:r>
    </w:p>
    <w:p w:rsidR="00621430" w:rsidRPr="00F03AE1" w:rsidRDefault="00621430" w:rsidP="00621430">
      <w:pPr>
        <w:rPr>
          <w:b/>
        </w:rPr>
      </w:pPr>
      <w:r w:rsidRPr="00F03AE1">
        <w:rPr>
          <w:rFonts w:cs="Arial"/>
          <w:b/>
        </w:rPr>
        <w:lastRenderedPageBreak/>
        <w:t>Mesure de rendement de la CAMO pour 2012-2013 à 2014-2015</w:t>
      </w:r>
    </w:p>
    <w:tbl>
      <w:tblPr>
        <w:tblW w:w="4927"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Caption w:val="OMB Performance Measures 2012-2013 to 2014-2015"/>
        <w:tblDescription w:val="OMB Performance Measures 2012-2013 to 2014-2015"/>
      </w:tblPr>
      <w:tblGrid>
        <w:gridCol w:w="3118"/>
        <w:gridCol w:w="2307"/>
        <w:gridCol w:w="2309"/>
        <w:gridCol w:w="2305"/>
      </w:tblGrid>
      <w:tr w:rsidR="00621430" w:rsidRPr="00F03AE1" w:rsidTr="00917851">
        <w:trPr>
          <w:trHeight w:val="883"/>
        </w:trPr>
        <w:tc>
          <w:tcPr>
            <w:tcW w:w="1553" w:type="pct"/>
          </w:tcPr>
          <w:p w:rsidR="00621430" w:rsidRPr="00F03AE1" w:rsidRDefault="00621430" w:rsidP="00917851">
            <w:pPr>
              <w:spacing w:before="60" w:after="60"/>
              <w:jc w:val="center"/>
              <w:rPr>
                <w:rFonts w:cs="Arial"/>
                <w:b/>
                <w:bCs/>
                <w:color w:val="000000"/>
              </w:rPr>
            </w:pPr>
          </w:p>
          <w:p w:rsidR="00621430" w:rsidRPr="00F03AE1" w:rsidRDefault="00621430" w:rsidP="00917851">
            <w:pPr>
              <w:spacing w:before="60" w:after="60"/>
              <w:jc w:val="center"/>
              <w:rPr>
                <w:rFonts w:cs="Arial"/>
                <w:b/>
                <w:bCs/>
                <w:color w:val="000000"/>
              </w:rPr>
            </w:pPr>
            <w:r w:rsidRPr="00F03AE1">
              <w:rPr>
                <w:rFonts w:cs="Arial"/>
                <w:b/>
                <w:bCs/>
                <w:color w:val="000000"/>
              </w:rPr>
              <w:t>Mesures de rendement</w:t>
            </w:r>
          </w:p>
          <w:p w:rsidR="00621430" w:rsidRPr="00F03AE1" w:rsidRDefault="00621430" w:rsidP="00917851">
            <w:pPr>
              <w:spacing w:before="60" w:after="60"/>
              <w:jc w:val="center"/>
              <w:rPr>
                <w:rFonts w:cs="Arial"/>
                <w:b/>
                <w:bCs/>
                <w:color w:val="000000"/>
              </w:rPr>
            </w:pPr>
          </w:p>
        </w:tc>
        <w:tc>
          <w:tcPr>
            <w:tcW w:w="1149" w:type="pct"/>
          </w:tcPr>
          <w:p w:rsidR="00621430" w:rsidRPr="00F03AE1" w:rsidRDefault="00621430" w:rsidP="00917851">
            <w:pPr>
              <w:spacing w:before="60" w:after="60"/>
              <w:jc w:val="center"/>
              <w:rPr>
                <w:rFonts w:cs="Arial"/>
                <w:b/>
                <w:bCs/>
                <w:color w:val="000000"/>
              </w:rPr>
            </w:pPr>
            <w:r w:rsidRPr="00F03AE1">
              <w:rPr>
                <w:rFonts w:cs="Arial"/>
                <w:b/>
                <w:bCs/>
                <w:color w:val="000000"/>
              </w:rPr>
              <w:t>2012-2013</w:t>
            </w:r>
          </w:p>
          <w:p w:rsidR="00621430" w:rsidRPr="00F03AE1" w:rsidRDefault="00621430" w:rsidP="00917851">
            <w:pPr>
              <w:spacing w:before="60" w:after="60"/>
              <w:jc w:val="center"/>
              <w:rPr>
                <w:rFonts w:cs="Arial"/>
                <w:b/>
                <w:bCs/>
                <w:color w:val="000000"/>
              </w:rPr>
            </w:pPr>
            <w:r w:rsidRPr="00F03AE1">
              <w:rPr>
                <w:rFonts w:cs="Arial"/>
                <w:b/>
                <w:bCs/>
                <w:color w:val="000000"/>
              </w:rPr>
              <w:t>Atteinte</w:t>
            </w:r>
          </w:p>
          <w:p w:rsidR="00621430" w:rsidRPr="00F03AE1" w:rsidRDefault="00621430" w:rsidP="00917851">
            <w:pPr>
              <w:spacing w:before="60" w:after="60"/>
              <w:jc w:val="center"/>
              <w:rPr>
                <w:rFonts w:cs="Arial"/>
                <w:bCs/>
                <w:color w:val="000000"/>
              </w:rPr>
            </w:pPr>
            <w:r w:rsidRPr="00F03AE1">
              <w:rPr>
                <w:rFonts w:cs="Arial"/>
                <w:bCs/>
                <w:color w:val="000000"/>
              </w:rPr>
              <w:t>(cible)</w:t>
            </w:r>
          </w:p>
        </w:tc>
        <w:tc>
          <w:tcPr>
            <w:tcW w:w="1150" w:type="pct"/>
          </w:tcPr>
          <w:p w:rsidR="00621430" w:rsidRPr="00F03AE1" w:rsidRDefault="00621430" w:rsidP="00917851">
            <w:pPr>
              <w:spacing w:before="60" w:after="60"/>
              <w:jc w:val="center"/>
              <w:rPr>
                <w:rFonts w:cs="Arial"/>
                <w:b/>
                <w:bCs/>
                <w:color w:val="000000"/>
              </w:rPr>
            </w:pPr>
            <w:r w:rsidRPr="00F03AE1">
              <w:rPr>
                <w:rFonts w:cs="Arial"/>
                <w:b/>
                <w:bCs/>
                <w:color w:val="000000"/>
              </w:rPr>
              <w:t>2013-2014</w:t>
            </w:r>
          </w:p>
          <w:p w:rsidR="00621430" w:rsidRPr="00F03AE1" w:rsidRDefault="00621430" w:rsidP="00917851">
            <w:pPr>
              <w:spacing w:before="60" w:after="60"/>
              <w:jc w:val="center"/>
              <w:rPr>
                <w:rFonts w:cs="Arial"/>
                <w:b/>
                <w:bCs/>
                <w:color w:val="000000"/>
              </w:rPr>
            </w:pPr>
            <w:r w:rsidRPr="00F03AE1">
              <w:rPr>
                <w:rFonts w:cs="Arial"/>
                <w:b/>
                <w:bCs/>
                <w:color w:val="000000"/>
              </w:rPr>
              <w:t>Atteinte</w:t>
            </w:r>
          </w:p>
          <w:p w:rsidR="00621430" w:rsidRPr="00F03AE1" w:rsidRDefault="00621430" w:rsidP="00917851">
            <w:pPr>
              <w:spacing w:before="60" w:after="60"/>
              <w:jc w:val="center"/>
              <w:rPr>
                <w:rFonts w:cs="Arial"/>
                <w:bCs/>
                <w:color w:val="000000"/>
              </w:rPr>
            </w:pPr>
            <w:r w:rsidRPr="00F03AE1">
              <w:rPr>
                <w:rFonts w:cs="Arial"/>
                <w:bCs/>
                <w:color w:val="000000"/>
              </w:rPr>
              <w:t>(cible)</w:t>
            </w:r>
          </w:p>
        </w:tc>
        <w:tc>
          <w:tcPr>
            <w:tcW w:w="1148" w:type="pct"/>
          </w:tcPr>
          <w:p w:rsidR="00621430" w:rsidRPr="00F03AE1" w:rsidRDefault="00621430" w:rsidP="00917851">
            <w:pPr>
              <w:spacing w:before="60" w:after="60"/>
              <w:jc w:val="center"/>
              <w:rPr>
                <w:rFonts w:cs="Arial"/>
                <w:b/>
                <w:bCs/>
                <w:color w:val="000000"/>
              </w:rPr>
            </w:pPr>
            <w:r w:rsidRPr="00F03AE1">
              <w:rPr>
                <w:rFonts w:cs="Arial"/>
                <w:b/>
                <w:bCs/>
                <w:color w:val="000000"/>
              </w:rPr>
              <w:t>2014-2015</w:t>
            </w:r>
          </w:p>
          <w:p w:rsidR="00621430" w:rsidRPr="00F03AE1" w:rsidRDefault="00621430" w:rsidP="00917851">
            <w:pPr>
              <w:spacing w:before="60" w:after="60"/>
              <w:jc w:val="center"/>
              <w:rPr>
                <w:rFonts w:cs="Arial"/>
                <w:b/>
                <w:bCs/>
                <w:color w:val="000000"/>
              </w:rPr>
            </w:pPr>
            <w:r w:rsidRPr="00F03AE1">
              <w:rPr>
                <w:rFonts w:cs="Arial"/>
                <w:b/>
                <w:bCs/>
                <w:color w:val="000000"/>
              </w:rPr>
              <w:t>Atteinte</w:t>
            </w:r>
          </w:p>
          <w:p w:rsidR="00621430" w:rsidRPr="00F03AE1" w:rsidRDefault="00621430" w:rsidP="00917851">
            <w:pPr>
              <w:spacing w:before="60" w:after="60"/>
              <w:jc w:val="center"/>
              <w:rPr>
                <w:rFonts w:cs="Arial"/>
                <w:bCs/>
                <w:color w:val="000000"/>
              </w:rPr>
            </w:pPr>
            <w:r w:rsidRPr="00F03AE1">
              <w:rPr>
                <w:rFonts w:cs="Arial"/>
                <w:bCs/>
                <w:color w:val="000000"/>
              </w:rPr>
              <w:t>(cible)</w:t>
            </w:r>
          </w:p>
        </w:tc>
      </w:tr>
      <w:tr w:rsidR="00621430" w:rsidRPr="00F03AE1" w:rsidTr="00917851">
        <w:trPr>
          <w:trHeight w:val="899"/>
        </w:trPr>
        <w:tc>
          <w:tcPr>
            <w:tcW w:w="1553" w:type="pct"/>
            <w:vAlign w:val="center"/>
          </w:tcPr>
          <w:p w:rsidR="00621430" w:rsidRPr="00F03AE1" w:rsidRDefault="00621430" w:rsidP="00917851">
            <w:pPr>
              <w:jc w:val="center"/>
              <w:rPr>
                <w:rFonts w:cs="Arial"/>
                <w:color w:val="000000"/>
              </w:rPr>
            </w:pPr>
          </w:p>
          <w:p w:rsidR="00621430" w:rsidRPr="00F03AE1" w:rsidRDefault="00621430" w:rsidP="00917851">
            <w:pPr>
              <w:jc w:val="center"/>
              <w:rPr>
                <w:rFonts w:cs="Arial"/>
                <w:color w:val="000000"/>
              </w:rPr>
            </w:pPr>
            <w:r w:rsidRPr="00F03AE1">
              <w:rPr>
                <w:rFonts w:cs="Arial"/>
                <w:color w:val="000000"/>
              </w:rPr>
              <w:t>Cas où la CAMO rend sa décision dans les 60 jours suivant la fin de l’audience</w:t>
            </w:r>
          </w:p>
        </w:tc>
        <w:tc>
          <w:tcPr>
            <w:tcW w:w="1149" w:type="pct"/>
            <w:vAlign w:val="center"/>
          </w:tcPr>
          <w:p w:rsidR="00621430" w:rsidRPr="00F03AE1" w:rsidRDefault="00621430" w:rsidP="00917851">
            <w:pPr>
              <w:jc w:val="center"/>
              <w:rPr>
                <w:rFonts w:cs="Arial"/>
                <w:b/>
                <w:color w:val="000000"/>
              </w:rPr>
            </w:pPr>
            <w:r w:rsidRPr="00F03AE1">
              <w:rPr>
                <w:rFonts w:cs="Arial"/>
                <w:b/>
                <w:color w:val="000000"/>
              </w:rPr>
              <w:t>82 %</w:t>
            </w:r>
          </w:p>
          <w:p w:rsidR="00621430" w:rsidRPr="00F03AE1" w:rsidRDefault="00621430" w:rsidP="00917851">
            <w:pPr>
              <w:jc w:val="center"/>
              <w:rPr>
                <w:rFonts w:cs="Arial"/>
                <w:color w:val="000000"/>
              </w:rPr>
            </w:pPr>
            <w:r w:rsidRPr="00F03AE1">
              <w:rPr>
                <w:rFonts w:cs="Arial"/>
                <w:color w:val="000000"/>
              </w:rPr>
              <w:t>(85 %)</w:t>
            </w:r>
          </w:p>
        </w:tc>
        <w:tc>
          <w:tcPr>
            <w:tcW w:w="1150" w:type="pct"/>
            <w:vAlign w:val="center"/>
          </w:tcPr>
          <w:p w:rsidR="00621430" w:rsidRPr="00F03AE1" w:rsidRDefault="00621430" w:rsidP="00917851">
            <w:pPr>
              <w:jc w:val="center"/>
              <w:rPr>
                <w:rFonts w:cs="Arial"/>
                <w:b/>
                <w:color w:val="000000"/>
              </w:rPr>
            </w:pPr>
            <w:r w:rsidRPr="00F03AE1">
              <w:rPr>
                <w:rFonts w:cs="Arial"/>
                <w:b/>
                <w:color w:val="000000"/>
              </w:rPr>
              <w:t>86 %</w:t>
            </w:r>
          </w:p>
          <w:p w:rsidR="00621430" w:rsidRPr="00F03AE1" w:rsidRDefault="00621430" w:rsidP="00917851">
            <w:pPr>
              <w:jc w:val="center"/>
              <w:rPr>
                <w:rFonts w:cs="Arial"/>
                <w:color w:val="000000"/>
              </w:rPr>
            </w:pPr>
            <w:r w:rsidRPr="00F03AE1">
              <w:rPr>
                <w:rFonts w:cs="Arial"/>
                <w:color w:val="000000"/>
              </w:rPr>
              <w:t>(85 %)</w:t>
            </w:r>
          </w:p>
        </w:tc>
        <w:tc>
          <w:tcPr>
            <w:tcW w:w="1148" w:type="pct"/>
            <w:vAlign w:val="center"/>
          </w:tcPr>
          <w:p w:rsidR="00621430" w:rsidRPr="00F03AE1" w:rsidRDefault="00621430" w:rsidP="00917851">
            <w:pPr>
              <w:jc w:val="center"/>
              <w:rPr>
                <w:rFonts w:cs="Arial"/>
                <w:b/>
                <w:color w:val="000000"/>
              </w:rPr>
            </w:pPr>
            <w:r w:rsidRPr="00F03AE1">
              <w:rPr>
                <w:rFonts w:cs="Arial"/>
                <w:b/>
                <w:color w:val="000000"/>
              </w:rPr>
              <w:t>84 %</w:t>
            </w:r>
          </w:p>
          <w:p w:rsidR="00621430" w:rsidRPr="00F03AE1" w:rsidRDefault="00621430" w:rsidP="00917851">
            <w:pPr>
              <w:jc w:val="center"/>
              <w:rPr>
                <w:rFonts w:cs="Arial"/>
                <w:color w:val="000000"/>
              </w:rPr>
            </w:pPr>
            <w:r w:rsidRPr="00F03AE1">
              <w:rPr>
                <w:rFonts w:cs="Arial"/>
                <w:color w:val="000000"/>
              </w:rPr>
              <w:t>(85 %)</w:t>
            </w:r>
          </w:p>
        </w:tc>
      </w:tr>
      <w:tr w:rsidR="00621430" w:rsidRPr="00F03AE1" w:rsidTr="00917851">
        <w:trPr>
          <w:trHeight w:val="896"/>
        </w:trPr>
        <w:tc>
          <w:tcPr>
            <w:tcW w:w="1553" w:type="pct"/>
            <w:vAlign w:val="center"/>
          </w:tcPr>
          <w:p w:rsidR="00621430" w:rsidRPr="00F03AE1" w:rsidRDefault="00621430" w:rsidP="00917851">
            <w:pPr>
              <w:jc w:val="center"/>
              <w:rPr>
                <w:rFonts w:cs="Arial"/>
                <w:color w:val="000000"/>
              </w:rPr>
            </w:pPr>
          </w:p>
          <w:p w:rsidR="00621430" w:rsidRPr="00F03AE1" w:rsidRDefault="00621430" w:rsidP="00917851">
            <w:pPr>
              <w:jc w:val="center"/>
              <w:rPr>
                <w:rFonts w:cs="Arial"/>
                <w:color w:val="000000"/>
              </w:rPr>
            </w:pPr>
            <w:r w:rsidRPr="00F03AE1">
              <w:rPr>
                <w:rFonts w:cs="Arial"/>
                <w:color w:val="000000"/>
              </w:rPr>
              <w:t>Affaires de dérogation mineure portées devant la CAMO (instance indépendante) pour une première audience dans les 120 jours suivant la réception du dossier d’appel complet</w:t>
            </w:r>
          </w:p>
        </w:tc>
        <w:tc>
          <w:tcPr>
            <w:tcW w:w="1149" w:type="pct"/>
            <w:vAlign w:val="center"/>
          </w:tcPr>
          <w:p w:rsidR="00621430" w:rsidRPr="00F03AE1" w:rsidRDefault="00621430" w:rsidP="00917851">
            <w:pPr>
              <w:jc w:val="center"/>
              <w:rPr>
                <w:rFonts w:cs="Arial"/>
                <w:b/>
                <w:color w:val="000000"/>
              </w:rPr>
            </w:pPr>
            <w:r w:rsidRPr="00F03AE1">
              <w:rPr>
                <w:rFonts w:cs="Arial"/>
                <w:b/>
                <w:color w:val="000000"/>
              </w:rPr>
              <w:t>83 %</w:t>
            </w:r>
          </w:p>
          <w:p w:rsidR="00621430" w:rsidRPr="00F03AE1" w:rsidRDefault="00621430" w:rsidP="00917851">
            <w:pPr>
              <w:jc w:val="center"/>
              <w:rPr>
                <w:rFonts w:cs="Arial"/>
                <w:color w:val="000000"/>
              </w:rPr>
            </w:pPr>
            <w:r w:rsidRPr="00F03AE1">
              <w:rPr>
                <w:rFonts w:cs="Arial"/>
                <w:color w:val="000000"/>
              </w:rPr>
              <w:t>(85 %)</w:t>
            </w:r>
          </w:p>
        </w:tc>
        <w:tc>
          <w:tcPr>
            <w:tcW w:w="1150" w:type="pct"/>
            <w:vAlign w:val="center"/>
          </w:tcPr>
          <w:p w:rsidR="00621430" w:rsidRPr="00F03AE1" w:rsidRDefault="00621430" w:rsidP="00917851">
            <w:pPr>
              <w:jc w:val="center"/>
              <w:rPr>
                <w:rFonts w:cs="Arial"/>
                <w:b/>
                <w:color w:val="000000"/>
              </w:rPr>
            </w:pPr>
            <w:r w:rsidRPr="00F03AE1">
              <w:rPr>
                <w:rFonts w:cs="Arial"/>
                <w:b/>
                <w:color w:val="000000"/>
              </w:rPr>
              <w:t>71 %</w:t>
            </w:r>
          </w:p>
          <w:p w:rsidR="00621430" w:rsidRPr="00F03AE1" w:rsidRDefault="00621430" w:rsidP="00917851">
            <w:pPr>
              <w:jc w:val="center"/>
              <w:rPr>
                <w:rFonts w:cs="Arial"/>
                <w:color w:val="000000"/>
              </w:rPr>
            </w:pPr>
            <w:r w:rsidRPr="00F03AE1">
              <w:rPr>
                <w:rFonts w:cs="Arial"/>
                <w:color w:val="000000"/>
              </w:rPr>
              <w:t>(85 %)</w:t>
            </w:r>
          </w:p>
        </w:tc>
        <w:tc>
          <w:tcPr>
            <w:tcW w:w="1148" w:type="pct"/>
            <w:vAlign w:val="center"/>
          </w:tcPr>
          <w:p w:rsidR="00621430" w:rsidRPr="00F03AE1" w:rsidRDefault="00621430" w:rsidP="00917851">
            <w:pPr>
              <w:jc w:val="center"/>
              <w:rPr>
                <w:rFonts w:cs="Arial"/>
                <w:b/>
                <w:color w:val="000000"/>
              </w:rPr>
            </w:pPr>
            <w:r w:rsidRPr="00F03AE1">
              <w:rPr>
                <w:rFonts w:cs="Arial"/>
                <w:b/>
                <w:color w:val="000000"/>
              </w:rPr>
              <w:t>51 %</w:t>
            </w:r>
          </w:p>
          <w:p w:rsidR="00621430" w:rsidRPr="00F03AE1" w:rsidRDefault="00621430" w:rsidP="00917851">
            <w:pPr>
              <w:jc w:val="center"/>
              <w:rPr>
                <w:rFonts w:cs="Arial"/>
                <w:color w:val="000000"/>
              </w:rPr>
            </w:pPr>
            <w:r w:rsidRPr="00F03AE1">
              <w:rPr>
                <w:rFonts w:cs="Arial"/>
                <w:color w:val="000000"/>
              </w:rPr>
              <w:t>(85 %)</w:t>
            </w:r>
          </w:p>
        </w:tc>
      </w:tr>
      <w:tr w:rsidR="00621430" w:rsidRPr="00F03AE1" w:rsidTr="00917851">
        <w:trPr>
          <w:trHeight w:val="95"/>
        </w:trPr>
        <w:tc>
          <w:tcPr>
            <w:tcW w:w="1553" w:type="pct"/>
          </w:tcPr>
          <w:p w:rsidR="00621430" w:rsidRPr="00F03AE1" w:rsidRDefault="00621430" w:rsidP="00917851">
            <w:pPr>
              <w:pStyle w:val="BodyText"/>
              <w:rPr>
                <w:sz w:val="24"/>
                <w:lang w:val="fr-CA"/>
              </w:rPr>
            </w:pPr>
          </w:p>
          <w:p w:rsidR="00621430" w:rsidRPr="00F03AE1" w:rsidRDefault="00621430" w:rsidP="00917851">
            <w:pPr>
              <w:pStyle w:val="BodyText"/>
              <w:rPr>
                <w:rFonts w:cs="Arial"/>
                <w:color w:val="000000"/>
                <w:lang w:val="fr-CA"/>
              </w:rPr>
            </w:pPr>
            <w:r w:rsidRPr="00F03AE1">
              <w:rPr>
                <w:rFonts w:cs="Arial"/>
                <w:color w:val="000000"/>
                <w:lang w:val="fr-CA"/>
              </w:rPr>
              <w:t>Autres affaires portées devant la CAMO pour une première audience dans les 180 jours suivant la réception du dossier d’appel complet</w:t>
            </w:r>
            <w:r w:rsidRPr="00F03AE1">
              <w:rPr>
                <w:sz w:val="24"/>
                <w:lang w:val="fr-CA"/>
              </w:rPr>
              <w:t xml:space="preserve"> </w:t>
            </w:r>
          </w:p>
        </w:tc>
        <w:tc>
          <w:tcPr>
            <w:tcW w:w="1149" w:type="pct"/>
            <w:vAlign w:val="center"/>
          </w:tcPr>
          <w:p w:rsidR="00621430" w:rsidRPr="00F03AE1" w:rsidRDefault="00621430" w:rsidP="00917851">
            <w:pPr>
              <w:jc w:val="center"/>
              <w:rPr>
                <w:rFonts w:cs="Arial"/>
                <w:b/>
                <w:color w:val="000000"/>
              </w:rPr>
            </w:pPr>
            <w:r w:rsidRPr="00F03AE1">
              <w:rPr>
                <w:rFonts w:cs="Arial"/>
                <w:b/>
                <w:color w:val="000000"/>
              </w:rPr>
              <w:t>83 %</w:t>
            </w:r>
          </w:p>
          <w:p w:rsidR="00621430" w:rsidRPr="00F03AE1" w:rsidRDefault="00621430" w:rsidP="00917851">
            <w:pPr>
              <w:jc w:val="center"/>
              <w:rPr>
                <w:rFonts w:cs="Arial"/>
                <w:color w:val="000000"/>
              </w:rPr>
            </w:pPr>
            <w:r w:rsidRPr="00F03AE1">
              <w:rPr>
                <w:rFonts w:cs="Arial"/>
                <w:color w:val="000000"/>
              </w:rPr>
              <w:t>(85 %)</w:t>
            </w:r>
          </w:p>
        </w:tc>
        <w:tc>
          <w:tcPr>
            <w:tcW w:w="1150" w:type="pct"/>
            <w:vAlign w:val="center"/>
          </w:tcPr>
          <w:p w:rsidR="00621430" w:rsidRPr="00F03AE1" w:rsidRDefault="00621430" w:rsidP="00917851">
            <w:pPr>
              <w:jc w:val="center"/>
              <w:rPr>
                <w:rFonts w:cs="Arial"/>
                <w:b/>
                <w:color w:val="000000"/>
              </w:rPr>
            </w:pPr>
            <w:r w:rsidRPr="00F03AE1">
              <w:rPr>
                <w:rFonts w:cs="Arial"/>
                <w:b/>
                <w:color w:val="000000"/>
              </w:rPr>
              <w:t>80 %</w:t>
            </w:r>
          </w:p>
          <w:p w:rsidR="00621430" w:rsidRPr="00F03AE1" w:rsidRDefault="00621430" w:rsidP="00917851">
            <w:pPr>
              <w:jc w:val="center"/>
              <w:rPr>
                <w:rFonts w:cs="Arial"/>
                <w:color w:val="000000"/>
              </w:rPr>
            </w:pPr>
            <w:r w:rsidRPr="00F03AE1">
              <w:rPr>
                <w:rFonts w:cs="Arial"/>
                <w:color w:val="000000"/>
              </w:rPr>
              <w:t>(85 %)</w:t>
            </w:r>
          </w:p>
        </w:tc>
        <w:tc>
          <w:tcPr>
            <w:tcW w:w="1148" w:type="pct"/>
            <w:vAlign w:val="center"/>
          </w:tcPr>
          <w:p w:rsidR="00621430" w:rsidRPr="00F03AE1" w:rsidRDefault="00621430" w:rsidP="00917851">
            <w:pPr>
              <w:jc w:val="center"/>
              <w:rPr>
                <w:rFonts w:cs="Arial"/>
                <w:b/>
                <w:color w:val="000000"/>
              </w:rPr>
            </w:pPr>
            <w:r w:rsidRPr="00F03AE1">
              <w:rPr>
                <w:rFonts w:cs="Arial"/>
                <w:b/>
                <w:color w:val="000000"/>
              </w:rPr>
              <w:t>75 %</w:t>
            </w:r>
          </w:p>
          <w:p w:rsidR="00621430" w:rsidRPr="00F03AE1" w:rsidRDefault="00621430" w:rsidP="00917851">
            <w:pPr>
              <w:jc w:val="center"/>
              <w:rPr>
                <w:rFonts w:cs="Arial"/>
                <w:color w:val="000000"/>
              </w:rPr>
            </w:pPr>
            <w:r w:rsidRPr="00F03AE1">
              <w:rPr>
                <w:rFonts w:cs="Arial"/>
                <w:color w:val="000000"/>
              </w:rPr>
              <w:t>(85 %)</w:t>
            </w:r>
          </w:p>
        </w:tc>
      </w:tr>
    </w:tbl>
    <w:p w:rsidR="00621430" w:rsidRPr="00F03AE1" w:rsidRDefault="00621430" w:rsidP="00621430">
      <w:pPr>
        <w:rPr>
          <w:rFonts w:cs="Arial"/>
        </w:rPr>
      </w:pPr>
    </w:p>
    <w:p w:rsidR="00621430" w:rsidRPr="00F03AE1" w:rsidRDefault="00621430" w:rsidP="00621430">
      <w:pPr>
        <w:rPr>
          <w:rFonts w:cs="Arial"/>
        </w:rPr>
      </w:pPr>
    </w:p>
    <w:p w:rsidR="00621430" w:rsidRPr="00F03AE1" w:rsidRDefault="00621430" w:rsidP="00621430">
      <w:pPr>
        <w:pStyle w:val="Heading3"/>
        <w:rPr>
          <w:rFonts w:cs="Arial"/>
          <w:color w:val="000080"/>
        </w:rPr>
      </w:pPr>
      <w:bookmarkStart w:id="21" w:name="_Financial_Summary"/>
      <w:bookmarkEnd w:id="21"/>
      <w:r w:rsidRPr="00F03AE1">
        <w:rPr>
          <w:rFonts w:cs="Arial"/>
          <w:lang w:eastAsia="en-CA"/>
        </w:rPr>
        <w:t>Sommaire financier</w:t>
      </w:r>
      <w:r w:rsidRPr="00F03AE1">
        <w:rPr>
          <w:rFonts w:cs="Arial"/>
          <w:lang w:eastAsia="en-CA"/>
        </w:rPr>
        <w:br/>
      </w:r>
    </w:p>
    <w:p w:rsidR="00621430" w:rsidRPr="00F03AE1" w:rsidRDefault="00621430" w:rsidP="00621430">
      <w:pPr>
        <w:rPr>
          <w:rFonts w:cs="Arial"/>
          <w:b/>
        </w:rPr>
      </w:pPr>
      <w:r w:rsidRPr="00F03AE1">
        <w:rPr>
          <w:rFonts w:cs="Arial"/>
          <w:b/>
        </w:rPr>
        <w:t>Dépenses de TriO de 2012-2013 à 2014-2015</w:t>
      </w:r>
    </w:p>
    <w:tbl>
      <w:tblPr>
        <w:tblW w:w="9941"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Caption w:val="ELTO Expenditures 2012-2013 to 2014-2015"/>
        <w:tblDescription w:val="ELTO Expenditures 2012-2013 to 2014-2015"/>
      </w:tblPr>
      <w:tblGrid>
        <w:gridCol w:w="3269"/>
        <w:gridCol w:w="2224"/>
        <w:gridCol w:w="2224"/>
        <w:gridCol w:w="2224"/>
      </w:tblGrid>
      <w:tr w:rsidR="00621430" w:rsidRPr="00F03AE1" w:rsidTr="00917851">
        <w:trPr>
          <w:cantSplit/>
          <w:trHeight w:val="513"/>
        </w:trPr>
        <w:tc>
          <w:tcPr>
            <w:tcW w:w="3269" w:type="dxa"/>
            <w:shd w:val="clear" w:color="auto" w:fill="auto"/>
            <w:vAlign w:val="center"/>
          </w:tcPr>
          <w:p w:rsidR="00621430" w:rsidRPr="00F03AE1" w:rsidRDefault="00621430" w:rsidP="00917851">
            <w:pPr>
              <w:rPr>
                <w:rFonts w:eastAsia="MS Mincho" w:cs="Arial"/>
                <w:b/>
              </w:rPr>
            </w:pPr>
            <w:r w:rsidRPr="00F03AE1">
              <w:rPr>
                <w:rFonts w:eastAsia="MS Mincho" w:cs="Arial"/>
                <w:b/>
              </w:rPr>
              <w:t>POSTE</w:t>
            </w:r>
          </w:p>
        </w:tc>
        <w:tc>
          <w:tcPr>
            <w:tcW w:w="2224" w:type="dxa"/>
            <w:shd w:val="clear" w:color="auto" w:fill="auto"/>
            <w:vAlign w:val="center"/>
          </w:tcPr>
          <w:p w:rsidR="00621430" w:rsidRPr="00F03AE1" w:rsidRDefault="00621430" w:rsidP="00917851">
            <w:pPr>
              <w:jc w:val="center"/>
              <w:rPr>
                <w:rFonts w:eastAsia="MS Mincho" w:cs="Arial"/>
                <w:b/>
              </w:rPr>
            </w:pPr>
            <w:r w:rsidRPr="00F03AE1">
              <w:rPr>
                <w:rFonts w:eastAsia="MS Mincho" w:cs="Arial"/>
                <w:b/>
              </w:rPr>
              <w:t>2012-2013</w:t>
            </w:r>
          </w:p>
          <w:p w:rsidR="00621430" w:rsidRPr="00F03AE1" w:rsidRDefault="00621430" w:rsidP="00917851">
            <w:pPr>
              <w:jc w:val="center"/>
              <w:rPr>
                <w:rFonts w:eastAsia="MS Mincho" w:cs="Arial"/>
                <w:b/>
              </w:rPr>
            </w:pPr>
            <w:r w:rsidRPr="00F03AE1">
              <w:rPr>
                <w:rFonts w:eastAsia="MS Mincho" w:cs="Arial"/>
                <w:b/>
              </w:rPr>
              <w:t>($)</w:t>
            </w:r>
          </w:p>
        </w:tc>
        <w:tc>
          <w:tcPr>
            <w:tcW w:w="2224" w:type="dxa"/>
            <w:shd w:val="clear" w:color="auto" w:fill="auto"/>
            <w:vAlign w:val="center"/>
          </w:tcPr>
          <w:p w:rsidR="00621430" w:rsidRPr="00F03AE1" w:rsidRDefault="00621430" w:rsidP="00917851">
            <w:pPr>
              <w:jc w:val="center"/>
              <w:rPr>
                <w:rFonts w:eastAsia="MS Mincho" w:cs="Arial"/>
                <w:b/>
              </w:rPr>
            </w:pPr>
            <w:r w:rsidRPr="00F03AE1">
              <w:rPr>
                <w:rFonts w:eastAsia="MS Mincho" w:cs="Arial"/>
                <w:b/>
              </w:rPr>
              <w:t>2013-2014</w:t>
            </w:r>
          </w:p>
          <w:p w:rsidR="00621430" w:rsidRPr="00F03AE1" w:rsidRDefault="00621430" w:rsidP="00917851">
            <w:pPr>
              <w:jc w:val="center"/>
              <w:rPr>
                <w:rFonts w:eastAsia="MS Mincho" w:cs="Arial"/>
                <w:b/>
              </w:rPr>
            </w:pPr>
            <w:r w:rsidRPr="00F03AE1">
              <w:rPr>
                <w:rFonts w:eastAsia="MS Mincho" w:cs="Arial"/>
                <w:b/>
              </w:rPr>
              <w:t>($)</w:t>
            </w:r>
          </w:p>
        </w:tc>
        <w:tc>
          <w:tcPr>
            <w:tcW w:w="2224" w:type="dxa"/>
            <w:shd w:val="clear" w:color="auto" w:fill="auto"/>
            <w:vAlign w:val="center"/>
          </w:tcPr>
          <w:p w:rsidR="00621430" w:rsidRPr="00F03AE1" w:rsidRDefault="00621430" w:rsidP="00917851">
            <w:pPr>
              <w:jc w:val="center"/>
              <w:rPr>
                <w:rFonts w:eastAsia="MS Mincho" w:cs="Arial"/>
                <w:b/>
              </w:rPr>
            </w:pPr>
            <w:r w:rsidRPr="00F03AE1">
              <w:rPr>
                <w:rFonts w:eastAsia="MS Mincho" w:cs="Arial"/>
                <w:b/>
              </w:rPr>
              <w:t>2014-2015</w:t>
            </w:r>
          </w:p>
          <w:p w:rsidR="00621430" w:rsidRPr="00F03AE1" w:rsidRDefault="00621430" w:rsidP="00917851">
            <w:pPr>
              <w:jc w:val="center"/>
              <w:rPr>
                <w:rFonts w:eastAsia="MS Mincho" w:cs="Arial"/>
                <w:b/>
              </w:rPr>
            </w:pPr>
            <w:r w:rsidRPr="00F03AE1">
              <w:rPr>
                <w:rFonts w:eastAsia="MS Mincho" w:cs="Arial"/>
                <w:b/>
              </w:rPr>
              <w:t>($)</w:t>
            </w:r>
          </w:p>
        </w:tc>
      </w:tr>
      <w:tr w:rsidR="00621430" w:rsidRPr="00F03AE1" w:rsidTr="00917851">
        <w:trPr>
          <w:cantSplit/>
          <w:trHeight w:val="367"/>
        </w:trPr>
        <w:tc>
          <w:tcPr>
            <w:tcW w:w="3269" w:type="dxa"/>
            <w:shd w:val="clear" w:color="auto" w:fill="auto"/>
            <w:vAlign w:val="center"/>
          </w:tcPr>
          <w:p w:rsidR="00621430" w:rsidRPr="00F03AE1" w:rsidRDefault="00621430" w:rsidP="00917851">
            <w:pPr>
              <w:rPr>
                <w:rFonts w:eastAsia="MS Mincho" w:cs="Arial"/>
              </w:rPr>
            </w:pPr>
            <w:r w:rsidRPr="00F03AE1">
              <w:rPr>
                <w:rFonts w:eastAsia="MS Mincho" w:cs="Arial"/>
              </w:rPr>
              <w:t>Salaires et traitements</w:t>
            </w:r>
          </w:p>
        </w:tc>
        <w:tc>
          <w:tcPr>
            <w:tcW w:w="2224" w:type="dxa"/>
            <w:shd w:val="clear" w:color="auto" w:fill="auto"/>
            <w:vAlign w:val="center"/>
          </w:tcPr>
          <w:p w:rsidR="00621430" w:rsidRPr="00F03AE1" w:rsidRDefault="00621430" w:rsidP="00917851">
            <w:pPr>
              <w:jc w:val="center"/>
              <w:rPr>
                <w:rFonts w:cs="Arial"/>
              </w:rPr>
            </w:pPr>
            <w:r w:rsidRPr="00F03AE1">
              <w:rPr>
                <w:rFonts w:cs="Arial"/>
              </w:rPr>
              <w:t>12 325 830</w:t>
            </w:r>
          </w:p>
        </w:tc>
        <w:tc>
          <w:tcPr>
            <w:tcW w:w="2224" w:type="dxa"/>
            <w:shd w:val="clear" w:color="auto" w:fill="auto"/>
            <w:vAlign w:val="center"/>
          </w:tcPr>
          <w:p w:rsidR="00621430" w:rsidRPr="00F03AE1" w:rsidRDefault="00621430" w:rsidP="00917851">
            <w:pPr>
              <w:jc w:val="center"/>
              <w:rPr>
                <w:rFonts w:cs="Arial"/>
              </w:rPr>
            </w:pPr>
            <w:r w:rsidRPr="00F03AE1">
              <w:rPr>
                <w:rFonts w:cs="Arial"/>
              </w:rPr>
              <w:t>12 270 772</w:t>
            </w:r>
          </w:p>
        </w:tc>
        <w:tc>
          <w:tcPr>
            <w:tcW w:w="2224" w:type="dxa"/>
            <w:shd w:val="clear" w:color="auto" w:fill="auto"/>
            <w:vAlign w:val="center"/>
          </w:tcPr>
          <w:p w:rsidR="00621430" w:rsidRPr="00F03AE1" w:rsidRDefault="00621430" w:rsidP="00917851">
            <w:pPr>
              <w:jc w:val="center"/>
            </w:pPr>
            <w:r w:rsidRPr="00F03AE1">
              <w:t>12 014 890</w:t>
            </w:r>
          </w:p>
        </w:tc>
      </w:tr>
      <w:tr w:rsidR="00621430" w:rsidRPr="00F03AE1" w:rsidTr="00917851">
        <w:trPr>
          <w:cantSplit/>
          <w:trHeight w:val="367"/>
        </w:trPr>
        <w:tc>
          <w:tcPr>
            <w:tcW w:w="3269" w:type="dxa"/>
            <w:shd w:val="clear" w:color="auto" w:fill="auto"/>
            <w:vAlign w:val="center"/>
          </w:tcPr>
          <w:p w:rsidR="00621430" w:rsidRPr="00F03AE1" w:rsidRDefault="00621430" w:rsidP="00917851">
            <w:pPr>
              <w:rPr>
                <w:rFonts w:eastAsia="MS Mincho" w:cs="Arial"/>
              </w:rPr>
            </w:pPr>
            <w:r w:rsidRPr="00F03AE1">
              <w:rPr>
                <w:rFonts w:eastAsia="MS Mincho" w:cs="Arial"/>
              </w:rPr>
              <w:t>Avantages sociaux</w:t>
            </w:r>
          </w:p>
        </w:tc>
        <w:tc>
          <w:tcPr>
            <w:tcW w:w="2224" w:type="dxa"/>
            <w:shd w:val="clear" w:color="auto" w:fill="auto"/>
            <w:vAlign w:val="center"/>
          </w:tcPr>
          <w:p w:rsidR="00621430" w:rsidRPr="00F03AE1" w:rsidRDefault="00621430" w:rsidP="00917851">
            <w:pPr>
              <w:jc w:val="center"/>
              <w:rPr>
                <w:rFonts w:cs="Arial"/>
              </w:rPr>
            </w:pPr>
            <w:r w:rsidRPr="00F03AE1">
              <w:rPr>
                <w:rFonts w:cs="Arial"/>
              </w:rPr>
              <w:t>1 620 511</w:t>
            </w:r>
          </w:p>
        </w:tc>
        <w:tc>
          <w:tcPr>
            <w:tcW w:w="2224" w:type="dxa"/>
            <w:shd w:val="clear" w:color="auto" w:fill="auto"/>
            <w:vAlign w:val="center"/>
          </w:tcPr>
          <w:p w:rsidR="00621430" w:rsidRPr="00F03AE1" w:rsidRDefault="00621430" w:rsidP="00917851">
            <w:pPr>
              <w:jc w:val="center"/>
              <w:rPr>
                <w:rFonts w:cs="Arial"/>
              </w:rPr>
            </w:pPr>
            <w:r w:rsidRPr="00F03AE1">
              <w:rPr>
                <w:rFonts w:cs="Arial"/>
              </w:rPr>
              <w:t>1 584 319</w:t>
            </w:r>
          </w:p>
        </w:tc>
        <w:tc>
          <w:tcPr>
            <w:tcW w:w="2224" w:type="dxa"/>
            <w:shd w:val="clear" w:color="auto" w:fill="auto"/>
            <w:vAlign w:val="center"/>
          </w:tcPr>
          <w:p w:rsidR="00621430" w:rsidRPr="00F03AE1" w:rsidRDefault="00621430" w:rsidP="00917851">
            <w:pPr>
              <w:jc w:val="center"/>
            </w:pPr>
            <w:r w:rsidRPr="00F03AE1">
              <w:t>1 567 147</w:t>
            </w:r>
          </w:p>
        </w:tc>
      </w:tr>
      <w:tr w:rsidR="00621430" w:rsidRPr="00F03AE1" w:rsidTr="00917851">
        <w:trPr>
          <w:cantSplit/>
          <w:trHeight w:val="367"/>
        </w:trPr>
        <w:tc>
          <w:tcPr>
            <w:tcW w:w="3269" w:type="dxa"/>
            <w:shd w:val="clear" w:color="auto" w:fill="auto"/>
            <w:vAlign w:val="center"/>
          </w:tcPr>
          <w:p w:rsidR="00621430" w:rsidRPr="00F03AE1" w:rsidRDefault="00621430" w:rsidP="00917851">
            <w:pPr>
              <w:rPr>
                <w:rFonts w:eastAsia="MS Mincho" w:cs="Arial"/>
              </w:rPr>
            </w:pPr>
            <w:r w:rsidRPr="00F03AE1">
              <w:rPr>
                <w:rFonts w:eastAsia="MS Mincho" w:cs="Arial"/>
              </w:rPr>
              <w:t>Transports et communications</w:t>
            </w:r>
          </w:p>
        </w:tc>
        <w:tc>
          <w:tcPr>
            <w:tcW w:w="2224" w:type="dxa"/>
            <w:shd w:val="clear" w:color="auto" w:fill="auto"/>
            <w:vAlign w:val="center"/>
          </w:tcPr>
          <w:p w:rsidR="00621430" w:rsidRPr="00F03AE1" w:rsidRDefault="00621430" w:rsidP="00917851">
            <w:pPr>
              <w:jc w:val="center"/>
              <w:rPr>
                <w:rFonts w:cs="Arial"/>
              </w:rPr>
            </w:pPr>
            <w:r w:rsidRPr="00F03AE1">
              <w:rPr>
                <w:rFonts w:cs="Arial"/>
              </w:rPr>
              <w:t>1 075 097</w:t>
            </w:r>
          </w:p>
        </w:tc>
        <w:tc>
          <w:tcPr>
            <w:tcW w:w="2224" w:type="dxa"/>
            <w:shd w:val="clear" w:color="auto" w:fill="auto"/>
            <w:vAlign w:val="center"/>
          </w:tcPr>
          <w:p w:rsidR="00621430" w:rsidRPr="00F03AE1" w:rsidRDefault="00621430" w:rsidP="00917851">
            <w:pPr>
              <w:jc w:val="center"/>
              <w:rPr>
                <w:rFonts w:cs="Arial"/>
              </w:rPr>
            </w:pPr>
            <w:r w:rsidRPr="00F03AE1">
              <w:rPr>
                <w:rFonts w:cs="Arial"/>
              </w:rPr>
              <w:t>1 017 607</w:t>
            </w:r>
          </w:p>
        </w:tc>
        <w:tc>
          <w:tcPr>
            <w:tcW w:w="2224" w:type="dxa"/>
            <w:shd w:val="clear" w:color="auto" w:fill="auto"/>
            <w:vAlign w:val="center"/>
          </w:tcPr>
          <w:p w:rsidR="00621430" w:rsidRPr="00F03AE1" w:rsidRDefault="00621430" w:rsidP="00917851">
            <w:pPr>
              <w:jc w:val="center"/>
            </w:pPr>
            <w:r w:rsidRPr="00F03AE1">
              <w:t>988 781</w:t>
            </w:r>
          </w:p>
        </w:tc>
      </w:tr>
      <w:tr w:rsidR="00621430" w:rsidRPr="00F03AE1" w:rsidTr="00917851">
        <w:trPr>
          <w:cantSplit/>
          <w:trHeight w:val="367"/>
        </w:trPr>
        <w:tc>
          <w:tcPr>
            <w:tcW w:w="3269" w:type="dxa"/>
            <w:shd w:val="clear" w:color="auto" w:fill="auto"/>
            <w:vAlign w:val="center"/>
          </w:tcPr>
          <w:p w:rsidR="00621430" w:rsidRPr="00F03AE1" w:rsidRDefault="00621430" w:rsidP="00917851">
            <w:pPr>
              <w:rPr>
                <w:rFonts w:eastAsia="MS Mincho" w:cs="Arial"/>
              </w:rPr>
            </w:pPr>
            <w:r w:rsidRPr="00F03AE1">
              <w:rPr>
                <w:rFonts w:eastAsia="MS Mincho" w:cs="Arial"/>
              </w:rPr>
              <w:t>Services</w:t>
            </w:r>
          </w:p>
        </w:tc>
        <w:tc>
          <w:tcPr>
            <w:tcW w:w="2224" w:type="dxa"/>
            <w:shd w:val="clear" w:color="auto" w:fill="auto"/>
            <w:vAlign w:val="center"/>
          </w:tcPr>
          <w:p w:rsidR="00621430" w:rsidRPr="00F03AE1" w:rsidRDefault="00621430" w:rsidP="00917851">
            <w:pPr>
              <w:jc w:val="center"/>
              <w:rPr>
                <w:rFonts w:cs="Arial"/>
              </w:rPr>
            </w:pPr>
            <w:r w:rsidRPr="00F03AE1">
              <w:rPr>
                <w:rFonts w:cs="Arial"/>
              </w:rPr>
              <w:t>3 074 358</w:t>
            </w:r>
          </w:p>
        </w:tc>
        <w:tc>
          <w:tcPr>
            <w:tcW w:w="2224" w:type="dxa"/>
            <w:shd w:val="clear" w:color="auto" w:fill="auto"/>
            <w:vAlign w:val="center"/>
          </w:tcPr>
          <w:p w:rsidR="00621430" w:rsidRPr="00F03AE1" w:rsidRDefault="00621430" w:rsidP="00917851">
            <w:pPr>
              <w:jc w:val="center"/>
              <w:rPr>
                <w:rFonts w:cs="Arial"/>
              </w:rPr>
            </w:pPr>
            <w:r w:rsidRPr="00F03AE1">
              <w:rPr>
                <w:rFonts w:cs="Arial"/>
              </w:rPr>
              <w:t>2 725 528</w:t>
            </w:r>
          </w:p>
        </w:tc>
        <w:tc>
          <w:tcPr>
            <w:tcW w:w="2224" w:type="dxa"/>
            <w:shd w:val="clear" w:color="auto" w:fill="auto"/>
            <w:vAlign w:val="center"/>
          </w:tcPr>
          <w:p w:rsidR="00621430" w:rsidRPr="00F03AE1" w:rsidRDefault="00621430" w:rsidP="00917851">
            <w:pPr>
              <w:jc w:val="center"/>
            </w:pPr>
            <w:r w:rsidRPr="00F03AE1">
              <w:t>2 786 094</w:t>
            </w:r>
          </w:p>
        </w:tc>
      </w:tr>
      <w:tr w:rsidR="00621430" w:rsidRPr="00F03AE1" w:rsidTr="00917851">
        <w:trPr>
          <w:cantSplit/>
          <w:trHeight w:val="367"/>
        </w:trPr>
        <w:tc>
          <w:tcPr>
            <w:tcW w:w="3269" w:type="dxa"/>
            <w:shd w:val="clear" w:color="auto" w:fill="auto"/>
            <w:vAlign w:val="center"/>
          </w:tcPr>
          <w:p w:rsidR="00621430" w:rsidRPr="00F03AE1" w:rsidRDefault="00621430" w:rsidP="00917851">
            <w:pPr>
              <w:pStyle w:val="IndexHeading"/>
              <w:rPr>
                <w:rFonts w:eastAsia="MS Mincho"/>
                <w:b w:val="0"/>
                <w:lang w:val="fr-CA"/>
              </w:rPr>
            </w:pPr>
            <w:r w:rsidRPr="00F03AE1">
              <w:rPr>
                <w:rFonts w:eastAsia="MS Mincho"/>
                <w:b w:val="0"/>
                <w:lang w:val="fr-CA"/>
              </w:rPr>
              <w:t>Fournitures et matériel</w:t>
            </w:r>
          </w:p>
        </w:tc>
        <w:tc>
          <w:tcPr>
            <w:tcW w:w="2224" w:type="dxa"/>
            <w:shd w:val="clear" w:color="auto" w:fill="auto"/>
            <w:vAlign w:val="center"/>
          </w:tcPr>
          <w:p w:rsidR="00621430" w:rsidRPr="00F03AE1" w:rsidRDefault="00621430" w:rsidP="00917851">
            <w:pPr>
              <w:jc w:val="center"/>
              <w:rPr>
                <w:rFonts w:cs="Arial"/>
              </w:rPr>
            </w:pPr>
            <w:r w:rsidRPr="00F03AE1">
              <w:rPr>
                <w:rFonts w:cs="Arial"/>
              </w:rPr>
              <w:t>182 543</w:t>
            </w:r>
          </w:p>
        </w:tc>
        <w:tc>
          <w:tcPr>
            <w:tcW w:w="2224" w:type="dxa"/>
            <w:shd w:val="clear" w:color="auto" w:fill="auto"/>
            <w:vAlign w:val="center"/>
          </w:tcPr>
          <w:p w:rsidR="00621430" w:rsidRPr="00F03AE1" w:rsidRDefault="00621430" w:rsidP="00917851">
            <w:pPr>
              <w:jc w:val="center"/>
              <w:rPr>
                <w:rFonts w:cs="Arial"/>
              </w:rPr>
            </w:pPr>
            <w:r w:rsidRPr="00F03AE1">
              <w:rPr>
                <w:rFonts w:cs="Arial"/>
              </w:rPr>
              <w:t>217 071</w:t>
            </w:r>
          </w:p>
        </w:tc>
        <w:tc>
          <w:tcPr>
            <w:tcW w:w="2224" w:type="dxa"/>
            <w:shd w:val="clear" w:color="auto" w:fill="auto"/>
            <w:vAlign w:val="center"/>
          </w:tcPr>
          <w:p w:rsidR="00621430" w:rsidRPr="00F03AE1" w:rsidRDefault="00621430" w:rsidP="00917851">
            <w:pPr>
              <w:jc w:val="center"/>
            </w:pPr>
            <w:r w:rsidRPr="00F03AE1">
              <w:t>263 444</w:t>
            </w:r>
          </w:p>
        </w:tc>
      </w:tr>
      <w:tr w:rsidR="00621430" w:rsidRPr="00F03AE1" w:rsidTr="00917851">
        <w:trPr>
          <w:cantSplit/>
          <w:trHeight w:val="367"/>
        </w:trPr>
        <w:tc>
          <w:tcPr>
            <w:tcW w:w="3269" w:type="dxa"/>
            <w:shd w:val="clear" w:color="auto" w:fill="auto"/>
            <w:vAlign w:val="center"/>
          </w:tcPr>
          <w:p w:rsidR="00621430" w:rsidRPr="00F03AE1" w:rsidRDefault="00621430" w:rsidP="00917851">
            <w:pPr>
              <w:rPr>
                <w:rFonts w:eastAsia="MS Mincho" w:cs="Arial"/>
                <w:b/>
              </w:rPr>
            </w:pPr>
            <w:r w:rsidRPr="00F03AE1">
              <w:rPr>
                <w:rFonts w:eastAsia="MS Mincho" w:cs="Arial"/>
                <w:b/>
              </w:rPr>
              <w:t>TOTAL</w:t>
            </w:r>
            <w:r w:rsidRPr="00F03AE1" w:rsidDel="0089543D">
              <w:rPr>
                <w:rFonts w:eastAsia="MS Mincho" w:cs="Arial"/>
                <w:b/>
              </w:rPr>
              <w:t xml:space="preserve"> </w:t>
            </w:r>
          </w:p>
        </w:tc>
        <w:tc>
          <w:tcPr>
            <w:tcW w:w="2224" w:type="dxa"/>
            <w:shd w:val="clear" w:color="auto" w:fill="auto"/>
            <w:vAlign w:val="center"/>
          </w:tcPr>
          <w:p w:rsidR="00621430" w:rsidRPr="00F03AE1" w:rsidRDefault="00621430" w:rsidP="00917851">
            <w:pPr>
              <w:jc w:val="center"/>
              <w:rPr>
                <w:rFonts w:cs="Arial"/>
                <w:b/>
              </w:rPr>
            </w:pPr>
            <w:r w:rsidRPr="00F03AE1">
              <w:rPr>
                <w:rFonts w:cs="Arial"/>
                <w:b/>
              </w:rPr>
              <w:t>18 278 339</w:t>
            </w:r>
          </w:p>
        </w:tc>
        <w:tc>
          <w:tcPr>
            <w:tcW w:w="2224" w:type="dxa"/>
            <w:shd w:val="clear" w:color="auto" w:fill="auto"/>
            <w:vAlign w:val="center"/>
          </w:tcPr>
          <w:p w:rsidR="00621430" w:rsidRPr="00F03AE1" w:rsidRDefault="00621430" w:rsidP="00917851">
            <w:pPr>
              <w:jc w:val="center"/>
              <w:rPr>
                <w:rFonts w:cs="Arial"/>
                <w:b/>
              </w:rPr>
            </w:pPr>
            <w:r w:rsidRPr="00F03AE1">
              <w:rPr>
                <w:rFonts w:cs="Arial"/>
                <w:b/>
              </w:rPr>
              <w:t>17 815 297</w:t>
            </w:r>
          </w:p>
        </w:tc>
        <w:tc>
          <w:tcPr>
            <w:tcW w:w="2224" w:type="dxa"/>
            <w:shd w:val="clear" w:color="auto" w:fill="auto"/>
            <w:vAlign w:val="center"/>
          </w:tcPr>
          <w:p w:rsidR="00621430" w:rsidRPr="00F03AE1" w:rsidRDefault="00621430" w:rsidP="00917851">
            <w:pPr>
              <w:jc w:val="center"/>
              <w:rPr>
                <w:b/>
              </w:rPr>
            </w:pPr>
            <w:r w:rsidRPr="00F03AE1">
              <w:rPr>
                <w:b/>
              </w:rPr>
              <w:t>17 620 356</w:t>
            </w:r>
          </w:p>
        </w:tc>
      </w:tr>
    </w:tbl>
    <w:p w:rsidR="00621430" w:rsidRPr="00F03AE1" w:rsidRDefault="00621430" w:rsidP="00621430">
      <w:pPr>
        <w:rPr>
          <w:rFonts w:cs="Arial"/>
        </w:rPr>
      </w:pPr>
      <w:bookmarkStart w:id="22" w:name="OLE_LINK15"/>
    </w:p>
    <w:p w:rsidR="00621430" w:rsidRPr="00F03AE1" w:rsidRDefault="00621430" w:rsidP="00621430">
      <w:pPr>
        <w:rPr>
          <w:rFonts w:cs="Arial"/>
          <w:b/>
        </w:rPr>
      </w:pPr>
      <w:r w:rsidRPr="00F03AE1">
        <w:rPr>
          <w:rFonts w:cs="Arial"/>
          <w:b/>
        </w:rPr>
        <w:br w:type="page"/>
      </w:r>
    </w:p>
    <w:p w:rsidR="00621430" w:rsidRPr="00F03AE1" w:rsidRDefault="00621430" w:rsidP="00621430">
      <w:pPr>
        <w:rPr>
          <w:rFonts w:cs="Arial"/>
          <w:b/>
        </w:rPr>
      </w:pPr>
      <w:r w:rsidRPr="00F03AE1">
        <w:rPr>
          <w:rFonts w:cs="Arial"/>
          <w:b/>
        </w:rPr>
        <w:lastRenderedPageBreak/>
        <w:t>Droits et frais perçus</w:t>
      </w:r>
      <w:bookmarkEnd w:id="22"/>
    </w:p>
    <w:p w:rsidR="00621430" w:rsidRPr="00F03AE1" w:rsidRDefault="00621430" w:rsidP="00621430">
      <w:pPr>
        <w:pStyle w:val="BodyText"/>
        <w:jc w:val="left"/>
        <w:rPr>
          <w:rFonts w:cs="Arial"/>
          <w:sz w:val="24"/>
          <w:lang w:val="fr-CA"/>
        </w:rPr>
      </w:pPr>
      <w:r w:rsidRPr="00F03AE1">
        <w:rPr>
          <w:rFonts w:cs="Arial"/>
          <w:sz w:val="24"/>
          <w:lang w:val="fr-CA"/>
        </w:rPr>
        <w:t>Le tableau suivant illustre les revenus combinés de TriO, ce qui comprend les droits de dépôt perçus par la CRÉF et la CAMO. Les droits</w:t>
      </w:r>
      <w:r w:rsidRPr="00F03AE1">
        <w:rPr>
          <w:rFonts w:cs="Arial"/>
          <w:color w:val="333333"/>
          <w:sz w:val="24"/>
          <w:lang w:val="fr-CA"/>
        </w:rPr>
        <w:t xml:space="preserve"> et les frais perçus sont reversés au </w:t>
      </w:r>
      <w:r w:rsidRPr="00F03AE1">
        <w:rPr>
          <w:rFonts w:cs="Arial"/>
          <w:sz w:val="24"/>
          <w:lang w:val="fr-CA"/>
        </w:rPr>
        <w:t>Trésor public.</w:t>
      </w:r>
    </w:p>
    <w:p w:rsidR="00621430" w:rsidRPr="00F03AE1" w:rsidRDefault="00621430" w:rsidP="00621430">
      <w:pPr>
        <w:pStyle w:val="BodyText"/>
        <w:rPr>
          <w:rFonts w:cs="Arial"/>
          <w:b/>
          <w:sz w:val="24"/>
          <w:lang w:val="fr-CA"/>
        </w:rPr>
      </w:pPr>
    </w:p>
    <w:p w:rsidR="00621430" w:rsidRPr="00F03AE1" w:rsidRDefault="00621430" w:rsidP="00621430">
      <w:pPr>
        <w:pStyle w:val="BodyText"/>
        <w:jc w:val="left"/>
        <w:rPr>
          <w:rFonts w:cs="Arial"/>
          <w:b/>
          <w:sz w:val="24"/>
          <w:lang w:val="fr-CA"/>
        </w:rPr>
      </w:pPr>
      <w:r w:rsidRPr="00F03AE1">
        <w:rPr>
          <w:rFonts w:cs="Arial"/>
          <w:b/>
          <w:sz w:val="24"/>
          <w:lang w:val="fr-CA"/>
        </w:rPr>
        <w:t xml:space="preserve">Revenus de TriO de </w:t>
      </w:r>
      <w:r w:rsidRPr="00F03AE1">
        <w:rPr>
          <w:rFonts w:cs="Arial"/>
          <w:b/>
          <w:iCs/>
          <w:lang w:val="fr-CA"/>
        </w:rPr>
        <w:t xml:space="preserve">2012-2013 </w:t>
      </w:r>
      <w:r w:rsidRPr="00F03AE1">
        <w:rPr>
          <w:rFonts w:cs="Arial"/>
          <w:b/>
          <w:lang w:val="fr-CA"/>
        </w:rPr>
        <w:t>à 2014-2015</w:t>
      </w:r>
    </w:p>
    <w:tbl>
      <w:tblPr>
        <w:tblW w:w="9912"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Caption w:val="ELTO Revenues 2012-2013 to 2014-2015"/>
        <w:tblDescription w:val="ELTO Revenues 2012-2013 to 2014-2015"/>
      </w:tblPr>
      <w:tblGrid>
        <w:gridCol w:w="2278"/>
        <w:gridCol w:w="7634"/>
      </w:tblGrid>
      <w:tr w:rsidR="00621430" w:rsidRPr="00F03AE1" w:rsidTr="00917851">
        <w:trPr>
          <w:trHeight w:val="394"/>
        </w:trPr>
        <w:tc>
          <w:tcPr>
            <w:tcW w:w="2278" w:type="dxa"/>
            <w:shd w:val="clear" w:color="auto" w:fill="auto"/>
            <w:vAlign w:val="center"/>
          </w:tcPr>
          <w:p w:rsidR="00621430" w:rsidRPr="00F03AE1" w:rsidRDefault="00621430" w:rsidP="00917851">
            <w:pPr>
              <w:rPr>
                <w:rFonts w:eastAsia="MS Mincho" w:cs="Arial"/>
                <w:b/>
              </w:rPr>
            </w:pPr>
            <w:r w:rsidRPr="00F03AE1">
              <w:rPr>
                <w:rFonts w:eastAsia="MS Mincho" w:cs="Arial"/>
                <w:b/>
              </w:rPr>
              <w:t>Exercice</w:t>
            </w:r>
          </w:p>
        </w:tc>
        <w:tc>
          <w:tcPr>
            <w:tcW w:w="7634" w:type="dxa"/>
            <w:shd w:val="clear" w:color="auto" w:fill="auto"/>
            <w:vAlign w:val="center"/>
          </w:tcPr>
          <w:p w:rsidR="00621430" w:rsidRPr="00F03AE1" w:rsidRDefault="00621430" w:rsidP="00917851">
            <w:pPr>
              <w:rPr>
                <w:rFonts w:eastAsia="MS Mincho" w:cs="Arial"/>
                <w:b/>
              </w:rPr>
            </w:pPr>
            <w:r w:rsidRPr="00F03AE1">
              <w:rPr>
                <w:rFonts w:eastAsia="MS Mincho" w:cs="Arial"/>
                <w:b/>
              </w:rPr>
              <w:t>Droits et frais perçus ($)</w:t>
            </w:r>
          </w:p>
        </w:tc>
      </w:tr>
      <w:tr w:rsidR="00621430" w:rsidRPr="00F03AE1" w:rsidTr="00917851">
        <w:trPr>
          <w:trHeight w:val="377"/>
        </w:trPr>
        <w:tc>
          <w:tcPr>
            <w:tcW w:w="2278" w:type="dxa"/>
            <w:shd w:val="clear" w:color="auto" w:fill="auto"/>
            <w:vAlign w:val="center"/>
          </w:tcPr>
          <w:p w:rsidR="00621430" w:rsidRPr="00F03AE1" w:rsidRDefault="00621430" w:rsidP="00917851">
            <w:pPr>
              <w:rPr>
                <w:rFonts w:eastAsia="MS Mincho" w:cs="Arial"/>
                <w:b/>
              </w:rPr>
            </w:pPr>
            <w:r w:rsidRPr="00F03AE1">
              <w:rPr>
                <w:rFonts w:eastAsia="MS Mincho" w:cs="Arial"/>
                <w:b/>
              </w:rPr>
              <w:t>2012-2013</w:t>
            </w:r>
          </w:p>
        </w:tc>
        <w:tc>
          <w:tcPr>
            <w:tcW w:w="7634" w:type="dxa"/>
            <w:shd w:val="clear" w:color="auto" w:fill="auto"/>
            <w:vAlign w:val="center"/>
          </w:tcPr>
          <w:p w:rsidR="00621430" w:rsidRPr="00F03AE1" w:rsidRDefault="00621430" w:rsidP="00917851">
            <w:pPr>
              <w:rPr>
                <w:rFonts w:eastAsia="MS Mincho" w:cs="Arial"/>
              </w:rPr>
            </w:pPr>
            <w:r w:rsidRPr="00F03AE1">
              <w:rPr>
                <w:rFonts w:eastAsia="MS Mincho" w:cs="Arial"/>
              </w:rPr>
              <w:t>1 619 606</w:t>
            </w:r>
          </w:p>
        </w:tc>
      </w:tr>
      <w:tr w:rsidR="00621430" w:rsidRPr="00F03AE1" w:rsidTr="00917851">
        <w:trPr>
          <w:trHeight w:val="377"/>
        </w:trPr>
        <w:tc>
          <w:tcPr>
            <w:tcW w:w="2278" w:type="dxa"/>
            <w:shd w:val="clear" w:color="auto" w:fill="auto"/>
            <w:vAlign w:val="center"/>
          </w:tcPr>
          <w:p w:rsidR="00621430" w:rsidRPr="00F03AE1" w:rsidRDefault="00621430" w:rsidP="00917851">
            <w:pPr>
              <w:rPr>
                <w:rFonts w:eastAsia="MS Mincho" w:cs="Arial"/>
                <w:b/>
              </w:rPr>
            </w:pPr>
            <w:r w:rsidRPr="00F03AE1">
              <w:rPr>
                <w:rFonts w:eastAsia="MS Mincho" w:cs="Arial"/>
                <w:b/>
              </w:rPr>
              <w:t>2013-2014</w:t>
            </w:r>
          </w:p>
        </w:tc>
        <w:tc>
          <w:tcPr>
            <w:tcW w:w="7634" w:type="dxa"/>
            <w:shd w:val="clear" w:color="auto" w:fill="auto"/>
            <w:vAlign w:val="center"/>
          </w:tcPr>
          <w:p w:rsidR="00621430" w:rsidRPr="00F03AE1" w:rsidRDefault="00621430" w:rsidP="00917851">
            <w:pPr>
              <w:rPr>
                <w:rFonts w:eastAsia="MS Mincho" w:cs="Arial"/>
              </w:rPr>
            </w:pPr>
            <w:r w:rsidRPr="00F03AE1">
              <w:rPr>
                <w:rFonts w:eastAsia="MS Mincho" w:cs="Arial"/>
              </w:rPr>
              <w:t>3 928 406*</w:t>
            </w:r>
          </w:p>
        </w:tc>
      </w:tr>
      <w:tr w:rsidR="00621430" w:rsidRPr="00F03AE1" w:rsidTr="00917851">
        <w:trPr>
          <w:trHeight w:val="377"/>
        </w:trPr>
        <w:tc>
          <w:tcPr>
            <w:tcW w:w="2278" w:type="dxa"/>
            <w:shd w:val="clear" w:color="auto" w:fill="auto"/>
            <w:vAlign w:val="center"/>
          </w:tcPr>
          <w:p w:rsidR="00621430" w:rsidRPr="00F03AE1" w:rsidRDefault="00621430" w:rsidP="00917851">
            <w:pPr>
              <w:rPr>
                <w:rFonts w:eastAsia="MS Mincho" w:cs="Arial"/>
                <w:b/>
              </w:rPr>
            </w:pPr>
            <w:r w:rsidRPr="00F03AE1">
              <w:rPr>
                <w:rFonts w:eastAsia="MS Mincho" w:cs="Arial"/>
                <w:b/>
              </w:rPr>
              <w:t>2014-2015</w:t>
            </w:r>
          </w:p>
        </w:tc>
        <w:tc>
          <w:tcPr>
            <w:tcW w:w="7634" w:type="dxa"/>
            <w:shd w:val="clear" w:color="auto" w:fill="auto"/>
            <w:vAlign w:val="center"/>
          </w:tcPr>
          <w:p w:rsidR="00621430" w:rsidRPr="00F03AE1" w:rsidRDefault="00621430" w:rsidP="00917851">
            <w:pPr>
              <w:rPr>
                <w:rFonts w:eastAsia="MS Mincho" w:cs="Arial"/>
              </w:rPr>
            </w:pPr>
            <w:r w:rsidRPr="00F03AE1">
              <w:rPr>
                <w:rFonts w:eastAsia="MS Mincho" w:cs="Arial"/>
              </w:rPr>
              <w:t>857 599</w:t>
            </w:r>
          </w:p>
        </w:tc>
      </w:tr>
    </w:tbl>
    <w:p w:rsidR="00621430" w:rsidRPr="00F03AE1" w:rsidRDefault="00621430" w:rsidP="00621430">
      <w:pPr>
        <w:tabs>
          <w:tab w:val="left" w:pos="8280"/>
        </w:tabs>
        <w:rPr>
          <w:rFonts w:cs="Arial"/>
          <w:b/>
          <w:sz w:val="28"/>
          <w:szCs w:val="28"/>
        </w:rPr>
      </w:pPr>
    </w:p>
    <w:p w:rsidR="00621430" w:rsidRPr="00F03AE1" w:rsidRDefault="00621430" w:rsidP="00621430">
      <w:pPr>
        <w:tabs>
          <w:tab w:val="left" w:pos="8280"/>
        </w:tabs>
      </w:pPr>
      <w:r w:rsidRPr="00F03AE1">
        <w:t>* 2013-2014 était la première année du cycle quadriennal d’évaluation durant laquelle on a noté un nombre plus élevé de nouveaux appels à la CRÉF.</w:t>
      </w:r>
    </w:p>
    <w:p w:rsidR="00621430" w:rsidRPr="00F03AE1" w:rsidRDefault="00621430" w:rsidP="00621430">
      <w:pPr>
        <w:tabs>
          <w:tab w:val="left" w:pos="8280"/>
        </w:tabs>
        <w:rPr>
          <w:rFonts w:cs="Arial"/>
          <w:b/>
          <w:sz w:val="28"/>
          <w:szCs w:val="28"/>
        </w:rPr>
      </w:pPr>
    </w:p>
    <w:p w:rsidR="00621430" w:rsidRPr="00F03AE1" w:rsidRDefault="00621430" w:rsidP="00621430">
      <w:pPr>
        <w:tabs>
          <w:tab w:val="left" w:pos="8280"/>
        </w:tabs>
        <w:rPr>
          <w:rFonts w:cs="Arial"/>
          <w:b/>
          <w:sz w:val="28"/>
          <w:szCs w:val="28"/>
        </w:rPr>
      </w:pPr>
    </w:p>
    <w:p w:rsidR="00621430" w:rsidRPr="00F03AE1" w:rsidRDefault="00621430" w:rsidP="00621430">
      <w:pPr>
        <w:tabs>
          <w:tab w:val="left" w:pos="8280"/>
        </w:tabs>
        <w:rPr>
          <w:rFonts w:cs="Arial"/>
          <w:b/>
          <w:sz w:val="28"/>
          <w:szCs w:val="28"/>
        </w:rPr>
      </w:pPr>
    </w:p>
    <w:p w:rsidR="00621430" w:rsidRPr="00F03AE1" w:rsidRDefault="00621430" w:rsidP="00621430">
      <w:pPr>
        <w:tabs>
          <w:tab w:val="left" w:pos="8280"/>
        </w:tabs>
        <w:rPr>
          <w:rFonts w:cs="Arial"/>
          <w:b/>
          <w:sz w:val="28"/>
          <w:szCs w:val="28"/>
        </w:rPr>
      </w:pPr>
    </w:p>
    <w:p w:rsidR="00621430" w:rsidRPr="00F03AE1" w:rsidRDefault="00621430" w:rsidP="00621430">
      <w:pPr>
        <w:tabs>
          <w:tab w:val="left" w:pos="8280"/>
        </w:tabs>
        <w:rPr>
          <w:rFonts w:cs="Arial"/>
          <w:b/>
          <w:sz w:val="28"/>
          <w:szCs w:val="28"/>
        </w:rPr>
      </w:pPr>
    </w:p>
    <w:p w:rsidR="00621430" w:rsidRPr="00F03AE1" w:rsidRDefault="00621430" w:rsidP="00621430">
      <w:pPr>
        <w:tabs>
          <w:tab w:val="left" w:pos="8280"/>
        </w:tabs>
        <w:rPr>
          <w:rFonts w:cs="Arial"/>
          <w:b/>
          <w:sz w:val="28"/>
          <w:szCs w:val="28"/>
        </w:rPr>
      </w:pPr>
    </w:p>
    <w:p w:rsidR="00621430" w:rsidRPr="00F03AE1" w:rsidRDefault="00621430" w:rsidP="00621430">
      <w:pPr>
        <w:tabs>
          <w:tab w:val="left" w:pos="8280"/>
        </w:tabs>
        <w:rPr>
          <w:rFonts w:cs="Arial"/>
          <w:b/>
          <w:sz w:val="28"/>
          <w:szCs w:val="28"/>
        </w:rPr>
      </w:pPr>
    </w:p>
    <w:p w:rsidR="00621430" w:rsidRPr="00F03AE1" w:rsidRDefault="00621430" w:rsidP="00621430">
      <w:pPr>
        <w:rPr>
          <w:rFonts w:cs="Arial"/>
          <w:b/>
          <w:sz w:val="28"/>
          <w:szCs w:val="28"/>
        </w:rPr>
      </w:pPr>
      <w:r w:rsidRPr="00F03AE1">
        <w:rPr>
          <w:rFonts w:cs="Arial"/>
          <w:b/>
          <w:sz w:val="28"/>
          <w:szCs w:val="28"/>
        </w:rPr>
        <w:br w:type="page"/>
      </w:r>
    </w:p>
    <w:p w:rsidR="00D06B47" w:rsidRPr="00F03AE1" w:rsidRDefault="00D06B47" w:rsidP="00D06B47">
      <w:pPr>
        <w:pStyle w:val="Heading1"/>
      </w:pPr>
      <w:r w:rsidRPr="00F03AE1">
        <w:lastRenderedPageBreak/>
        <w:t>Partie 3</w:t>
      </w:r>
    </w:p>
    <w:p w:rsidR="00D06B47" w:rsidRPr="00F03AE1" w:rsidRDefault="00D06B47" w:rsidP="00D06B47">
      <w:pPr>
        <w:pStyle w:val="Heading1"/>
      </w:pPr>
      <w:bookmarkStart w:id="23" w:name="_The_Tribunals_at"/>
      <w:bookmarkEnd w:id="23"/>
      <w:r w:rsidRPr="00F03AE1">
        <w:t>Dossiers traités par TriO</w:t>
      </w:r>
    </w:p>
    <w:p w:rsidR="00D06B47" w:rsidRPr="00F03AE1" w:rsidRDefault="00D06B47" w:rsidP="00D06B47">
      <w:pPr>
        <w:tabs>
          <w:tab w:val="left" w:pos="8280"/>
        </w:tabs>
        <w:rPr>
          <w:rFonts w:cs="Arial"/>
          <w:b/>
          <w:sz w:val="28"/>
          <w:szCs w:val="28"/>
        </w:rPr>
      </w:pPr>
      <w:r w:rsidRPr="00F03AE1">
        <w:rPr>
          <w:rFonts w:ascii="Helvetica" w:hAnsi="Helvetica" w:cs="Tahoma"/>
          <w:b/>
          <w:color w:val="000099"/>
          <w:sz w:val="32"/>
          <w:szCs w:val="32"/>
          <w:u w:val="single"/>
        </w:rPr>
        <w:t>_____________________________________________________</w:t>
      </w:r>
    </w:p>
    <w:p w:rsidR="00D06B47" w:rsidRPr="00F03AE1" w:rsidRDefault="00D06B47" w:rsidP="00D06B47">
      <w:pPr>
        <w:tabs>
          <w:tab w:val="left" w:pos="8280"/>
        </w:tabs>
        <w:rPr>
          <w:rFonts w:cs="Arial"/>
          <w:b/>
          <w:sz w:val="28"/>
          <w:szCs w:val="28"/>
        </w:rPr>
      </w:pPr>
    </w:p>
    <w:p w:rsidR="00D06B47" w:rsidRPr="00F03AE1" w:rsidRDefault="00D06B47" w:rsidP="00D06B47">
      <w:pPr>
        <w:pStyle w:val="Heading3"/>
        <w:numPr>
          <w:ilvl w:val="0"/>
          <w:numId w:val="43"/>
        </w:numPr>
      </w:pPr>
      <w:bookmarkStart w:id="24" w:name="_ARB_Caseload_and"/>
      <w:bookmarkEnd w:id="24"/>
      <w:r w:rsidRPr="00F03AE1">
        <w:t>CRÉF : Dossiers et analyses</w:t>
      </w:r>
    </w:p>
    <w:p w:rsidR="00D06B47" w:rsidRPr="00F03AE1" w:rsidRDefault="00D06B47" w:rsidP="00D06B47">
      <w:pPr>
        <w:tabs>
          <w:tab w:val="left" w:pos="8280"/>
        </w:tabs>
        <w:rPr>
          <w:rFonts w:cs="Arial"/>
          <w:b/>
          <w:sz w:val="28"/>
          <w:szCs w:val="28"/>
        </w:rPr>
      </w:pPr>
    </w:p>
    <w:p w:rsidR="00D06B47" w:rsidRPr="00F03AE1" w:rsidRDefault="00D06B47" w:rsidP="00D06B47">
      <w:pPr>
        <w:tabs>
          <w:tab w:val="left" w:pos="8280"/>
        </w:tabs>
        <w:rPr>
          <w:rFonts w:cs="Arial"/>
          <w:b/>
          <w:sz w:val="28"/>
          <w:szCs w:val="28"/>
        </w:rPr>
      </w:pPr>
      <w:r w:rsidRPr="00F03AE1">
        <w:rPr>
          <w:rFonts w:cs="Arial"/>
          <w:b/>
          <w:noProof/>
          <w:lang w:val="en-CA" w:eastAsia="en-CA"/>
        </w:rPr>
        <w:drawing>
          <wp:inline distT="0" distB="0" distL="0" distR="0" wp14:anchorId="1913DEA2" wp14:editId="2A50B7EE">
            <wp:extent cx="6400800" cy="2986391"/>
            <wp:effectExtent l="0" t="0" r="19050" b="24130"/>
            <wp:docPr id="4" name="Chart 4" descr="ARB Caseload Chart 2012-2013 to 2014-2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06B47" w:rsidRPr="00F03AE1" w:rsidRDefault="00D06B47" w:rsidP="00D06B47">
      <w:pPr>
        <w:rPr>
          <w:rFonts w:cs="Arial"/>
          <w:lang w:eastAsia="en-CA"/>
        </w:rPr>
      </w:pPr>
    </w:p>
    <w:p w:rsidR="00D06B47" w:rsidRPr="00F03AE1" w:rsidRDefault="00D06B47" w:rsidP="00D06B47">
      <w:pPr>
        <w:rPr>
          <w:rFonts w:cs="Arial"/>
          <w:lang w:eastAsia="en-CA"/>
        </w:rPr>
      </w:pPr>
      <w:r w:rsidRPr="00F03AE1">
        <w:rPr>
          <w:rFonts w:cs="Arial"/>
          <w:lang w:eastAsia="en-CA"/>
        </w:rPr>
        <w:t xml:space="preserve">Les dossiers reçus comprennent tous les types d’appels traités par la CRÉF, y compris les appels sur les évaluations annuelles, supplémentaires ou omises, et les appels en vertu de la </w:t>
      </w:r>
      <w:r w:rsidRPr="00F03AE1">
        <w:rPr>
          <w:rFonts w:cs="Arial"/>
          <w:i/>
          <w:lang w:eastAsia="en-CA"/>
        </w:rPr>
        <w:t>Loi de 2001 sur les municipalités</w:t>
      </w:r>
      <w:r w:rsidRPr="00F03AE1">
        <w:rPr>
          <w:rFonts w:cs="Arial"/>
          <w:lang w:eastAsia="en-CA"/>
        </w:rPr>
        <w:t xml:space="preserve"> ou de la </w:t>
      </w:r>
      <w:r w:rsidRPr="00F03AE1">
        <w:rPr>
          <w:rFonts w:cs="Arial"/>
          <w:i/>
          <w:lang w:eastAsia="en-CA"/>
        </w:rPr>
        <w:t>Loi de 2006 sur la cité de Toronto.</w:t>
      </w:r>
    </w:p>
    <w:p w:rsidR="00D06B47" w:rsidRPr="00F03AE1" w:rsidRDefault="00D06B47" w:rsidP="00D06B47">
      <w:pPr>
        <w:rPr>
          <w:rFonts w:cs="Arial"/>
          <w:lang w:eastAsia="en-CA"/>
        </w:rPr>
      </w:pPr>
    </w:p>
    <w:p w:rsidR="00D06B47" w:rsidRPr="00F03AE1" w:rsidRDefault="00D06B47" w:rsidP="00D06B47">
      <w:pPr>
        <w:rPr>
          <w:rFonts w:cs="Arial"/>
          <w:lang w:eastAsia="en-CA"/>
        </w:rPr>
      </w:pPr>
      <w:r w:rsidRPr="00F03AE1">
        <w:rPr>
          <w:rFonts w:cs="Arial"/>
          <w:lang w:eastAsia="en-CA"/>
        </w:rPr>
        <w:t>Comme l’exige la Stratégie d’orientation, les dossiers d’appel complexes portant sur des biens non résidentiels d’une valeur élevée qui suivent la voie standard font l’objet d’ordonnances de procédure fixant des dates d’audience en 2015 et en 2016. Le nombre moindre de dossiers résolus en 2014-2015 s’explique par le temps nécessaire aux parties pour s’entendre ou par le fait que la CRÉF doit entendre les dossiers restants dans les deux dernières années du cycle d’évaluation. Certains appels peuvent aussi faire l’objet d’une médiation.</w:t>
      </w:r>
    </w:p>
    <w:p w:rsidR="00D06B47" w:rsidRPr="00F03AE1" w:rsidRDefault="00D06B47" w:rsidP="00D06B47">
      <w:pPr>
        <w:tabs>
          <w:tab w:val="left" w:pos="8280"/>
        </w:tabs>
        <w:rPr>
          <w:rFonts w:cs="Arial"/>
          <w:b/>
          <w:sz w:val="28"/>
          <w:szCs w:val="28"/>
        </w:rPr>
      </w:pPr>
    </w:p>
    <w:p w:rsidR="00D06B47" w:rsidRPr="00F03AE1" w:rsidRDefault="00D06B47" w:rsidP="00D06B47">
      <w:pPr>
        <w:tabs>
          <w:tab w:val="left" w:pos="8280"/>
        </w:tabs>
        <w:rPr>
          <w:rFonts w:cs="Arial"/>
          <w:b/>
        </w:rPr>
      </w:pPr>
      <w:r w:rsidRPr="00F03AE1">
        <w:rPr>
          <w:rFonts w:cs="Arial"/>
          <w:b/>
        </w:rPr>
        <w:t>Types de dossiers traités par la CRÉF de 2012-2013 à 2014-2015</w:t>
      </w:r>
    </w:p>
    <w:tbl>
      <w:tblPr>
        <w:tblW w:w="100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Caption w:val="ARB File Types 2012-2013 to 2014-2015"/>
        <w:tblDescription w:val="ARB File Types 2012-2013 to 2014-2015"/>
      </w:tblPr>
      <w:tblGrid>
        <w:gridCol w:w="1369"/>
        <w:gridCol w:w="960"/>
        <w:gridCol w:w="1571"/>
        <w:gridCol w:w="1519"/>
        <w:gridCol w:w="1571"/>
        <w:gridCol w:w="1519"/>
        <w:gridCol w:w="1571"/>
      </w:tblGrid>
      <w:tr w:rsidR="00D06B47" w:rsidRPr="00F03AE1" w:rsidTr="00871913">
        <w:trPr>
          <w:trHeight w:val="301"/>
        </w:trPr>
        <w:tc>
          <w:tcPr>
            <w:tcW w:w="1369" w:type="dxa"/>
            <w:shd w:val="clear" w:color="auto" w:fill="auto"/>
            <w:vAlign w:val="center"/>
          </w:tcPr>
          <w:p w:rsidR="00D06B47" w:rsidRPr="00F03AE1" w:rsidRDefault="00D06B47" w:rsidP="00871913">
            <w:pPr>
              <w:jc w:val="center"/>
              <w:rPr>
                <w:rFonts w:cs="Arial"/>
                <w:b/>
              </w:rPr>
            </w:pPr>
            <w:r w:rsidRPr="00F03AE1">
              <w:rPr>
                <w:rFonts w:cs="Arial"/>
                <w:b/>
              </w:rPr>
              <w:t>Exercice</w:t>
            </w:r>
          </w:p>
        </w:tc>
        <w:tc>
          <w:tcPr>
            <w:tcW w:w="0" w:type="auto"/>
            <w:gridSpan w:val="2"/>
            <w:shd w:val="clear" w:color="auto" w:fill="auto"/>
            <w:vAlign w:val="center"/>
          </w:tcPr>
          <w:p w:rsidR="00D06B47" w:rsidRPr="00F03AE1" w:rsidRDefault="00D06B47" w:rsidP="00871913">
            <w:pPr>
              <w:jc w:val="center"/>
              <w:rPr>
                <w:rFonts w:cs="Arial"/>
                <w:b/>
              </w:rPr>
            </w:pPr>
            <w:r w:rsidRPr="00F03AE1">
              <w:rPr>
                <w:rFonts w:cs="Arial"/>
                <w:b/>
              </w:rPr>
              <w:t>2012-2013</w:t>
            </w:r>
          </w:p>
        </w:tc>
        <w:tc>
          <w:tcPr>
            <w:tcW w:w="0" w:type="auto"/>
            <w:gridSpan w:val="2"/>
            <w:shd w:val="clear" w:color="auto" w:fill="auto"/>
            <w:vAlign w:val="center"/>
          </w:tcPr>
          <w:p w:rsidR="00D06B47" w:rsidRPr="00F03AE1" w:rsidRDefault="00D06B47" w:rsidP="00871913">
            <w:pPr>
              <w:jc w:val="center"/>
              <w:rPr>
                <w:rFonts w:cs="Arial"/>
                <w:b/>
              </w:rPr>
            </w:pPr>
            <w:r w:rsidRPr="00F03AE1">
              <w:rPr>
                <w:rFonts w:cs="Arial"/>
                <w:b/>
              </w:rPr>
              <w:t>2013-2014</w:t>
            </w:r>
          </w:p>
        </w:tc>
        <w:tc>
          <w:tcPr>
            <w:tcW w:w="0" w:type="auto"/>
            <w:gridSpan w:val="2"/>
            <w:shd w:val="clear" w:color="auto" w:fill="auto"/>
            <w:vAlign w:val="center"/>
          </w:tcPr>
          <w:p w:rsidR="00D06B47" w:rsidRPr="00F03AE1" w:rsidRDefault="00D06B47" w:rsidP="00871913">
            <w:pPr>
              <w:jc w:val="center"/>
              <w:rPr>
                <w:rFonts w:cs="Arial"/>
                <w:b/>
              </w:rPr>
            </w:pPr>
            <w:r w:rsidRPr="00F03AE1">
              <w:rPr>
                <w:rFonts w:cs="Arial"/>
                <w:b/>
              </w:rPr>
              <w:t>2014-2015</w:t>
            </w:r>
          </w:p>
        </w:tc>
      </w:tr>
      <w:tr w:rsidR="00B5267D" w:rsidRPr="00F03AE1" w:rsidTr="00871913">
        <w:trPr>
          <w:trHeight w:val="679"/>
        </w:trPr>
        <w:tc>
          <w:tcPr>
            <w:tcW w:w="1369" w:type="dxa"/>
            <w:shd w:val="clear" w:color="auto" w:fill="auto"/>
            <w:vAlign w:val="center"/>
          </w:tcPr>
          <w:p w:rsidR="00D06B47" w:rsidRPr="00F03AE1" w:rsidRDefault="00D06B47" w:rsidP="00871913">
            <w:pPr>
              <w:jc w:val="center"/>
              <w:rPr>
                <w:rFonts w:cs="Arial"/>
                <w:b/>
              </w:rPr>
            </w:pPr>
            <w:r w:rsidRPr="00F03AE1">
              <w:rPr>
                <w:rFonts w:cs="Arial"/>
                <w:b/>
              </w:rPr>
              <w:t>Types de dossiers</w:t>
            </w:r>
          </w:p>
          <w:p w:rsidR="00D06B47" w:rsidRPr="00F03AE1" w:rsidRDefault="00D06B47" w:rsidP="00871913">
            <w:pPr>
              <w:jc w:val="center"/>
              <w:rPr>
                <w:rFonts w:cs="Arial"/>
                <w:b/>
              </w:rPr>
            </w:pPr>
          </w:p>
        </w:tc>
        <w:tc>
          <w:tcPr>
            <w:tcW w:w="0" w:type="auto"/>
            <w:shd w:val="clear" w:color="auto" w:fill="auto"/>
            <w:vAlign w:val="center"/>
          </w:tcPr>
          <w:p w:rsidR="00D06B47" w:rsidRPr="00F03AE1" w:rsidRDefault="00D06B47" w:rsidP="00871913">
            <w:pPr>
              <w:jc w:val="center"/>
              <w:rPr>
                <w:rFonts w:cs="Arial"/>
                <w:b/>
              </w:rPr>
            </w:pPr>
            <w:r w:rsidRPr="00F03AE1">
              <w:rPr>
                <w:rFonts w:cs="Arial"/>
                <w:b/>
              </w:rPr>
              <w:t>N</w:t>
            </w:r>
            <w:r w:rsidRPr="00F03AE1">
              <w:rPr>
                <w:rFonts w:cs="Arial"/>
                <w:b/>
                <w:vertAlign w:val="superscript"/>
              </w:rPr>
              <w:t>bre</w:t>
            </w:r>
            <w:r w:rsidRPr="00F03AE1">
              <w:rPr>
                <w:rFonts w:cs="Arial"/>
                <w:b/>
              </w:rPr>
              <w:t xml:space="preserve"> de biens</w:t>
            </w:r>
          </w:p>
        </w:tc>
        <w:tc>
          <w:tcPr>
            <w:tcW w:w="0" w:type="auto"/>
            <w:shd w:val="clear" w:color="auto" w:fill="auto"/>
            <w:vAlign w:val="center"/>
          </w:tcPr>
          <w:p w:rsidR="00D06B47" w:rsidRPr="00F03AE1" w:rsidRDefault="00D06B47" w:rsidP="00871913">
            <w:pPr>
              <w:jc w:val="center"/>
              <w:rPr>
                <w:rFonts w:cs="Arial"/>
                <w:b/>
              </w:rPr>
            </w:pPr>
            <w:r w:rsidRPr="00F03AE1">
              <w:rPr>
                <w:rFonts w:cs="Arial"/>
                <w:b/>
              </w:rPr>
              <w:t>N</w:t>
            </w:r>
            <w:r w:rsidRPr="00F03AE1">
              <w:rPr>
                <w:rFonts w:cs="Arial"/>
                <w:b/>
                <w:vertAlign w:val="superscript"/>
              </w:rPr>
              <w:t>bre</w:t>
            </w:r>
            <w:r w:rsidRPr="00F03AE1">
              <w:rPr>
                <w:rFonts w:cs="Arial"/>
                <w:b/>
              </w:rPr>
              <w:t xml:space="preserve"> d’appels</w:t>
            </w:r>
          </w:p>
        </w:tc>
        <w:tc>
          <w:tcPr>
            <w:tcW w:w="0" w:type="auto"/>
            <w:shd w:val="clear" w:color="auto" w:fill="auto"/>
            <w:vAlign w:val="center"/>
          </w:tcPr>
          <w:p w:rsidR="00D06B47" w:rsidRPr="00F03AE1" w:rsidRDefault="00D06B47" w:rsidP="00871913">
            <w:pPr>
              <w:jc w:val="center"/>
              <w:rPr>
                <w:rFonts w:cs="Arial"/>
                <w:b/>
              </w:rPr>
            </w:pPr>
            <w:r w:rsidRPr="00F03AE1">
              <w:rPr>
                <w:rFonts w:cs="Arial"/>
                <w:b/>
              </w:rPr>
              <w:t>N</w:t>
            </w:r>
            <w:r w:rsidRPr="00F03AE1">
              <w:rPr>
                <w:rFonts w:cs="Arial"/>
                <w:b/>
                <w:vertAlign w:val="superscript"/>
              </w:rPr>
              <w:t>bre</w:t>
            </w:r>
            <w:r w:rsidRPr="00F03AE1" w:rsidDel="002C38CC">
              <w:rPr>
                <w:rFonts w:cs="Arial"/>
                <w:b/>
              </w:rPr>
              <w:t xml:space="preserve"> </w:t>
            </w:r>
            <w:r w:rsidRPr="00F03AE1">
              <w:rPr>
                <w:rFonts w:cs="Arial"/>
                <w:b/>
              </w:rPr>
              <w:t>de biens</w:t>
            </w:r>
          </w:p>
        </w:tc>
        <w:tc>
          <w:tcPr>
            <w:tcW w:w="0" w:type="auto"/>
            <w:shd w:val="clear" w:color="auto" w:fill="auto"/>
            <w:vAlign w:val="center"/>
          </w:tcPr>
          <w:p w:rsidR="00D06B47" w:rsidRPr="00F03AE1" w:rsidRDefault="00D06B47" w:rsidP="00871913">
            <w:pPr>
              <w:jc w:val="center"/>
              <w:rPr>
                <w:rFonts w:cs="Arial"/>
                <w:b/>
                <w:bCs/>
              </w:rPr>
            </w:pPr>
            <w:r w:rsidRPr="00F03AE1">
              <w:rPr>
                <w:rFonts w:cs="Arial"/>
                <w:b/>
              </w:rPr>
              <w:t>N</w:t>
            </w:r>
            <w:r w:rsidRPr="00F03AE1">
              <w:rPr>
                <w:rFonts w:cs="Arial"/>
                <w:b/>
                <w:vertAlign w:val="superscript"/>
              </w:rPr>
              <w:t>bre</w:t>
            </w:r>
            <w:r w:rsidRPr="00F03AE1">
              <w:rPr>
                <w:rFonts w:cs="Arial"/>
                <w:b/>
              </w:rPr>
              <w:t xml:space="preserve"> d’appels</w:t>
            </w:r>
          </w:p>
        </w:tc>
        <w:tc>
          <w:tcPr>
            <w:tcW w:w="0" w:type="auto"/>
            <w:shd w:val="clear" w:color="auto" w:fill="auto"/>
            <w:vAlign w:val="center"/>
          </w:tcPr>
          <w:p w:rsidR="00D06B47" w:rsidRPr="00F03AE1" w:rsidRDefault="00D06B47" w:rsidP="00871913">
            <w:pPr>
              <w:jc w:val="center"/>
              <w:rPr>
                <w:rFonts w:cs="Arial"/>
                <w:b/>
              </w:rPr>
            </w:pPr>
            <w:r w:rsidRPr="00F03AE1">
              <w:rPr>
                <w:rFonts w:cs="Arial"/>
                <w:b/>
              </w:rPr>
              <w:t>N</w:t>
            </w:r>
            <w:r w:rsidRPr="00F03AE1">
              <w:rPr>
                <w:rFonts w:cs="Arial"/>
                <w:b/>
                <w:vertAlign w:val="superscript"/>
              </w:rPr>
              <w:t>bre</w:t>
            </w:r>
            <w:r w:rsidRPr="00F03AE1" w:rsidDel="002C38CC">
              <w:rPr>
                <w:rFonts w:cs="Arial"/>
                <w:b/>
              </w:rPr>
              <w:t xml:space="preserve"> </w:t>
            </w:r>
            <w:r w:rsidRPr="00F03AE1">
              <w:rPr>
                <w:rFonts w:cs="Arial"/>
                <w:b/>
              </w:rPr>
              <w:t>de biens</w:t>
            </w:r>
          </w:p>
        </w:tc>
        <w:tc>
          <w:tcPr>
            <w:tcW w:w="0" w:type="auto"/>
            <w:shd w:val="clear" w:color="auto" w:fill="auto"/>
            <w:vAlign w:val="center"/>
          </w:tcPr>
          <w:p w:rsidR="00D06B47" w:rsidRPr="00F03AE1" w:rsidRDefault="00D06B47" w:rsidP="00871913">
            <w:pPr>
              <w:jc w:val="center"/>
              <w:rPr>
                <w:rFonts w:cs="Arial"/>
                <w:b/>
                <w:bCs/>
              </w:rPr>
            </w:pPr>
            <w:r w:rsidRPr="00F03AE1">
              <w:rPr>
                <w:rFonts w:cs="Arial"/>
                <w:b/>
              </w:rPr>
              <w:t>N</w:t>
            </w:r>
            <w:r w:rsidRPr="00F03AE1">
              <w:rPr>
                <w:rFonts w:cs="Arial"/>
                <w:b/>
                <w:vertAlign w:val="superscript"/>
              </w:rPr>
              <w:t>bre</w:t>
            </w:r>
            <w:r w:rsidRPr="00F03AE1">
              <w:rPr>
                <w:rFonts w:cs="Arial"/>
                <w:b/>
              </w:rPr>
              <w:t xml:space="preserve"> d’appels</w:t>
            </w:r>
          </w:p>
        </w:tc>
      </w:tr>
      <w:tr w:rsidR="00B5267D" w:rsidRPr="00F03AE1" w:rsidTr="00871913">
        <w:trPr>
          <w:trHeight w:val="368"/>
        </w:trPr>
        <w:tc>
          <w:tcPr>
            <w:tcW w:w="1369" w:type="dxa"/>
            <w:shd w:val="clear" w:color="auto" w:fill="auto"/>
            <w:vAlign w:val="center"/>
          </w:tcPr>
          <w:p w:rsidR="00D06B47" w:rsidRPr="00F03AE1" w:rsidRDefault="00D06B47" w:rsidP="00871913">
            <w:pPr>
              <w:jc w:val="center"/>
              <w:rPr>
                <w:rFonts w:cs="Arial"/>
                <w:sz w:val="22"/>
                <w:szCs w:val="22"/>
              </w:rPr>
            </w:pPr>
            <w:r w:rsidRPr="00F03AE1">
              <w:rPr>
                <w:rFonts w:cs="Arial"/>
                <w:sz w:val="22"/>
                <w:szCs w:val="22"/>
              </w:rPr>
              <w:t>Biens résidentiels</w:t>
            </w:r>
          </w:p>
        </w:tc>
        <w:tc>
          <w:tcPr>
            <w:tcW w:w="960" w:type="dxa"/>
            <w:shd w:val="clear" w:color="auto" w:fill="auto"/>
            <w:vAlign w:val="center"/>
          </w:tcPr>
          <w:p w:rsidR="00D06B47" w:rsidRPr="00F03AE1" w:rsidRDefault="00D06B47" w:rsidP="00871913">
            <w:pPr>
              <w:jc w:val="center"/>
              <w:rPr>
                <w:rFonts w:cs="Arial"/>
              </w:rPr>
            </w:pPr>
            <w:r w:rsidRPr="00F03AE1">
              <w:rPr>
                <w:rFonts w:cs="Arial"/>
              </w:rPr>
              <w:t>3 000</w:t>
            </w:r>
          </w:p>
        </w:tc>
        <w:tc>
          <w:tcPr>
            <w:tcW w:w="0" w:type="auto"/>
            <w:shd w:val="clear" w:color="auto" w:fill="auto"/>
            <w:vAlign w:val="center"/>
          </w:tcPr>
          <w:p w:rsidR="00D06B47" w:rsidRPr="00F03AE1" w:rsidRDefault="00D06B47" w:rsidP="00871913">
            <w:pPr>
              <w:jc w:val="center"/>
              <w:rPr>
                <w:rFonts w:cs="Arial"/>
              </w:rPr>
            </w:pPr>
            <w:r w:rsidRPr="00F03AE1">
              <w:rPr>
                <w:rFonts w:cs="Arial"/>
              </w:rPr>
              <w:t>9 000</w:t>
            </w:r>
          </w:p>
        </w:tc>
        <w:tc>
          <w:tcPr>
            <w:tcW w:w="0" w:type="auto"/>
            <w:shd w:val="clear" w:color="auto" w:fill="auto"/>
            <w:vAlign w:val="center"/>
          </w:tcPr>
          <w:p w:rsidR="00D06B47" w:rsidRPr="00F03AE1" w:rsidRDefault="00D06B47" w:rsidP="00871913">
            <w:pPr>
              <w:jc w:val="center"/>
              <w:rPr>
                <w:rFonts w:cs="Arial"/>
              </w:rPr>
            </w:pPr>
            <w:r w:rsidRPr="00F03AE1">
              <w:rPr>
                <w:rFonts w:cs="Arial"/>
              </w:rPr>
              <w:t>4 000</w:t>
            </w:r>
          </w:p>
        </w:tc>
        <w:tc>
          <w:tcPr>
            <w:tcW w:w="0" w:type="auto"/>
            <w:shd w:val="clear" w:color="auto" w:fill="auto"/>
            <w:vAlign w:val="center"/>
          </w:tcPr>
          <w:p w:rsidR="00D06B47" w:rsidRPr="00F03AE1" w:rsidRDefault="00D06B47" w:rsidP="00871913">
            <w:pPr>
              <w:jc w:val="center"/>
              <w:rPr>
                <w:rFonts w:cs="Arial"/>
              </w:rPr>
            </w:pPr>
            <w:r w:rsidRPr="00F03AE1">
              <w:rPr>
                <w:rFonts w:cs="Arial"/>
              </w:rPr>
              <w:t>8 000</w:t>
            </w:r>
          </w:p>
        </w:tc>
        <w:tc>
          <w:tcPr>
            <w:tcW w:w="0" w:type="auto"/>
            <w:shd w:val="clear" w:color="auto" w:fill="auto"/>
            <w:vAlign w:val="center"/>
          </w:tcPr>
          <w:p w:rsidR="00D06B47" w:rsidRPr="00F03AE1" w:rsidRDefault="00D06B47" w:rsidP="00871913">
            <w:pPr>
              <w:jc w:val="center"/>
              <w:rPr>
                <w:rFonts w:cs="Arial"/>
              </w:rPr>
            </w:pPr>
            <w:r w:rsidRPr="00F03AE1">
              <w:rPr>
                <w:rFonts w:cs="Arial"/>
              </w:rPr>
              <w:t>3 000</w:t>
            </w:r>
          </w:p>
        </w:tc>
        <w:tc>
          <w:tcPr>
            <w:tcW w:w="0" w:type="auto"/>
            <w:shd w:val="clear" w:color="auto" w:fill="auto"/>
            <w:vAlign w:val="center"/>
          </w:tcPr>
          <w:p w:rsidR="00D06B47" w:rsidRPr="00F03AE1" w:rsidRDefault="00D06B47" w:rsidP="00871913">
            <w:pPr>
              <w:jc w:val="center"/>
              <w:rPr>
                <w:rFonts w:cs="Arial"/>
              </w:rPr>
            </w:pPr>
            <w:r w:rsidRPr="00F03AE1">
              <w:rPr>
                <w:rFonts w:cs="Arial"/>
              </w:rPr>
              <w:t>8 000</w:t>
            </w:r>
          </w:p>
        </w:tc>
      </w:tr>
      <w:tr w:rsidR="00B5267D" w:rsidRPr="00F03AE1" w:rsidTr="00871913">
        <w:trPr>
          <w:trHeight w:val="368"/>
        </w:trPr>
        <w:tc>
          <w:tcPr>
            <w:tcW w:w="1369" w:type="dxa"/>
            <w:shd w:val="clear" w:color="auto" w:fill="auto"/>
            <w:vAlign w:val="center"/>
          </w:tcPr>
          <w:p w:rsidR="00D06B47" w:rsidRPr="00F03AE1" w:rsidRDefault="00D06B47" w:rsidP="00871913">
            <w:pPr>
              <w:jc w:val="center"/>
              <w:rPr>
                <w:rFonts w:cs="Arial"/>
                <w:sz w:val="22"/>
                <w:szCs w:val="22"/>
              </w:rPr>
            </w:pPr>
            <w:r w:rsidRPr="00F03AE1">
              <w:rPr>
                <w:rFonts w:cs="Arial"/>
                <w:sz w:val="22"/>
                <w:szCs w:val="22"/>
              </w:rPr>
              <w:t>Biens non résidentiels</w:t>
            </w:r>
          </w:p>
        </w:tc>
        <w:tc>
          <w:tcPr>
            <w:tcW w:w="960" w:type="dxa"/>
            <w:shd w:val="clear" w:color="auto" w:fill="auto"/>
            <w:vAlign w:val="center"/>
          </w:tcPr>
          <w:p w:rsidR="00D06B47" w:rsidRPr="00F03AE1" w:rsidRDefault="00D06B47" w:rsidP="00871913">
            <w:pPr>
              <w:jc w:val="center"/>
              <w:rPr>
                <w:rFonts w:cs="Arial"/>
              </w:rPr>
            </w:pPr>
            <w:r w:rsidRPr="00F03AE1">
              <w:rPr>
                <w:rFonts w:cs="Arial"/>
              </w:rPr>
              <w:t>23 000</w:t>
            </w:r>
          </w:p>
        </w:tc>
        <w:tc>
          <w:tcPr>
            <w:tcW w:w="0" w:type="auto"/>
            <w:shd w:val="clear" w:color="auto" w:fill="auto"/>
            <w:vAlign w:val="center"/>
          </w:tcPr>
          <w:p w:rsidR="00D06B47" w:rsidRPr="00F03AE1" w:rsidRDefault="00D06B47" w:rsidP="00871913">
            <w:pPr>
              <w:jc w:val="center"/>
              <w:rPr>
                <w:rFonts w:cs="Arial"/>
              </w:rPr>
            </w:pPr>
            <w:r w:rsidRPr="00F03AE1">
              <w:rPr>
                <w:rFonts w:cs="Arial"/>
              </w:rPr>
              <w:t>72 000</w:t>
            </w:r>
          </w:p>
        </w:tc>
        <w:tc>
          <w:tcPr>
            <w:tcW w:w="0" w:type="auto"/>
            <w:shd w:val="clear" w:color="auto" w:fill="auto"/>
            <w:vAlign w:val="center"/>
          </w:tcPr>
          <w:p w:rsidR="00D06B47" w:rsidRPr="00F03AE1" w:rsidRDefault="00D06B47" w:rsidP="00871913">
            <w:pPr>
              <w:jc w:val="center"/>
              <w:rPr>
                <w:rFonts w:cs="Arial"/>
              </w:rPr>
            </w:pPr>
            <w:r w:rsidRPr="00F03AE1">
              <w:rPr>
                <w:rFonts w:cs="Arial"/>
              </w:rPr>
              <w:t>28 000</w:t>
            </w:r>
          </w:p>
        </w:tc>
        <w:tc>
          <w:tcPr>
            <w:tcW w:w="0" w:type="auto"/>
            <w:shd w:val="clear" w:color="auto" w:fill="auto"/>
            <w:vAlign w:val="center"/>
          </w:tcPr>
          <w:p w:rsidR="00D06B47" w:rsidRPr="00F03AE1" w:rsidRDefault="00D06B47" w:rsidP="00871913">
            <w:pPr>
              <w:jc w:val="center"/>
              <w:rPr>
                <w:rFonts w:cs="Arial"/>
              </w:rPr>
            </w:pPr>
            <w:r w:rsidRPr="00F03AE1">
              <w:rPr>
                <w:rFonts w:cs="Arial"/>
              </w:rPr>
              <w:t>54 000</w:t>
            </w:r>
          </w:p>
        </w:tc>
        <w:tc>
          <w:tcPr>
            <w:tcW w:w="0" w:type="auto"/>
            <w:shd w:val="clear" w:color="auto" w:fill="auto"/>
            <w:vAlign w:val="center"/>
          </w:tcPr>
          <w:p w:rsidR="00D06B47" w:rsidRPr="00F03AE1" w:rsidRDefault="00D06B47" w:rsidP="00871913">
            <w:pPr>
              <w:jc w:val="center"/>
              <w:rPr>
                <w:rFonts w:cs="Arial"/>
              </w:rPr>
            </w:pPr>
            <w:r w:rsidRPr="00F03AE1">
              <w:rPr>
                <w:rFonts w:cs="Arial"/>
              </w:rPr>
              <w:t>21 000</w:t>
            </w:r>
          </w:p>
        </w:tc>
        <w:tc>
          <w:tcPr>
            <w:tcW w:w="0" w:type="auto"/>
            <w:shd w:val="clear" w:color="auto" w:fill="auto"/>
            <w:vAlign w:val="center"/>
          </w:tcPr>
          <w:p w:rsidR="00D06B47" w:rsidRPr="00F03AE1" w:rsidRDefault="00D06B47" w:rsidP="00871913">
            <w:pPr>
              <w:jc w:val="center"/>
              <w:rPr>
                <w:rFonts w:cs="Arial"/>
              </w:rPr>
            </w:pPr>
            <w:r w:rsidRPr="00F03AE1">
              <w:rPr>
                <w:rFonts w:cs="Arial"/>
              </w:rPr>
              <w:t>58 000</w:t>
            </w:r>
          </w:p>
        </w:tc>
      </w:tr>
      <w:tr w:rsidR="00B5267D" w:rsidRPr="00F03AE1" w:rsidTr="00871913">
        <w:trPr>
          <w:trHeight w:val="368"/>
        </w:trPr>
        <w:tc>
          <w:tcPr>
            <w:tcW w:w="1369" w:type="dxa"/>
            <w:shd w:val="clear" w:color="auto" w:fill="auto"/>
            <w:vAlign w:val="center"/>
          </w:tcPr>
          <w:p w:rsidR="00D06B47" w:rsidRPr="00F03AE1" w:rsidRDefault="00D06B47" w:rsidP="00871913">
            <w:pPr>
              <w:jc w:val="center"/>
              <w:rPr>
                <w:rFonts w:cs="Arial"/>
                <w:b/>
              </w:rPr>
            </w:pPr>
            <w:r w:rsidRPr="00F03AE1">
              <w:rPr>
                <w:rFonts w:cs="Arial"/>
                <w:b/>
              </w:rPr>
              <w:t>Total</w:t>
            </w:r>
          </w:p>
        </w:tc>
        <w:tc>
          <w:tcPr>
            <w:tcW w:w="0" w:type="auto"/>
            <w:shd w:val="clear" w:color="auto" w:fill="auto"/>
            <w:vAlign w:val="center"/>
          </w:tcPr>
          <w:p w:rsidR="00D06B47" w:rsidRPr="00F03AE1" w:rsidRDefault="00D06B47" w:rsidP="00871913">
            <w:pPr>
              <w:jc w:val="center"/>
              <w:rPr>
                <w:rFonts w:cs="Arial"/>
                <w:b/>
              </w:rPr>
            </w:pPr>
            <w:r w:rsidRPr="00F03AE1">
              <w:rPr>
                <w:rFonts w:cs="Arial"/>
                <w:b/>
              </w:rPr>
              <w:t>26 000</w:t>
            </w:r>
          </w:p>
        </w:tc>
        <w:tc>
          <w:tcPr>
            <w:tcW w:w="0" w:type="auto"/>
            <w:shd w:val="clear" w:color="auto" w:fill="auto"/>
            <w:vAlign w:val="center"/>
          </w:tcPr>
          <w:p w:rsidR="00D06B47" w:rsidRPr="00F03AE1" w:rsidRDefault="00D06B47" w:rsidP="00871913">
            <w:pPr>
              <w:jc w:val="center"/>
              <w:rPr>
                <w:rFonts w:cs="Arial"/>
                <w:b/>
              </w:rPr>
            </w:pPr>
            <w:r w:rsidRPr="00F03AE1">
              <w:rPr>
                <w:rFonts w:cs="Arial"/>
                <w:b/>
              </w:rPr>
              <w:t>80 000</w:t>
            </w:r>
          </w:p>
        </w:tc>
        <w:tc>
          <w:tcPr>
            <w:tcW w:w="0" w:type="auto"/>
            <w:shd w:val="clear" w:color="auto" w:fill="auto"/>
            <w:vAlign w:val="center"/>
          </w:tcPr>
          <w:p w:rsidR="00D06B47" w:rsidRPr="00F03AE1" w:rsidRDefault="00D06B47" w:rsidP="00871913">
            <w:pPr>
              <w:jc w:val="center"/>
              <w:rPr>
                <w:rFonts w:cs="Arial"/>
                <w:b/>
              </w:rPr>
            </w:pPr>
            <w:r w:rsidRPr="00F03AE1">
              <w:rPr>
                <w:rFonts w:cs="Arial"/>
                <w:b/>
              </w:rPr>
              <w:t>32 000</w:t>
            </w:r>
          </w:p>
        </w:tc>
        <w:tc>
          <w:tcPr>
            <w:tcW w:w="0" w:type="auto"/>
            <w:shd w:val="clear" w:color="auto" w:fill="auto"/>
            <w:vAlign w:val="center"/>
          </w:tcPr>
          <w:p w:rsidR="00D06B47" w:rsidRPr="00F03AE1" w:rsidRDefault="00D06B47" w:rsidP="00871913">
            <w:pPr>
              <w:jc w:val="center"/>
              <w:rPr>
                <w:rFonts w:cs="Arial"/>
                <w:b/>
              </w:rPr>
            </w:pPr>
            <w:r w:rsidRPr="00F03AE1">
              <w:rPr>
                <w:rFonts w:cs="Arial"/>
                <w:b/>
              </w:rPr>
              <w:t>62 000</w:t>
            </w:r>
          </w:p>
        </w:tc>
        <w:tc>
          <w:tcPr>
            <w:tcW w:w="0" w:type="auto"/>
            <w:shd w:val="clear" w:color="auto" w:fill="auto"/>
            <w:vAlign w:val="center"/>
          </w:tcPr>
          <w:p w:rsidR="00D06B47" w:rsidRPr="00F03AE1" w:rsidRDefault="00D06B47" w:rsidP="00871913">
            <w:pPr>
              <w:jc w:val="center"/>
              <w:rPr>
                <w:rFonts w:cs="Arial"/>
                <w:b/>
              </w:rPr>
            </w:pPr>
            <w:r w:rsidRPr="00F03AE1">
              <w:rPr>
                <w:rFonts w:cs="Arial"/>
                <w:b/>
              </w:rPr>
              <w:t>24 000</w:t>
            </w:r>
          </w:p>
        </w:tc>
        <w:tc>
          <w:tcPr>
            <w:tcW w:w="0" w:type="auto"/>
            <w:shd w:val="clear" w:color="auto" w:fill="auto"/>
            <w:vAlign w:val="center"/>
          </w:tcPr>
          <w:p w:rsidR="00D06B47" w:rsidRPr="00F03AE1" w:rsidRDefault="00D06B47" w:rsidP="00871913">
            <w:pPr>
              <w:jc w:val="center"/>
              <w:rPr>
                <w:rFonts w:cs="Arial"/>
                <w:b/>
              </w:rPr>
            </w:pPr>
            <w:r w:rsidRPr="00F03AE1">
              <w:rPr>
                <w:rFonts w:cs="Arial"/>
                <w:b/>
              </w:rPr>
              <w:t>66 000</w:t>
            </w:r>
          </w:p>
        </w:tc>
      </w:tr>
    </w:tbl>
    <w:p w:rsidR="00D06B47" w:rsidRPr="00F03AE1" w:rsidRDefault="00D06B47" w:rsidP="00D06B47">
      <w:pPr>
        <w:rPr>
          <w:rFonts w:cs="Arial"/>
        </w:rPr>
      </w:pPr>
      <w:r w:rsidRPr="00F03AE1">
        <w:rPr>
          <w:rFonts w:ascii="Helvetica" w:hAnsi="Helvetica" w:cs="Tahoma"/>
          <w:b/>
          <w:noProof/>
          <w:sz w:val="32"/>
          <w:szCs w:val="32"/>
          <w:lang w:val="en-CA" w:eastAsia="en-CA"/>
        </w:rPr>
        <w:lastRenderedPageBreak/>
        <w:drawing>
          <wp:inline distT="0" distB="0" distL="0" distR="0" wp14:anchorId="75ACFF72" wp14:editId="08D0BE64">
            <wp:extent cx="6065520" cy="2788920"/>
            <wp:effectExtent l="0" t="0" r="11430" b="11430"/>
            <wp:docPr id="6" name="Chart 6" descr="ARB Geographical Breakdown of Intake 2014-2015 pie chart, with map"/>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06B47" w:rsidRPr="00F03AE1" w:rsidRDefault="00D06B47" w:rsidP="00D06B47">
      <w:pPr>
        <w:rPr>
          <w:rFonts w:cs="Arial"/>
          <w:b/>
        </w:rPr>
      </w:pPr>
    </w:p>
    <w:p w:rsidR="00D06B47" w:rsidRPr="00F03AE1" w:rsidRDefault="00D06B47" w:rsidP="00D06B47">
      <w:pPr>
        <w:rPr>
          <w:rFonts w:cs="Arial"/>
        </w:rPr>
      </w:pPr>
      <w:r w:rsidRPr="00F03AE1">
        <w:rPr>
          <w:rFonts w:cs="Arial"/>
        </w:rPr>
        <w:t xml:space="preserve">La CRÉF continue d’observer une diminution graduelle du nombre de nouveaux appels chaque année. Depuis une modification à la </w:t>
      </w:r>
      <w:r w:rsidRPr="00F03AE1">
        <w:rPr>
          <w:rFonts w:cs="Arial"/>
          <w:i/>
        </w:rPr>
        <w:t xml:space="preserve">Loi sur l’évaluation foncière </w:t>
      </w:r>
      <w:r w:rsidRPr="00F03AE1">
        <w:rPr>
          <w:rFonts w:cs="Arial"/>
        </w:rPr>
        <w:t>en 2009, les propriétaires résidentiels sont tenus de déposer une demande de réexamen auprès de la Société d’évaluation foncière des municipalités (MPAC) avant de déposer un appel à la CRÉF. Le pourcentage d’appels résidentiels déposés la première année du cycle d’évaluation quadriennal est ainsi passé du niveau historique de 60 % des dossiers en 2009 à moins de 20 % en 2013.</w:t>
      </w:r>
    </w:p>
    <w:p w:rsidR="00D06B47" w:rsidRPr="00F03AE1" w:rsidRDefault="00D06B47" w:rsidP="00D06B47">
      <w:pPr>
        <w:rPr>
          <w:rFonts w:cs="Arial"/>
        </w:rPr>
      </w:pPr>
    </w:p>
    <w:p w:rsidR="00D06B47" w:rsidRPr="00F03AE1" w:rsidRDefault="00D06B47" w:rsidP="00D06B47">
      <w:pPr>
        <w:rPr>
          <w:rFonts w:cs="Arial"/>
        </w:rPr>
      </w:pPr>
      <w:r w:rsidRPr="00F03AE1">
        <w:rPr>
          <w:rFonts w:cs="Arial"/>
        </w:rPr>
        <w:t>La CRÉF reçoit plus de nouveaux appels la première année que les trois autres années du cycle d’évaluation, car des dispositions législatives prescrivent l’attribution des dossiers restants en fin d’exercice chaque année d’imposition suivante du même cycle.</w:t>
      </w:r>
    </w:p>
    <w:p w:rsidR="00D06B47" w:rsidRPr="00F03AE1" w:rsidRDefault="00D06B47" w:rsidP="00D06B47">
      <w:pPr>
        <w:rPr>
          <w:rFonts w:cs="Arial"/>
        </w:rPr>
      </w:pPr>
    </w:p>
    <w:p w:rsidR="00D06B47" w:rsidRPr="00F03AE1" w:rsidRDefault="00D06B47" w:rsidP="00D06B47">
      <w:pPr>
        <w:rPr>
          <w:rFonts w:cs="Arial"/>
        </w:rPr>
      </w:pPr>
      <w:r w:rsidRPr="00F03AE1">
        <w:rPr>
          <w:rFonts w:cs="Arial"/>
        </w:rPr>
        <w:t xml:space="preserve">La CRÉF reçoit des requêtes et des appels de propriétaires concernant les évaluations et l’impôt foncier des municipalités aux termes de certaines dispositions de la </w:t>
      </w:r>
      <w:r w:rsidRPr="00F03AE1">
        <w:rPr>
          <w:rFonts w:cs="Arial"/>
          <w:i/>
        </w:rPr>
        <w:t xml:space="preserve">Loi de 2006 sur la cité de Toronto, </w:t>
      </w:r>
      <w:r w:rsidRPr="00F03AE1">
        <w:rPr>
          <w:rFonts w:cs="Arial"/>
        </w:rPr>
        <w:t xml:space="preserve">de la </w:t>
      </w:r>
      <w:r w:rsidRPr="00F03AE1">
        <w:rPr>
          <w:rFonts w:cs="Arial"/>
          <w:i/>
        </w:rPr>
        <w:t>Loi sur les municipalités</w:t>
      </w:r>
      <w:r w:rsidRPr="00F03AE1">
        <w:rPr>
          <w:rFonts w:cs="Arial"/>
        </w:rPr>
        <w:t xml:space="preserve"> et de la </w:t>
      </w:r>
      <w:r w:rsidRPr="00F03AE1">
        <w:rPr>
          <w:rFonts w:cs="Arial"/>
          <w:i/>
        </w:rPr>
        <w:t>Loi de 2006 sur l’impôt foncier provincial.</w:t>
      </w:r>
      <w:r w:rsidRPr="00F03AE1">
        <w:rPr>
          <w:rFonts w:cs="Arial"/>
        </w:rPr>
        <w:t xml:space="preserve"> Un propriétaire peut porter appel contre la décision d’une municipalité en matière fiscale, ou la municipalité peut adopter un règlement pour déléguer à la CRÉF le pouvoir d’agir comme conseil municipal.</w:t>
      </w:r>
    </w:p>
    <w:p w:rsidR="00D06B47" w:rsidRPr="00F03AE1" w:rsidRDefault="00D06B47" w:rsidP="00D06B47">
      <w:pPr>
        <w:rPr>
          <w:rFonts w:cs="Arial"/>
        </w:rPr>
      </w:pPr>
    </w:p>
    <w:p w:rsidR="00D06B47" w:rsidRPr="00F03AE1" w:rsidRDefault="00D06B47" w:rsidP="00D06B47">
      <w:pPr>
        <w:rPr>
          <w:rFonts w:cs="Arial"/>
        </w:rPr>
      </w:pPr>
      <w:r w:rsidRPr="00F03AE1">
        <w:rPr>
          <w:rFonts w:cs="Arial"/>
        </w:rPr>
        <w:t>Les autres appels relatifs aux impôts fonciers visaient principalement l’annulation, la réduction ou le remboursement de taxes perçues à la suite d’une erreur de calcul ou de changements de situation touchant les finances du contribuable. Les appels des propriétaires peuvent porter sur l’impôt foncier comme sur l’évaluation foncière, ce qui augmente le nombre d’appels par rapport au nombre de propriétés. Certains appels relatifs à l’impôt foncier sont des appels protectifs, recours dont se prévalent des propriétaires insatisfaits du résultat de leur appel portant sur l’évaluation. Par conséquent, le règlement par la CRÉF d’un appel relatif à une évaluation a souvent pour effet de régler ou de faire retirer du même coup les appels concernant l’impôt foncier pour la même propriété et la même année d’imposition.</w:t>
      </w:r>
    </w:p>
    <w:p w:rsidR="00D06B47" w:rsidRPr="00F03AE1" w:rsidRDefault="00D06B47" w:rsidP="00D06B47">
      <w:pPr>
        <w:rPr>
          <w:rFonts w:cs="Arial"/>
        </w:rPr>
      </w:pPr>
    </w:p>
    <w:p w:rsidR="00D06B47" w:rsidRPr="00F03AE1" w:rsidRDefault="00D06B47" w:rsidP="00D06B47">
      <w:pPr>
        <w:rPr>
          <w:rFonts w:cs="Arial"/>
        </w:rPr>
      </w:pPr>
      <w:r w:rsidRPr="00F03AE1">
        <w:rPr>
          <w:rFonts w:cs="Arial"/>
        </w:rPr>
        <w:t>On compte environ cinq millions de propriétés en Ontario. De ce nombre, 24 000 faisaient l’objet d’un appel à la CRÉF en date du 31 mars 2015.</w:t>
      </w:r>
      <w:r w:rsidRPr="00F03AE1">
        <w:rPr>
          <w:rFonts w:cs="Arial"/>
        </w:rPr>
        <w:br w:type="page"/>
      </w:r>
    </w:p>
    <w:p w:rsidR="00D06B47" w:rsidRPr="00F03AE1" w:rsidRDefault="00D06B47" w:rsidP="00D06B47">
      <w:pPr>
        <w:pStyle w:val="Heading3"/>
      </w:pPr>
      <w:bookmarkStart w:id="25" w:name="_BON_Caseload_and"/>
      <w:bookmarkEnd w:id="25"/>
      <w:r w:rsidRPr="00F03AE1">
        <w:lastRenderedPageBreak/>
        <w:t>CN : Dossiers et analyses</w:t>
      </w:r>
    </w:p>
    <w:p w:rsidR="00D06B47" w:rsidRPr="00F03AE1" w:rsidRDefault="00D06B47" w:rsidP="00D06B47"/>
    <w:p w:rsidR="00D06B47" w:rsidRPr="00F03AE1" w:rsidRDefault="00D06B47" w:rsidP="00D06B47">
      <w:r w:rsidRPr="00F03AE1">
        <w:rPr>
          <w:rFonts w:cs="Arial"/>
          <w:b/>
          <w:noProof/>
          <w:lang w:val="en-CA" w:eastAsia="en-CA"/>
        </w:rPr>
        <w:drawing>
          <wp:inline distT="0" distB="0" distL="0" distR="0" wp14:anchorId="4B24AD1D" wp14:editId="59120082">
            <wp:extent cx="6210300" cy="2926080"/>
            <wp:effectExtent l="0" t="0" r="19050" b="26670"/>
            <wp:docPr id="394" name="Chart 394" descr="BON Caseload Chart 2012-2013 to 201-2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06B47" w:rsidRPr="00F03AE1" w:rsidRDefault="00D06B47" w:rsidP="00D06B47">
      <w:r w:rsidRPr="00F03AE1">
        <w:t>* Total rajusté en tenant compte des dossiers rouverts.</w:t>
      </w:r>
    </w:p>
    <w:p w:rsidR="00D06B47" w:rsidRPr="00F03AE1" w:rsidRDefault="00D06B47" w:rsidP="00D06B47"/>
    <w:p w:rsidR="00D06B47" w:rsidRPr="00F03AE1" w:rsidRDefault="00D06B47" w:rsidP="00D06B47">
      <w:pPr>
        <w:rPr>
          <w:rFonts w:cs="Arial"/>
          <w:b/>
        </w:rPr>
      </w:pPr>
      <w:r w:rsidRPr="00F03AE1">
        <w:rPr>
          <w:rFonts w:cs="Arial"/>
          <w:b/>
        </w:rPr>
        <w:t>Rendement de la CN de 2012-2013 à 2014-2015</w:t>
      </w:r>
    </w:p>
    <w:tbl>
      <w:tblPr>
        <w:tblStyle w:val="TableGrid"/>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Caption w:val="BON Results for 2012-2013 to 2014-2015 table"/>
        <w:tblDescription w:val="BON Results for 2012-2013 to 2014-2015 table"/>
      </w:tblPr>
      <w:tblGrid>
        <w:gridCol w:w="4244"/>
        <w:gridCol w:w="1851"/>
        <w:gridCol w:w="1852"/>
        <w:gridCol w:w="1852"/>
      </w:tblGrid>
      <w:tr w:rsidR="00D06B47" w:rsidRPr="00F03AE1" w:rsidTr="00871913">
        <w:trPr>
          <w:trHeight w:val="366"/>
        </w:trPr>
        <w:tc>
          <w:tcPr>
            <w:tcW w:w="4244" w:type="dxa"/>
          </w:tcPr>
          <w:p w:rsidR="00D06B47" w:rsidRPr="00F03AE1" w:rsidRDefault="00D06B47" w:rsidP="00871913">
            <w:pPr>
              <w:rPr>
                <w:rFonts w:cs="Arial"/>
                <w:b/>
              </w:rPr>
            </w:pPr>
            <w:r w:rsidRPr="00F03AE1">
              <w:rPr>
                <w:rFonts w:cs="Arial"/>
                <w:b/>
              </w:rPr>
              <w:t>Exercice</w:t>
            </w:r>
          </w:p>
        </w:tc>
        <w:tc>
          <w:tcPr>
            <w:tcW w:w="1851" w:type="dxa"/>
            <w:vAlign w:val="center"/>
          </w:tcPr>
          <w:p w:rsidR="00D06B47" w:rsidRPr="00F03AE1" w:rsidRDefault="00D06B47" w:rsidP="00871913">
            <w:pPr>
              <w:jc w:val="center"/>
              <w:rPr>
                <w:rFonts w:cs="Arial"/>
                <w:b/>
              </w:rPr>
            </w:pPr>
            <w:r w:rsidRPr="00F03AE1">
              <w:rPr>
                <w:rFonts w:cs="Arial"/>
                <w:b/>
              </w:rPr>
              <w:t>2012-2013</w:t>
            </w:r>
          </w:p>
        </w:tc>
        <w:tc>
          <w:tcPr>
            <w:tcW w:w="1852" w:type="dxa"/>
            <w:vAlign w:val="center"/>
          </w:tcPr>
          <w:p w:rsidR="00D06B47" w:rsidRPr="00F03AE1" w:rsidRDefault="00D06B47" w:rsidP="00871913">
            <w:pPr>
              <w:jc w:val="center"/>
              <w:rPr>
                <w:rFonts w:cs="Arial"/>
                <w:b/>
              </w:rPr>
            </w:pPr>
            <w:r w:rsidRPr="00F03AE1">
              <w:rPr>
                <w:rFonts w:cs="Arial"/>
                <w:b/>
              </w:rPr>
              <w:t>2013-2014</w:t>
            </w:r>
          </w:p>
        </w:tc>
        <w:tc>
          <w:tcPr>
            <w:tcW w:w="1852" w:type="dxa"/>
            <w:vAlign w:val="center"/>
          </w:tcPr>
          <w:p w:rsidR="00D06B47" w:rsidRPr="00F03AE1" w:rsidRDefault="00D06B47" w:rsidP="00871913">
            <w:pPr>
              <w:jc w:val="center"/>
              <w:rPr>
                <w:rFonts w:cs="Arial"/>
                <w:b/>
              </w:rPr>
            </w:pPr>
            <w:r w:rsidRPr="00F03AE1">
              <w:rPr>
                <w:rFonts w:cs="Arial"/>
                <w:b/>
              </w:rPr>
              <w:t>2014-2015</w:t>
            </w:r>
          </w:p>
        </w:tc>
      </w:tr>
      <w:tr w:rsidR="00D06B47" w:rsidRPr="00F03AE1" w:rsidTr="00871913">
        <w:trPr>
          <w:trHeight w:val="366"/>
        </w:trPr>
        <w:tc>
          <w:tcPr>
            <w:tcW w:w="4244" w:type="dxa"/>
          </w:tcPr>
          <w:p w:rsidR="00D06B47" w:rsidRPr="00F03AE1" w:rsidRDefault="00D06B47" w:rsidP="00871913">
            <w:pPr>
              <w:rPr>
                <w:rFonts w:cs="Arial"/>
              </w:rPr>
            </w:pPr>
            <w:r w:rsidRPr="00F03AE1">
              <w:rPr>
                <w:rFonts w:cs="Arial"/>
              </w:rPr>
              <w:t>Dossiers réglés par la CN</w:t>
            </w:r>
          </w:p>
        </w:tc>
        <w:tc>
          <w:tcPr>
            <w:tcW w:w="1851" w:type="dxa"/>
            <w:vAlign w:val="center"/>
          </w:tcPr>
          <w:p w:rsidR="00D06B47" w:rsidRPr="00F03AE1" w:rsidRDefault="00D06B47" w:rsidP="00871913">
            <w:pPr>
              <w:jc w:val="center"/>
              <w:rPr>
                <w:rFonts w:cs="Arial"/>
              </w:rPr>
            </w:pPr>
            <w:r w:rsidRPr="00F03AE1">
              <w:rPr>
                <w:rFonts w:cs="Arial"/>
              </w:rPr>
              <w:t>29</w:t>
            </w:r>
          </w:p>
        </w:tc>
        <w:tc>
          <w:tcPr>
            <w:tcW w:w="1852" w:type="dxa"/>
            <w:vAlign w:val="center"/>
          </w:tcPr>
          <w:p w:rsidR="00D06B47" w:rsidRPr="00F03AE1" w:rsidRDefault="00D06B47" w:rsidP="00871913">
            <w:pPr>
              <w:jc w:val="center"/>
              <w:rPr>
                <w:rFonts w:cs="Arial"/>
              </w:rPr>
            </w:pPr>
            <w:r w:rsidRPr="00F03AE1">
              <w:rPr>
                <w:rFonts w:cs="Arial"/>
              </w:rPr>
              <w:t>38</w:t>
            </w:r>
          </w:p>
        </w:tc>
        <w:tc>
          <w:tcPr>
            <w:tcW w:w="1852" w:type="dxa"/>
            <w:vAlign w:val="center"/>
          </w:tcPr>
          <w:p w:rsidR="00D06B47" w:rsidRPr="00F03AE1" w:rsidRDefault="00D06B47" w:rsidP="00871913">
            <w:pPr>
              <w:jc w:val="center"/>
              <w:rPr>
                <w:rFonts w:cs="Arial"/>
              </w:rPr>
            </w:pPr>
            <w:r w:rsidRPr="00F03AE1">
              <w:rPr>
                <w:rFonts w:cs="Arial"/>
              </w:rPr>
              <w:t>29</w:t>
            </w:r>
          </w:p>
        </w:tc>
      </w:tr>
      <w:tr w:rsidR="00D06B47" w:rsidRPr="00F03AE1" w:rsidTr="00871913">
        <w:trPr>
          <w:trHeight w:val="366"/>
        </w:trPr>
        <w:tc>
          <w:tcPr>
            <w:tcW w:w="4244" w:type="dxa"/>
          </w:tcPr>
          <w:p w:rsidR="00D06B47" w:rsidRPr="00F03AE1" w:rsidRDefault="00D06B47" w:rsidP="00871913">
            <w:pPr>
              <w:rPr>
                <w:rFonts w:cs="Arial"/>
              </w:rPr>
            </w:pPr>
            <w:r w:rsidRPr="00F03AE1">
              <w:rPr>
                <w:rFonts w:cs="Arial"/>
              </w:rPr>
              <w:t>Dossiers réglés par les parties</w:t>
            </w:r>
          </w:p>
        </w:tc>
        <w:tc>
          <w:tcPr>
            <w:tcW w:w="1851" w:type="dxa"/>
            <w:vAlign w:val="center"/>
          </w:tcPr>
          <w:p w:rsidR="00D06B47" w:rsidRPr="00F03AE1" w:rsidRDefault="00D06B47" w:rsidP="00871913">
            <w:pPr>
              <w:jc w:val="center"/>
              <w:rPr>
                <w:rFonts w:cs="Arial"/>
              </w:rPr>
            </w:pPr>
            <w:r w:rsidRPr="00F03AE1">
              <w:rPr>
                <w:rFonts w:cs="Arial"/>
              </w:rPr>
              <w:t>11</w:t>
            </w:r>
          </w:p>
        </w:tc>
        <w:tc>
          <w:tcPr>
            <w:tcW w:w="1852" w:type="dxa"/>
            <w:vAlign w:val="center"/>
          </w:tcPr>
          <w:p w:rsidR="00D06B47" w:rsidRPr="00F03AE1" w:rsidRDefault="00D06B47" w:rsidP="00871913">
            <w:pPr>
              <w:jc w:val="center"/>
              <w:rPr>
                <w:rFonts w:cs="Arial"/>
              </w:rPr>
            </w:pPr>
            <w:r w:rsidRPr="00F03AE1">
              <w:rPr>
                <w:rFonts w:cs="Arial"/>
              </w:rPr>
              <w:t>14</w:t>
            </w:r>
          </w:p>
        </w:tc>
        <w:tc>
          <w:tcPr>
            <w:tcW w:w="1852" w:type="dxa"/>
            <w:vAlign w:val="center"/>
          </w:tcPr>
          <w:p w:rsidR="00D06B47" w:rsidRPr="00F03AE1" w:rsidRDefault="00D06B47" w:rsidP="00871913">
            <w:pPr>
              <w:jc w:val="center"/>
              <w:rPr>
                <w:rFonts w:cs="Arial"/>
              </w:rPr>
            </w:pPr>
            <w:r w:rsidRPr="00F03AE1">
              <w:rPr>
                <w:rFonts w:cs="Arial"/>
              </w:rPr>
              <w:t>18</w:t>
            </w:r>
          </w:p>
        </w:tc>
      </w:tr>
      <w:tr w:rsidR="00D06B47" w:rsidRPr="00F03AE1" w:rsidTr="00871913">
        <w:trPr>
          <w:trHeight w:val="366"/>
        </w:trPr>
        <w:tc>
          <w:tcPr>
            <w:tcW w:w="4244" w:type="dxa"/>
          </w:tcPr>
          <w:p w:rsidR="00D06B47" w:rsidRPr="00F03AE1" w:rsidRDefault="00D06B47" w:rsidP="00871913">
            <w:pPr>
              <w:rPr>
                <w:rFonts w:cs="Arial"/>
              </w:rPr>
            </w:pPr>
            <w:r w:rsidRPr="00F03AE1">
              <w:rPr>
                <w:rFonts w:cs="Arial"/>
              </w:rPr>
              <w:t>Appels portés à la CAMO</w:t>
            </w:r>
          </w:p>
        </w:tc>
        <w:tc>
          <w:tcPr>
            <w:tcW w:w="1851" w:type="dxa"/>
            <w:vAlign w:val="center"/>
          </w:tcPr>
          <w:p w:rsidR="00D06B47" w:rsidRPr="00F03AE1" w:rsidRDefault="00D06B47" w:rsidP="00871913">
            <w:pPr>
              <w:jc w:val="center"/>
              <w:rPr>
                <w:rFonts w:cs="Arial"/>
              </w:rPr>
            </w:pPr>
            <w:r w:rsidRPr="00F03AE1">
              <w:rPr>
                <w:rFonts w:cs="Arial"/>
              </w:rPr>
              <w:t>3</w:t>
            </w:r>
          </w:p>
        </w:tc>
        <w:tc>
          <w:tcPr>
            <w:tcW w:w="1852" w:type="dxa"/>
            <w:vAlign w:val="center"/>
          </w:tcPr>
          <w:p w:rsidR="00D06B47" w:rsidRPr="00F03AE1" w:rsidRDefault="00D06B47" w:rsidP="00871913">
            <w:pPr>
              <w:jc w:val="center"/>
              <w:rPr>
                <w:rFonts w:cs="Arial"/>
              </w:rPr>
            </w:pPr>
            <w:r w:rsidRPr="00F03AE1">
              <w:rPr>
                <w:rFonts w:cs="Arial"/>
              </w:rPr>
              <w:t>25</w:t>
            </w:r>
          </w:p>
        </w:tc>
        <w:tc>
          <w:tcPr>
            <w:tcW w:w="1852" w:type="dxa"/>
            <w:vAlign w:val="center"/>
          </w:tcPr>
          <w:p w:rsidR="00D06B47" w:rsidRPr="00F03AE1" w:rsidRDefault="00D06B47" w:rsidP="00871913">
            <w:pPr>
              <w:jc w:val="center"/>
              <w:rPr>
                <w:rFonts w:cs="Arial"/>
              </w:rPr>
            </w:pPr>
            <w:r w:rsidRPr="00F03AE1">
              <w:rPr>
                <w:rFonts w:cs="Arial"/>
              </w:rPr>
              <w:t>7</w:t>
            </w:r>
          </w:p>
        </w:tc>
      </w:tr>
      <w:tr w:rsidR="00D06B47" w:rsidRPr="00F03AE1" w:rsidTr="00871913">
        <w:trPr>
          <w:trHeight w:val="366"/>
        </w:trPr>
        <w:tc>
          <w:tcPr>
            <w:tcW w:w="4244" w:type="dxa"/>
          </w:tcPr>
          <w:p w:rsidR="00D06B47" w:rsidRPr="00F03AE1" w:rsidRDefault="00D06B47" w:rsidP="00871913">
            <w:pPr>
              <w:rPr>
                <w:rFonts w:cs="Arial"/>
              </w:rPr>
            </w:pPr>
            <w:r w:rsidRPr="00F03AE1">
              <w:rPr>
                <w:rFonts w:cs="Arial"/>
              </w:rPr>
              <w:t>Dossiers inactifs fermés par voie administrative</w:t>
            </w:r>
          </w:p>
        </w:tc>
        <w:tc>
          <w:tcPr>
            <w:tcW w:w="1851" w:type="dxa"/>
            <w:vAlign w:val="center"/>
          </w:tcPr>
          <w:p w:rsidR="00D06B47" w:rsidRPr="00F03AE1" w:rsidRDefault="00D06B47" w:rsidP="00871913">
            <w:pPr>
              <w:jc w:val="center"/>
              <w:rPr>
                <w:rFonts w:cs="Arial"/>
              </w:rPr>
            </w:pPr>
            <w:r w:rsidRPr="00F03AE1">
              <w:rPr>
                <w:rFonts w:cs="Arial"/>
              </w:rPr>
              <w:t>0</w:t>
            </w:r>
          </w:p>
        </w:tc>
        <w:tc>
          <w:tcPr>
            <w:tcW w:w="1852" w:type="dxa"/>
            <w:vAlign w:val="center"/>
          </w:tcPr>
          <w:p w:rsidR="00D06B47" w:rsidRPr="00F03AE1" w:rsidRDefault="00D06B47" w:rsidP="00871913">
            <w:pPr>
              <w:jc w:val="center"/>
              <w:rPr>
                <w:rFonts w:cs="Arial"/>
              </w:rPr>
            </w:pPr>
            <w:r w:rsidRPr="00F03AE1">
              <w:rPr>
                <w:rFonts w:cs="Arial"/>
              </w:rPr>
              <w:t>8</w:t>
            </w:r>
          </w:p>
        </w:tc>
        <w:tc>
          <w:tcPr>
            <w:tcW w:w="1852" w:type="dxa"/>
            <w:vAlign w:val="center"/>
          </w:tcPr>
          <w:p w:rsidR="00D06B47" w:rsidRPr="00F03AE1" w:rsidRDefault="00D06B47" w:rsidP="00871913">
            <w:pPr>
              <w:jc w:val="center"/>
              <w:rPr>
                <w:rFonts w:cs="Arial"/>
              </w:rPr>
            </w:pPr>
            <w:r w:rsidRPr="00F03AE1">
              <w:rPr>
                <w:rFonts w:cs="Arial"/>
              </w:rPr>
              <w:t>0</w:t>
            </w:r>
          </w:p>
        </w:tc>
      </w:tr>
      <w:tr w:rsidR="00D06B47" w:rsidRPr="00F03AE1" w:rsidTr="00871913">
        <w:trPr>
          <w:trHeight w:val="366"/>
        </w:trPr>
        <w:tc>
          <w:tcPr>
            <w:tcW w:w="4244" w:type="dxa"/>
            <w:vAlign w:val="center"/>
          </w:tcPr>
          <w:p w:rsidR="00D06B47" w:rsidRPr="00F03AE1" w:rsidRDefault="00D06B47" w:rsidP="00871913">
            <w:pPr>
              <w:rPr>
                <w:rFonts w:cs="Arial"/>
                <w:b/>
              </w:rPr>
            </w:pPr>
            <w:r w:rsidRPr="00F03AE1">
              <w:rPr>
                <w:rFonts w:cs="Arial"/>
                <w:b/>
              </w:rPr>
              <w:t>Total</w:t>
            </w:r>
          </w:p>
        </w:tc>
        <w:tc>
          <w:tcPr>
            <w:tcW w:w="1851" w:type="dxa"/>
            <w:vAlign w:val="center"/>
          </w:tcPr>
          <w:p w:rsidR="00D06B47" w:rsidRPr="00F03AE1" w:rsidRDefault="00D06B47" w:rsidP="00871913">
            <w:pPr>
              <w:jc w:val="center"/>
              <w:rPr>
                <w:rFonts w:cs="Arial"/>
                <w:b/>
              </w:rPr>
            </w:pPr>
            <w:r w:rsidRPr="00F03AE1">
              <w:rPr>
                <w:rFonts w:cs="Arial"/>
                <w:b/>
              </w:rPr>
              <w:t>43</w:t>
            </w:r>
          </w:p>
        </w:tc>
        <w:tc>
          <w:tcPr>
            <w:tcW w:w="1852" w:type="dxa"/>
            <w:vAlign w:val="center"/>
          </w:tcPr>
          <w:p w:rsidR="00D06B47" w:rsidRPr="00F03AE1" w:rsidRDefault="00D06B47" w:rsidP="00871913">
            <w:pPr>
              <w:jc w:val="center"/>
              <w:rPr>
                <w:rFonts w:cs="Arial"/>
                <w:b/>
              </w:rPr>
            </w:pPr>
            <w:r w:rsidRPr="00F03AE1">
              <w:rPr>
                <w:rFonts w:cs="Arial"/>
                <w:b/>
              </w:rPr>
              <w:t>85</w:t>
            </w:r>
          </w:p>
        </w:tc>
        <w:tc>
          <w:tcPr>
            <w:tcW w:w="1852" w:type="dxa"/>
            <w:vAlign w:val="center"/>
          </w:tcPr>
          <w:p w:rsidR="00D06B47" w:rsidRPr="00F03AE1" w:rsidRDefault="00D06B47" w:rsidP="00871913">
            <w:pPr>
              <w:jc w:val="center"/>
              <w:rPr>
                <w:rFonts w:cs="Arial"/>
                <w:b/>
              </w:rPr>
            </w:pPr>
            <w:r w:rsidRPr="00F03AE1">
              <w:rPr>
                <w:rFonts w:cs="Arial"/>
                <w:b/>
              </w:rPr>
              <w:t>54</w:t>
            </w:r>
          </w:p>
        </w:tc>
      </w:tr>
    </w:tbl>
    <w:p w:rsidR="00D06B47" w:rsidRPr="00F03AE1" w:rsidRDefault="00D06B47" w:rsidP="00D06B47"/>
    <w:p w:rsidR="00D06B47" w:rsidRPr="00F03AE1" w:rsidRDefault="00D06B47" w:rsidP="00D06B47">
      <w:pPr>
        <w:sectPr w:rsidR="00D06B47" w:rsidRPr="00F03AE1" w:rsidSect="000501E7">
          <w:footerReference w:type="default" r:id="rId34"/>
          <w:pgSz w:w="12240" w:h="15840" w:code="1"/>
          <w:pgMar w:top="1134" w:right="1134" w:bottom="1134" w:left="1134" w:header="431" w:footer="289" w:gutter="0"/>
          <w:pgNumType w:start="0"/>
          <w:cols w:space="708"/>
          <w:titlePg/>
          <w:docGrid w:linePitch="360"/>
        </w:sectPr>
      </w:pPr>
    </w:p>
    <w:p w:rsidR="00D06B47" w:rsidRPr="00F03AE1" w:rsidRDefault="00D06B47" w:rsidP="00D06B47">
      <w:r w:rsidRPr="00F03AE1">
        <w:rPr>
          <w:rFonts w:ascii="Helvetica" w:hAnsi="Helvetica" w:cs="Tahoma"/>
          <w:b/>
          <w:noProof/>
          <w:sz w:val="32"/>
          <w:szCs w:val="32"/>
          <w:lang w:val="en-CA" w:eastAsia="en-CA"/>
        </w:rPr>
        <w:lastRenderedPageBreak/>
        <w:drawing>
          <wp:inline distT="0" distB="0" distL="0" distR="0" wp14:anchorId="22AA664D" wp14:editId="7E236119">
            <wp:extent cx="6065520" cy="2636520"/>
            <wp:effectExtent l="0" t="0" r="11430" b="11430"/>
            <wp:docPr id="390" name="Chart 390" descr="BON Geographical Breakdown Regional Chart Map of Ontario"/>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06B47" w:rsidRPr="00F03AE1" w:rsidRDefault="00D06B47" w:rsidP="00D06B47"/>
    <w:p w:rsidR="00D06B47" w:rsidRPr="00F03AE1" w:rsidRDefault="00D06B47" w:rsidP="00D06B47">
      <w:r w:rsidRPr="00F03AE1">
        <w:t>La CN a vu le nombre de dossiers diminuer de 14,1 % depuis le dernier exercice en raison du règlement de certains différends majeurs. Dans l’ensemble, la CN restera occupée par des affaires d’expropriation liées aux projets de développement d’infrastructures en cours. Quant aux tentatives de régler un dossier avant la réunion de négociation par les parties ou un médiateur membre de la CN, le taux de réussite oscille autour de 85 %.</w:t>
      </w:r>
    </w:p>
    <w:p w:rsidR="00D06B47" w:rsidRPr="00F03AE1" w:rsidRDefault="00D06B47" w:rsidP="00D06B47"/>
    <w:p w:rsidR="00D06B47" w:rsidRPr="00F03AE1" w:rsidRDefault="00D06B47" w:rsidP="00D06B47">
      <w:r w:rsidRPr="00F03AE1">
        <w:br w:type="page"/>
      </w:r>
    </w:p>
    <w:p w:rsidR="00D06B47" w:rsidRPr="00F03AE1" w:rsidRDefault="00D06B47" w:rsidP="00D06B47">
      <w:pPr>
        <w:pStyle w:val="Heading3"/>
      </w:pPr>
      <w:bookmarkStart w:id="26" w:name="_CRB_Caseload_and"/>
      <w:bookmarkEnd w:id="26"/>
      <w:r w:rsidRPr="00F03AE1">
        <w:lastRenderedPageBreak/>
        <w:t>CBC : Dossiers et analyses</w:t>
      </w:r>
    </w:p>
    <w:p w:rsidR="00D06B47" w:rsidRPr="00F03AE1" w:rsidRDefault="00D06B47" w:rsidP="00D06B47">
      <w:pPr>
        <w:ind w:right="5"/>
      </w:pPr>
      <w:r w:rsidRPr="00F03AE1">
        <w:rPr>
          <w:rFonts w:cs="Arial"/>
          <w:b/>
          <w:noProof/>
          <w:lang w:val="en-CA" w:eastAsia="en-CA"/>
        </w:rPr>
        <w:drawing>
          <wp:inline distT="0" distB="0" distL="0" distR="0" wp14:anchorId="2E510713" wp14:editId="75893BA4">
            <wp:extent cx="6040877" cy="3005847"/>
            <wp:effectExtent l="0" t="0" r="17145" b="23495"/>
            <wp:docPr id="1" name="Chart 1" descr="CRB Caseload 2012-2013 to 2014-2015&#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06B47" w:rsidRPr="00F03AE1" w:rsidRDefault="00D06B47" w:rsidP="00D06B47">
      <w:pPr>
        <w:pStyle w:val="Heading3"/>
        <w:numPr>
          <w:ilvl w:val="0"/>
          <w:numId w:val="0"/>
        </w:numPr>
        <w:ind w:left="360"/>
      </w:pPr>
    </w:p>
    <w:p w:rsidR="00D06B47" w:rsidRPr="00F03AE1" w:rsidRDefault="00D06B47" w:rsidP="00D06B47">
      <w:pPr>
        <w:rPr>
          <w:rFonts w:cs="Arial"/>
          <w:b/>
        </w:rPr>
      </w:pPr>
      <w:r w:rsidRPr="00F03AE1">
        <w:rPr>
          <w:rFonts w:cs="Arial"/>
          <w:b/>
        </w:rPr>
        <w:t>Rendement de la CBC de 2012-2013 à 2014-2015</w:t>
      </w:r>
    </w:p>
    <w:tbl>
      <w:tblPr>
        <w:tblW w:w="9529" w:type="dxa"/>
        <w:tblInd w:w="11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CellMar>
          <w:left w:w="115" w:type="dxa"/>
          <w:right w:w="115" w:type="dxa"/>
        </w:tblCellMar>
        <w:tblLook w:val="0000" w:firstRow="0" w:lastRow="0" w:firstColumn="0" w:lastColumn="0" w:noHBand="0" w:noVBand="0"/>
        <w:tblCaption w:val="CRB Results 2012-2013 to 2014-2015"/>
        <w:tblDescription w:val="CRB Results 2012-2013 to 2014-2015"/>
      </w:tblPr>
      <w:tblGrid>
        <w:gridCol w:w="3289"/>
        <w:gridCol w:w="2080"/>
        <w:gridCol w:w="2080"/>
        <w:gridCol w:w="2080"/>
      </w:tblGrid>
      <w:tr w:rsidR="00D06B47" w:rsidRPr="00F03AE1" w:rsidTr="00871913">
        <w:trPr>
          <w:trHeight w:val="401"/>
        </w:trPr>
        <w:tc>
          <w:tcPr>
            <w:tcW w:w="0" w:type="auto"/>
            <w:shd w:val="clear" w:color="auto" w:fill="FFFFFF" w:themeFill="background1"/>
            <w:noWrap/>
            <w:vAlign w:val="center"/>
          </w:tcPr>
          <w:p w:rsidR="00D06B47" w:rsidRPr="00F03AE1" w:rsidRDefault="00D06B47" w:rsidP="00871913">
            <w:pPr>
              <w:rPr>
                <w:rFonts w:cs="Arial"/>
                <w:b/>
              </w:rPr>
            </w:pPr>
            <w:r w:rsidRPr="00F03AE1">
              <w:rPr>
                <w:rFonts w:cs="Arial"/>
                <w:b/>
              </w:rPr>
              <w:t>Exercice</w:t>
            </w:r>
          </w:p>
        </w:tc>
        <w:tc>
          <w:tcPr>
            <w:tcW w:w="0" w:type="auto"/>
            <w:shd w:val="clear" w:color="auto" w:fill="FFFFFF" w:themeFill="background1"/>
            <w:noWrap/>
            <w:vAlign w:val="center"/>
          </w:tcPr>
          <w:p w:rsidR="00D06B47" w:rsidRPr="00F03AE1" w:rsidRDefault="00D06B47" w:rsidP="00871913">
            <w:pPr>
              <w:jc w:val="center"/>
              <w:rPr>
                <w:rFonts w:cs="Arial"/>
                <w:b/>
              </w:rPr>
            </w:pPr>
            <w:r w:rsidRPr="00F03AE1">
              <w:rPr>
                <w:rFonts w:cs="Arial"/>
                <w:b/>
              </w:rPr>
              <w:t>2012-2013</w:t>
            </w:r>
          </w:p>
        </w:tc>
        <w:tc>
          <w:tcPr>
            <w:tcW w:w="0" w:type="auto"/>
            <w:shd w:val="clear" w:color="auto" w:fill="FFFFFF" w:themeFill="background1"/>
            <w:vAlign w:val="center"/>
          </w:tcPr>
          <w:p w:rsidR="00D06B47" w:rsidRPr="00F03AE1" w:rsidRDefault="00D06B47" w:rsidP="00871913">
            <w:pPr>
              <w:jc w:val="center"/>
              <w:rPr>
                <w:rFonts w:cs="Arial"/>
                <w:b/>
              </w:rPr>
            </w:pPr>
            <w:r w:rsidRPr="00F03AE1">
              <w:rPr>
                <w:rFonts w:cs="Arial"/>
                <w:b/>
              </w:rPr>
              <w:t>2013-2014</w:t>
            </w:r>
          </w:p>
        </w:tc>
        <w:tc>
          <w:tcPr>
            <w:tcW w:w="0" w:type="auto"/>
            <w:shd w:val="clear" w:color="auto" w:fill="FFFFFF" w:themeFill="background1"/>
            <w:noWrap/>
            <w:vAlign w:val="center"/>
          </w:tcPr>
          <w:p w:rsidR="00D06B47" w:rsidRPr="00F03AE1" w:rsidRDefault="00D06B47" w:rsidP="00871913">
            <w:pPr>
              <w:jc w:val="center"/>
              <w:rPr>
                <w:rFonts w:cs="Arial"/>
                <w:b/>
              </w:rPr>
            </w:pPr>
            <w:r w:rsidRPr="00F03AE1">
              <w:rPr>
                <w:rFonts w:cs="Arial"/>
                <w:b/>
              </w:rPr>
              <w:t>2014-2015</w:t>
            </w:r>
          </w:p>
        </w:tc>
      </w:tr>
      <w:tr w:rsidR="00D06B47" w:rsidRPr="00F03AE1" w:rsidTr="00871913">
        <w:trPr>
          <w:trHeight w:val="401"/>
        </w:trPr>
        <w:tc>
          <w:tcPr>
            <w:tcW w:w="0" w:type="auto"/>
            <w:shd w:val="clear" w:color="auto" w:fill="FFFFFF" w:themeFill="background1"/>
            <w:vAlign w:val="center"/>
          </w:tcPr>
          <w:p w:rsidR="00D06B47" w:rsidRPr="00F03AE1" w:rsidRDefault="00D06B47" w:rsidP="00871913">
            <w:pPr>
              <w:rPr>
                <w:rFonts w:cs="Arial"/>
              </w:rPr>
            </w:pPr>
            <w:r w:rsidRPr="00F03AE1">
              <w:rPr>
                <w:rFonts w:cs="Arial"/>
              </w:rPr>
              <w:t>Rapports déposés</w:t>
            </w:r>
          </w:p>
        </w:tc>
        <w:tc>
          <w:tcPr>
            <w:tcW w:w="0" w:type="auto"/>
            <w:shd w:val="clear" w:color="auto" w:fill="FFFFFF" w:themeFill="background1"/>
            <w:vAlign w:val="center"/>
          </w:tcPr>
          <w:p w:rsidR="00D06B47" w:rsidRPr="00F03AE1" w:rsidRDefault="00D06B47" w:rsidP="00871913">
            <w:pPr>
              <w:jc w:val="center"/>
              <w:rPr>
                <w:rFonts w:cs="Arial"/>
              </w:rPr>
            </w:pPr>
            <w:r w:rsidRPr="00F03AE1">
              <w:rPr>
                <w:rFonts w:cs="Arial"/>
              </w:rPr>
              <w:t>3</w:t>
            </w:r>
          </w:p>
        </w:tc>
        <w:tc>
          <w:tcPr>
            <w:tcW w:w="0" w:type="auto"/>
            <w:shd w:val="clear" w:color="auto" w:fill="FFFFFF" w:themeFill="background1"/>
            <w:vAlign w:val="center"/>
          </w:tcPr>
          <w:p w:rsidR="00D06B47" w:rsidRPr="00F03AE1" w:rsidRDefault="00D06B47" w:rsidP="00871913">
            <w:pPr>
              <w:jc w:val="center"/>
              <w:rPr>
                <w:rFonts w:cs="Arial"/>
              </w:rPr>
            </w:pPr>
            <w:r w:rsidRPr="00F03AE1">
              <w:rPr>
                <w:rFonts w:cs="Arial"/>
              </w:rPr>
              <w:t>3</w:t>
            </w:r>
          </w:p>
        </w:tc>
        <w:tc>
          <w:tcPr>
            <w:tcW w:w="0" w:type="auto"/>
            <w:shd w:val="clear" w:color="auto" w:fill="FFFFFF" w:themeFill="background1"/>
            <w:vAlign w:val="center"/>
          </w:tcPr>
          <w:p w:rsidR="00D06B47" w:rsidRPr="00F03AE1" w:rsidRDefault="00D06B47" w:rsidP="00871913">
            <w:pPr>
              <w:jc w:val="center"/>
              <w:rPr>
                <w:rFonts w:cs="Arial"/>
              </w:rPr>
            </w:pPr>
            <w:r w:rsidRPr="00F03AE1">
              <w:rPr>
                <w:rFonts w:cs="Arial"/>
              </w:rPr>
              <w:t>2</w:t>
            </w:r>
          </w:p>
        </w:tc>
      </w:tr>
      <w:tr w:rsidR="00D06B47" w:rsidRPr="00F03AE1" w:rsidTr="00871913">
        <w:trPr>
          <w:trHeight w:val="401"/>
        </w:trPr>
        <w:tc>
          <w:tcPr>
            <w:tcW w:w="0" w:type="auto"/>
            <w:shd w:val="clear" w:color="auto" w:fill="FFFFFF" w:themeFill="background1"/>
            <w:vAlign w:val="center"/>
          </w:tcPr>
          <w:p w:rsidR="00D06B47" w:rsidRPr="00F03AE1" w:rsidRDefault="00D06B47" w:rsidP="00871913">
            <w:pPr>
              <w:rPr>
                <w:rFonts w:cs="Arial"/>
              </w:rPr>
            </w:pPr>
            <w:r w:rsidRPr="00F03AE1">
              <w:rPr>
                <w:rFonts w:cs="Arial"/>
              </w:rPr>
              <w:t>Retraits</w:t>
            </w:r>
          </w:p>
        </w:tc>
        <w:tc>
          <w:tcPr>
            <w:tcW w:w="0" w:type="auto"/>
            <w:shd w:val="clear" w:color="auto" w:fill="FFFFFF" w:themeFill="background1"/>
            <w:vAlign w:val="center"/>
          </w:tcPr>
          <w:p w:rsidR="00D06B47" w:rsidRPr="00F03AE1" w:rsidRDefault="00D06B47" w:rsidP="00871913">
            <w:pPr>
              <w:jc w:val="center"/>
              <w:rPr>
                <w:rFonts w:cs="Arial"/>
              </w:rPr>
            </w:pPr>
            <w:r w:rsidRPr="00F03AE1">
              <w:rPr>
                <w:rFonts w:cs="Arial"/>
              </w:rPr>
              <w:t>7</w:t>
            </w:r>
          </w:p>
        </w:tc>
        <w:tc>
          <w:tcPr>
            <w:tcW w:w="0" w:type="auto"/>
            <w:shd w:val="clear" w:color="auto" w:fill="FFFFFF" w:themeFill="background1"/>
            <w:vAlign w:val="center"/>
          </w:tcPr>
          <w:p w:rsidR="00D06B47" w:rsidRPr="00F03AE1" w:rsidRDefault="00D06B47" w:rsidP="00871913">
            <w:pPr>
              <w:jc w:val="center"/>
              <w:rPr>
                <w:rFonts w:cs="Arial"/>
              </w:rPr>
            </w:pPr>
            <w:r w:rsidRPr="00F03AE1">
              <w:rPr>
                <w:rFonts w:cs="Arial"/>
              </w:rPr>
              <w:t>6</w:t>
            </w:r>
          </w:p>
        </w:tc>
        <w:tc>
          <w:tcPr>
            <w:tcW w:w="0" w:type="auto"/>
            <w:shd w:val="clear" w:color="auto" w:fill="FFFFFF" w:themeFill="background1"/>
            <w:vAlign w:val="center"/>
          </w:tcPr>
          <w:p w:rsidR="00D06B47" w:rsidRPr="00F03AE1" w:rsidRDefault="00D06B47" w:rsidP="00871913">
            <w:pPr>
              <w:jc w:val="center"/>
              <w:rPr>
                <w:rFonts w:cs="Arial"/>
              </w:rPr>
            </w:pPr>
            <w:r w:rsidRPr="00F03AE1">
              <w:rPr>
                <w:rFonts w:cs="Arial"/>
              </w:rPr>
              <w:t>9</w:t>
            </w:r>
          </w:p>
        </w:tc>
      </w:tr>
    </w:tbl>
    <w:p w:rsidR="00D06B47" w:rsidRPr="00F03AE1" w:rsidRDefault="00D06B47" w:rsidP="00D06B47"/>
    <w:p w:rsidR="00D06B47" w:rsidRPr="00F03AE1" w:rsidRDefault="00D06B47" w:rsidP="00D06B47">
      <w:pPr>
        <w:rPr>
          <w:rFonts w:cs="Arial"/>
          <w:b/>
        </w:rPr>
      </w:pPr>
      <w:r w:rsidRPr="00F03AE1">
        <w:rPr>
          <w:rFonts w:cs="Arial"/>
          <w:b/>
        </w:rPr>
        <w:t xml:space="preserve">Types de dossiers traités par la CBC de 2012-2013 à 2014-2015 </w:t>
      </w:r>
    </w:p>
    <w:tbl>
      <w:tblPr>
        <w:tblW w:w="954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Caption w:val="CRB File Types 2012-2013 to 2014-2015"/>
        <w:tblDescription w:val="CRB File Types 2012-2013 to 2014-2015"/>
      </w:tblPr>
      <w:tblGrid>
        <w:gridCol w:w="2439"/>
        <w:gridCol w:w="977"/>
        <w:gridCol w:w="1393"/>
        <w:gridCol w:w="977"/>
        <w:gridCol w:w="1393"/>
        <w:gridCol w:w="977"/>
        <w:gridCol w:w="1393"/>
      </w:tblGrid>
      <w:tr w:rsidR="00D06B47" w:rsidRPr="00F03AE1" w:rsidTr="00871913">
        <w:trPr>
          <w:trHeight w:val="315"/>
        </w:trPr>
        <w:tc>
          <w:tcPr>
            <w:tcW w:w="2439" w:type="dxa"/>
            <w:shd w:val="clear" w:color="auto" w:fill="auto"/>
            <w:vAlign w:val="center"/>
          </w:tcPr>
          <w:p w:rsidR="00D06B47" w:rsidRPr="00F03AE1" w:rsidRDefault="00D06B47" w:rsidP="00871913">
            <w:pPr>
              <w:rPr>
                <w:rFonts w:cs="Arial"/>
                <w:b/>
              </w:rPr>
            </w:pPr>
            <w:r w:rsidRPr="00F03AE1">
              <w:rPr>
                <w:rFonts w:cs="Arial"/>
                <w:b/>
              </w:rPr>
              <w:t>Exercice</w:t>
            </w:r>
          </w:p>
        </w:tc>
        <w:tc>
          <w:tcPr>
            <w:tcW w:w="0" w:type="auto"/>
            <w:gridSpan w:val="2"/>
            <w:shd w:val="clear" w:color="auto" w:fill="auto"/>
            <w:vAlign w:val="center"/>
          </w:tcPr>
          <w:p w:rsidR="00D06B47" w:rsidRPr="00F03AE1" w:rsidRDefault="00D06B47" w:rsidP="00871913">
            <w:pPr>
              <w:jc w:val="center"/>
              <w:rPr>
                <w:rFonts w:cs="Arial"/>
                <w:b/>
              </w:rPr>
            </w:pPr>
            <w:r w:rsidRPr="00F03AE1">
              <w:rPr>
                <w:rFonts w:cs="Arial"/>
                <w:b/>
              </w:rPr>
              <w:t>2012-2013</w:t>
            </w:r>
          </w:p>
        </w:tc>
        <w:tc>
          <w:tcPr>
            <w:tcW w:w="0" w:type="auto"/>
            <w:gridSpan w:val="2"/>
            <w:shd w:val="clear" w:color="auto" w:fill="auto"/>
            <w:vAlign w:val="center"/>
          </w:tcPr>
          <w:p w:rsidR="00D06B47" w:rsidRPr="00F03AE1" w:rsidRDefault="00D06B47" w:rsidP="00871913">
            <w:pPr>
              <w:jc w:val="center"/>
              <w:rPr>
                <w:rFonts w:cs="Arial"/>
                <w:b/>
              </w:rPr>
            </w:pPr>
            <w:r w:rsidRPr="00F03AE1">
              <w:rPr>
                <w:rFonts w:cs="Arial"/>
                <w:b/>
              </w:rPr>
              <w:t>2013-2014</w:t>
            </w:r>
          </w:p>
        </w:tc>
        <w:tc>
          <w:tcPr>
            <w:tcW w:w="0" w:type="auto"/>
            <w:gridSpan w:val="2"/>
            <w:shd w:val="clear" w:color="auto" w:fill="auto"/>
            <w:vAlign w:val="center"/>
          </w:tcPr>
          <w:p w:rsidR="00D06B47" w:rsidRPr="00F03AE1" w:rsidRDefault="00D06B47" w:rsidP="00871913">
            <w:pPr>
              <w:jc w:val="center"/>
              <w:rPr>
                <w:rFonts w:cs="Arial"/>
                <w:b/>
              </w:rPr>
            </w:pPr>
            <w:r w:rsidRPr="00F03AE1">
              <w:rPr>
                <w:rFonts w:cs="Arial"/>
                <w:b/>
              </w:rPr>
              <w:t>2014-2015</w:t>
            </w:r>
          </w:p>
        </w:tc>
      </w:tr>
      <w:tr w:rsidR="00D06B47" w:rsidRPr="00F03AE1" w:rsidTr="00871913">
        <w:trPr>
          <w:trHeight w:val="559"/>
        </w:trPr>
        <w:tc>
          <w:tcPr>
            <w:tcW w:w="2439" w:type="dxa"/>
            <w:shd w:val="clear" w:color="auto" w:fill="auto"/>
          </w:tcPr>
          <w:p w:rsidR="00D06B47" w:rsidRPr="00F03AE1" w:rsidRDefault="00D06B47" w:rsidP="00871913">
            <w:pPr>
              <w:rPr>
                <w:rFonts w:cs="Arial"/>
                <w:b/>
              </w:rPr>
            </w:pPr>
            <w:r w:rsidRPr="00F03AE1">
              <w:rPr>
                <w:rFonts w:cs="Arial"/>
                <w:b/>
              </w:rPr>
              <w:t>Types de dossiers reçus</w:t>
            </w:r>
          </w:p>
          <w:p w:rsidR="00D06B47" w:rsidRPr="00F03AE1" w:rsidRDefault="00D06B47" w:rsidP="00871913">
            <w:pPr>
              <w:rPr>
                <w:rFonts w:cs="Arial"/>
              </w:rPr>
            </w:pPr>
            <w:r w:rsidRPr="00F03AE1">
              <w:rPr>
                <w:rFonts w:cs="Arial"/>
                <w:b/>
              </w:rPr>
              <w:t>(oppositions et demandes)</w:t>
            </w:r>
          </w:p>
        </w:tc>
        <w:tc>
          <w:tcPr>
            <w:tcW w:w="0" w:type="auto"/>
            <w:shd w:val="clear" w:color="auto" w:fill="auto"/>
          </w:tcPr>
          <w:p w:rsidR="00D06B47" w:rsidRPr="00F03AE1" w:rsidRDefault="00D06B47" w:rsidP="00871913">
            <w:pPr>
              <w:rPr>
                <w:rFonts w:cs="Arial"/>
                <w:b/>
              </w:rPr>
            </w:pPr>
            <w:r w:rsidRPr="00F03AE1">
              <w:rPr>
                <w:rFonts w:cs="Arial"/>
                <w:b/>
              </w:rPr>
              <w:t>N</w:t>
            </w:r>
            <w:r w:rsidRPr="00F03AE1">
              <w:rPr>
                <w:rFonts w:cs="Arial"/>
                <w:b/>
                <w:vertAlign w:val="superscript"/>
              </w:rPr>
              <w:t>bre</w:t>
            </w:r>
            <w:r w:rsidRPr="00F03AE1" w:rsidDel="002C38CC">
              <w:rPr>
                <w:rFonts w:cs="Arial"/>
                <w:b/>
              </w:rPr>
              <w:t xml:space="preserve"> </w:t>
            </w:r>
            <w:r w:rsidRPr="00F03AE1">
              <w:rPr>
                <w:rFonts w:cs="Arial"/>
                <w:b/>
              </w:rPr>
              <w:t>de cas</w:t>
            </w:r>
          </w:p>
        </w:tc>
        <w:tc>
          <w:tcPr>
            <w:tcW w:w="0" w:type="auto"/>
            <w:shd w:val="clear" w:color="auto" w:fill="auto"/>
          </w:tcPr>
          <w:p w:rsidR="00D06B47" w:rsidRPr="00F03AE1" w:rsidRDefault="00D06B47" w:rsidP="00871913">
            <w:pPr>
              <w:rPr>
                <w:rFonts w:cs="Arial"/>
                <w:b/>
              </w:rPr>
            </w:pPr>
            <w:r w:rsidRPr="00F03AE1">
              <w:rPr>
                <w:rFonts w:cs="Arial"/>
                <w:b/>
              </w:rPr>
              <w:t>N</w:t>
            </w:r>
            <w:r w:rsidRPr="00F03AE1">
              <w:rPr>
                <w:rFonts w:cs="Arial"/>
                <w:b/>
                <w:vertAlign w:val="superscript"/>
              </w:rPr>
              <w:t>bre</w:t>
            </w:r>
            <w:r w:rsidRPr="00F03AE1" w:rsidDel="002C38CC">
              <w:rPr>
                <w:rFonts w:cs="Arial"/>
                <w:b/>
              </w:rPr>
              <w:t xml:space="preserve"> </w:t>
            </w:r>
            <w:r w:rsidRPr="00F03AE1">
              <w:rPr>
                <w:rFonts w:cs="Arial"/>
                <w:b/>
              </w:rPr>
              <w:t>d’appels</w:t>
            </w:r>
          </w:p>
        </w:tc>
        <w:tc>
          <w:tcPr>
            <w:tcW w:w="0" w:type="auto"/>
            <w:shd w:val="clear" w:color="auto" w:fill="auto"/>
          </w:tcPr>
          <w:p w:rsidR="00D06B47" w:rsidRPr="00F03AE1" w:rsidRDefault="00D06B47" w:rsidP="00871913">
            <w:pPr>
              <w:rPr>
                <w:rFonts w:cs="Arial"/>
                <w:b/>
              </w:rPr>
            </w:pPr>
            <w:r w:rsidRPr="00F03AE1">
              <w:rPr>
                <w:rFonts w:cs="Arial"/>
                <w:b/>
              </w:rPr>
              <w:t>N</w:t>
            </w:r>
            <w:r w:rsidRPr="00F03AE1">
              <w:rPr>
                <w:rFonts w:cs="Arial"/>
                <w:b/>
                <w:vertAlign w:val="superscript"/>
              </w:rPr>
              <w:t>bre</w:t>
            </w:r>
            <w:r w:rsidRPr="00F03AE1" w:rsidDel="002C38CC">
              <w:rPr>
                <w:rFonts w:cs="Arial"/>
                <w:b/>
              </w:rPr>
              <w:t xml:space="preserve"> </w:t>
            </w:r>
            <w:r w:rsidRPr="00F03AE1">
              <w:rPr>
                <w:rFonts w:cs="Arial"/>
                <w:b/>
              </w:rPr>
              <w:t>de cas</w:t>
            </w:r>
          </w:p>
        </w:tc>
        <w:tc>
          <w:tcPr>
            <w:tcW w:w="0" w:type="auto"/>
            <w:shd w:val="clear" w:color="auto" w:fill="auto"/>
          </w:tcPr>
          <w:p w:rsidR="00D06B47" w:rsidRPr="00F03AE1" w:rsidRDefault="00D06B47" w:rsidP="00871913">
            <w:pPr>
              <w:rPr>
                <w:rFonts w:cs="Arial"/>
                <w:b/>
                <w:bCs/>
              </w:rPr>
            </w:pPr>
            <w:r w:rsidRPr="00F03AE1">
              <w:rPr>
                <w:rFonts w:cs="Arial"/>
                <w:b/>
              </w:rPr>
              <w:t>N</w:t>
            </w:r>
            <w:r w:rsidRPr="00F03AE1">
              <w:rPr>
                <w:rFonts w:cs="Arial"/>
                <w:b/>
                <w:vertAlign w:val="superscript"/>
              </w:rPr>
              <w:t>bre</w:t>
            </w:r>
            <w:r w:rsidRPr="00F03AE1" w:rsidDel="002C38CC">
              <w:rPr>
                <w:rFonts w:cs="Arial"/>
                <w:b/>
              </w:rPr>
              <w:t xml:space="preserve"> </w:t>
            </w:r>
            <w:r w:rsidRPr="00F03AE1">
              <w:rPr>
                <w:rFonts w:cs="Arial"/>
                <w:b/>
              </w:rPr>
              <w:t>d’appels</w:t>
            </w:r>
          </w:p>
        </w:tc>
        <w:tc>
          <w:tcPr>
            <w:tcW w:w="0" w:type="auto"/>
            <w:shd w:val="clear" w:color="auto" w:fill="auto"/>
          </w:tcPr>
          <w:p w:rsidR="00D06B47" w:rsidRPr="00F03AE1" w:rsidRDefault="00D06B47" w:rsidP="00871913">
            <w:pPr>
              <w:rPr>
                <w:rFonts w:cs="Arial"/>
                <w:b/>
              </w:rPr>
            </w:pPr>
            <w:r w:rsidRPr="00F03AE1">
              <w:rPr>
                <w:rFonts w:cs="Arial"/>
                <w:b/>
              </w:rPr>
              <w:t>N</w:t>
            </w:r>
            <w:r w:rsidRPr="00F03AE1">
              <w:rPr>
                <w:rFonts w:cs="Arial"/>
                <w:b/>
                <w:vertAlign w:val="superscript"/>
              </w:rPr>
              <w:t>bre</w:t>
            </w:r>
            <w:r w:rsidRPr="00F03AE1" w:rsidDel="002C38CC">
              <w:rPr>
                <w:rFonts w:cs="Arial"/>
                <w:b/>
              </w:rPr>
              <w:t xml:space="preserve"> </w:t>
            </w:r>
            <w:r w:rsidRPr="00F03AE1">
              <w:rPr>
                <w:rFonts w:cs="Arial"/>
                <w:b/>
              </w:rPr>
              <w:t>de cas</w:t>
            </w:r>
          </w:p>
        </w:tc>
        <w:tc>
          <w:tcPr>
            <w:tcW w:w="0" w:type="auto"/>
            <w:shd w:val="clear" w:color="auto" w:fill="auto"/>
          </w:tcPr>
          <w:p w:rsidR="00D06B47" w:rsidRPr="00F03AE1" w:rsidRDefault="00D06B47" w:rsidP="00871913">
            <w:pPr>
              <w:rPr>
                <w:rFonts w:cs="Arial"/>
                <w:b/>
                <w:bCs/>
              </w:rPr>
            </w:pPr>
            <w:r w:rsidRPr="00F03AE1">
              <w:rPr>
                <w:rFonts w:cs="Arial"/>
                <w:b/>
              </w:rPr>
              <w:t>N</w:t>
            </w:r>
            <w:r w:rsidRPr="00F03AE1">
              <w:rPr>
                <w:rFonts w:cs="Arial"/>
                <w:b/>
                <w:vertAlign w:val="superscript"/>
              </w:rPr>
              <w:t>bre</w:t>
            </w:r>
            <w:r w:rsidRPr="00F03AE1" w:rsidDel="002C38CC">
              <w:rPr>
                <w:rFonts w:cs="Arial"/>
                <w:b/>
              </w:rPr>
              <w:t xml:space="preserve"> </w:t>
            </w:r>
            <w:r w:rsidRPr="00F03AE1">
              <w:rPr>
                <w:rFonts w:cs="Arial"/>
                <w:b/>
              </w:rPr>
              <w:t>d’appels</w:t>
            </w:r>
          </w:p>
        </w:tc>
      </w:tr>
      <w:tr w:rsidR="00D06B47" w:rsidRPr="00F03AE1" w:rsidTr="00871913">
        <w:trPr>
          <w:trHeight w:val="303"/>
        </w:trPr>
        <w:tc>
          <w:tcPr>
            <w:tcW w:w="2439" w:type="dxa"/>
            <w:shd w:val="clear" w:color="auto" w:fill="auto"/>
          </w:tcPr>
          <w:p w:rsidR="00D06B47" w:rsidRPr="00F03AE1" w:rsidRDefault="00D06B47" w:rsidP="00871913">
            <w:pPr>
              <w:rPr>
                <w:rFonts w:cs="Arial"/>
                <w:color w:val="000000"/>
              </w:rPr>
            </w:pPr>
            <w:r w:rsidRPr="00F03AE1">
              <w:rPr>
                <w:rFonts w:cs="Arial"/>
                <w:color w:val="000000"/>
              </w:rPr>
              <w:t>Intention de la municipalité de désigner un bien</w:t>
            </w:r>
          </w:p>
        </w:tc>
        <w:tc>
          <w:tcPr>
            <w:tcW w:w="0" w:type="auto"/>
            <w:shd w:val="clear" w:color="auto" w:fill="auto"/>
            <w:vAlign w:val="center"/>
          </w:tcPr>
          <w:p w:rsidR="00D06B47" w:rsidRPr="00F03AE1" w:rsidRDefault="00D06B47" w:rsidP="00871913">
            <w:pPr>
              <w:jc w:val="center"/>
              <w:rPr>
                <w:rFonts w:cs="Arial"/>
              </w:rPr>
            </w:pPr>
            <w:r w:rsidRPr="00F03AE1">
              <w:rPr>
                <w:rFonts w:cs="Arial"/>
              </w:rPr>
              <w:t>11</w:t>
            </w:r>
          </w:p>
        </w:tc>
        <w:tc>
          <w:tcPr>
            <w:tcW w:w="0" w:type="auto"/>
            <w:shd w:val="clear" w:color="auto" w:fill="auto"/>
            <w:vAlign w:val="center"/>
          </w:tcPr>
          <w:p w:rsidR="00D06B47" w:rsidRPr="00F03AE1" w:rsidRDefault="00D06B47" w:rsidP="00871913">
            <w:pPr>
              <w:jc w:val="center"/>
              <w:rPr>
                <w:rFonts w:cs="Arial"/>
              </w:rPr>
            </w:pPr>
            <w:r w:rsidRPr="00F03AE1">
              <w:rPr>
                <w:rFonts w:cs="Arial"/>
              </w:rPr>
              <w:t>19</w:t>
            </w:r>
          </w:p>
        </w:tc>
        <w:tc>
          <w:tcPr>
            <w:tcW w:w="0" w:type="auto"/>
            <w:shd w:val="clear" w:color="auto" w:fill="auto"/>
            <w:vAlign w:val="center"/>
          </w:tcPr>
          <w:p w:rsidR="00D06B47" w:rsidRPr="00F03AE1" w:rsidRDefault="00D06B47" w:rsidP="00871913">
            <w:pPr>
              <w:jc w:val="center"/>
              <w:rPr>
                <w:rFonts w:cs="Arial"/>
              </w:rPr>
            </w:pPr>
            <w:r w:rsidRPr="00F03AE1">
              <w:rPr>
                <w:rFonts w:cs="Arial"/>
              </w:rPr>
              <w:t>8</w:t>
            </w:r>
          </w:p>
        </w:tc>
        <w:tc>
          <w:tcPr>
            <w:tcW w:w="0" w:type="auto"/>
            <w:shd w:val="clear" w:color="auto" w:fill="auto"/>
            <w:vAlign w:val="center"/>
          </w:tcPr>
          <w:p w:rsidR="00D06B47" w:rsidRPr="00F03AE1" w:rsidRDefault="00D06B47" w:rsidP="00871913">
            <w:pPr>
              <w:jc w:val="center"/>
              <w:rPr>
                <w:rFonts w:cs="Arial"/>
              </w:rPr>
            </w:pPr>
            <w:r w:rsidRPr="00F03AE1">
              <w:rPr>
                <w:rFonts w:cs="Arial"/>
              </w:rPr>
              <w:t>9</w:t>
            </w:r>
          </w:p>
        </w:tc>
        <w:tc>
          <w:tcPr>
            <w:tcW w:w="0" w:type="auto"/>
            <w:shd w:val="clear" w:color="auto" w:fill="auto"/>
            <w:vAlign w:val="center"/>
          </w:tcPr>
          <w:p w:rsidR="00D06B47" w:rsidRPr="00F03AE1" w:rsidRDefault="00D06B47" w:rsidP="00871913">
            <w:pPr>
              <w:jc w:val="center"/>
              <w:rPr>
                <w:rFonts w:cs="Arial"/>
              </w:rPr>
            </w:pPr>
            <w:r w:rsidRPr="00F03AE1">
              <w:rPr>
                <w:rFonts w:cs="Arial"/>
              </w:rPr>
              <w:t>7</w:t>
            </w:r>
          </w:p>
        </w:tc>
        <w:tc>
          <w:tcPr>
            <w:tcW w:w="0" w:type="auto"/>
            <w:shd w:val="clear" w:color="auto" w:fill="auto"/>
            <w:vAlign w:val="center"/>
          </w:tcPr>
          <w:p w:rsidR="00D06B47" w:rsidRPr="00F03AE1" w:rsidRDefault="00D06B47" w:rsidP="00871913">
            <w:pPr>
              <w:jc w:val="center"/>
              <w:rPr>
                <w:rFonts w:cs="Arial"/>
              </w:rPr>
            </w:pPr>
            <w:r w:rsidRPr="00F03AE1">
              <w:rPr>
                <w:rFonts w:cs="Arial"/>
              </w:rPr>
              <w:t>10</w:t>
            </w:r>
          </w:p>
        </w:tc>
      </w:tr>
      <w:tr w:rsidR="00D06B47" w:rsidRPr="00F03AE1" w:rsidTr="00871913">
        <w:trPr>
          <w:trHeight w:val="303"/>
        </w:trPr>
        <w:tc>
          <w:tcPr>
            <w:tcW w:w="2439" w:type="dxa"/>
            <w:shd w:val="clear" w:color="auto" w:fill="auto"/>
          </w:tcPr>
          <w:p w:rsidR="00D06B47" w:rsidRPr="00F03AE1" w:rsidRDefault="00D06B47" w:rsidP="00871913">
            <w:pPr>
              <w:rPr>
                <w:rFonts w:cs="Arial"/>
                <w:color w:val="000000"/>
              </w:rPr>
            </w:pPr>
            <w:r w:rsidRPr="00F03AE1">
              <w:rPr>
                <w:rFonts w:cs="Arial"/>
                <w:color w:val="000000"/>
              </w:rPr>
              <w:t>Modification d’un règlement municipal concernant une désignation</w:t>
            </w:r>
          </w:p>
        </w:tc>
        <w:tc>
          <w:tcPr>
            <w:tcW w:w="0" w:type="auto"/>
            <w:shd w:val="clear" w:color="auto" w:fill="auto"/>
            <w:vAlign w:val="center"/>
          </w:tcPr>
          <w:p w:rsidR="00D06B47" w:rsidRPr="00F03AE1" w:rsidRDefault="00D06B47" w:rsidP="00871913">
            <w:pPr>
              <w:jc w:val="center"/>
              <w:rPr>
                <w:rFonts w:cs="Arial"/>
              </w:rPr>
            </w:pPr>
            <w:r w:rsidRPr="00F03AE1">
              <w:rPr>
                <w:rFonts w:cs="Arial"/>
              </w:rPr>
              <w:t>0</w:t>
            </w:r>
          </w:p>
        </w:tc>
        <w:tc>
          <w:tcPr>
            <w:tcW w:w="0" w:type="auto"/>
            <w:shd w:val="clear" w:color="auto" w:fill="auto"/>
            <w:vAlign w:val="center"/>
          </w:tcPr>
          <w:p w:rsidR="00D06B47" w:rsidRPr="00F03AE1" w:rsidRDefault="00D06B47" w:rsidP="00871913">
            <w:pPr>
              <w:jc w:val="center"/>
              <w:rPr>
                <w:rFonts w:cs="Arial"/>
              </w:rPr>
            </w:pPr>
            <w:r w:rsidRPr="00F03AE1">
              <w:rPr>
                <w:rFonts w:cs="Arial"/>
              </w:rPr>
              <w:t>0</w:t>
            </w:r>
          </w:p>
        </w:tc>
        <w:tc>
          <w:tcPr>
            <w:tcW w:w="0" w:type="auto"/>
            <w:shd w:val="clear" w:color="auto" w:fill="auto"/>
            <w:vAlign w:val="center"/>
          </w:tcPr>
          <w:p w:rsidR="00D06B47" w:rsidRPr="00F03AE1" w:rsidRDefault="00D06B47" w:rsidP="00871913">
            <w:pPr>
              <w:jc w:val="center"/>
              <w:rPr>
                <w:rFonts w:cs="Arial"/>
              </w:rPr>
            </w:pPr>
            <w:r w:rsidRPr="00F03AE1">
              <w:rPr>
                <w:rFonts w:cs="Arial"/>
              </w:rPr>
              <w:t>1</w:t>
            </w:r>
          </w:p>
        </w:tc>
        <w:tc>
          <w:tcPr>
            <w:tcW w:w="0" w:type="auto"/>
            <w:shd w:val="clear" w:color="auto" w:fill="auto"/>
            <w:vAlign w:val="center"/>
          </w:tcPr>
          <w:p w:rsidR="00D06B47" w:rsidRPr="00F03AE1" w:rsidRDefault="00D06B47" w:rsidP="00871913">
            <w:pPr>
              <w:jc w:val="center"/>
              <w:rPr>
                <w:rFonts w:cs="Arial"/>
              </w:rPr>
            </w:pPr>
            <w:r w:rsidRPr="00F03AE1">
              <w:rPr>
                <w:rFonts w:cs="Arial"/>
              </w:rPr>
              <w:t>2</w:t>
            </w:r>
          </w:p>
        </w:tc>
        <w:tc>
          <w:tcPr>
            <w:tcW w:w="0" w:type="auto"/>
            <w:shd w:val="clear" w:color="auto" w:fill="auto"/>
            <w:vAlign w:val="center"/>
          </w:tcPr>
          <w:p w:rsidR="00D06B47" w:rsidRPr="00F03AE1" w:rsidRDefault="00D06B47" w:rsidP="00871913">
            <w:pPr>
              <w:jc w:val="center"/>
              <w:rPr>
                <w:rFonts w:cs="Arial"/>
              </w:rPr>
            </w:pPr>
            <w:r w:rsidRPr="00F03AE1">
              <w:rPr>
                <w:rFonts w:cs="Arial"/>
              </w:rPr>
              <w:t>0</w:t>
            </w:r>
          </w:p>
        </w:tc>
        <w:tc>
          <w:tcPr>
            <w:tcW w:w="0" w:type="auto"/>
            <w:shd w:val="clear" w:color="auto" w:fill="auto"/>
            <w:vAlign w:val="center"/>
          </w:tcPr>
          <w:p w:rsidR="00D06B47" w:rsidRPr="00F03AE1" w:rsidRDefault="00D06B47" w:rsidP="00871913">
            <w:pPr>
              <w:jc w:val="center"/>
              <w:rPr>
                <w:rFonts w:cs="Arial"/>
              </w:rPr>
            </w:pPr>
            <w:r w:rsidRPr="00F03AE1">
              <w:rPr>
                <w:rFonts w:cs="Arial"/>
              </w:rPr>
              <w:t>0</w:t>
            </w:r>
          </w:p>
        </w:tc>
      </w:tr>
      <w:tr w:rsidR="00D06B47" w:rsidRPr="00F03AE1" w:rsidTr="00871913">
        <w:trPr>
          <w:trHeight w:val="303"/>
        </w:trPr>
        <w:tc>
          <w:tcPr>
            <w:tcW w:w="2439" w:type="dxa"/>
            <w:shd w:val="clear" w:color="auto" w:fill="auto"/>
          </w:tcPr>
          <w:p w:rsidR="00D06B47" w:rsidRPr="00F03AE1" w:rsidRDefault="00D06B47" w:rsidP="00871913">
            <w:pPr>
              <w:rPr>
                <w:rFonts w:cs="Arial"/>
                <w:color w:val="000000"/>
              </w:rPr>
            </w:pPr>
            <w:r w:rsidRPr="00F03AE1">
              <w:rPr>
                <w:rFonts w:cs="Arial"/>
                <w:color w:val="000000"/>
              </w:rPr>
              <w:t>Demande d’un propriétaire visant l’abrogation d’un règlement municipal désignant un bien</w:t>
            </w:r>
          </w:p>
        </w:tc>
        <w:tc>
          <w:tcPr>
            <w:tcW w:w="0" w:type="auto"/>
            <w:shd w:val="clear" w:color="auto" w:fill="auto"/>
            <w:vAlign w:val="center"/>
          </w:tcPr>
          <w:p w:rsidR="00D06B47" w:rsidRPr="00F03AE1" w:rsidRDefault="00D06B47" w:rsidP="00871913">
            <w:pPr>
              <w:jc w:val="center"/>
              <w:rPr>
                <w:rFonts w:cs="Arial"/>
              </w:rPr>
            </w:pPr>
            <w:r w:rsidRPr="00F03AE1">
              <w:rPr>
                <w:rFonts w:cs="Arial"/>
              </w:rPr>
              <w:t>0</w:t>
            </w:r>
          </w:p>
        </w:tc>
        <w:tc>
          <w:tcPr>
            <w:tcW w:w="0" w:type="auto"/>
            <w:shd w:val="clear" w:color="auto" w:fill="auto"/>
            <w:vAlign w:val="center"/>
          </w:tcPr>
          <w:p w:rsidR="00D06B47" w:rsidRPr="00F03AE1" w:rsidRDefault="00D06B47" w:rsidP="00871913">
            <w:pPr>
              <w:jc w:val="center"/>
              <w:rPr>
                <w:rFonts w:cs="Arial"/>
              </w:rPr>
            </w:pPr>
            <w:r w:rsidRPr="00F03AE1">
              <w:rPr>
                <w:rFonts w:cs="Arial"/>
              </w:rPr>
              <w:t>0</w:t>
            </w:r>
          </w:p>
        </w:tc>
        <w:tc>
          <w:tcPr>
            <w:tcW w:w="0" w:type="auto"/>
            <w:shd w:val="clear" w:color="auto" w:fill="auto"/>
            <w:vAlign w:val="center"/>
          </w:tcPr>
          <w:p w:rsidR="00D06B47" w:rsidRPr="00F03AE1" w:rsidRDefault="00D06B47" w:rsidP="00871913">
            <w:pPr>
              <w:jc w:val="center"/>
              <w:rPr>
                <w:rFonts w:cs="Arial"/>
              </w:rPr>
            </w:pPr>
            <w:r w:rsidRPr="00F03AE1">
              <w:rPr>
                <w:rFonts w:cs="Arial"/>
              </w:rPr>
              <w:t>2</w:t>
            </w:r>
          </w:p>
        </w:tc>
        <w:tc>
          <w:tcPr>
            <w:tcW w:w="0" w:type="auto"/>
            <w:shd w:val="clear" w:color="auto" w:fill="auto"/>
            <w:vAlign w:val="center"/>
          </w:tcPr>
          <w:p w:rsidR="00D06B47" w:rsidRPr="00F03AE1" w:rsidRDefault="00D06B47" w:rsidP="00871913">
            <w:pPr>
              <w:jc w:val="center"/>
              <w:rPr>
                <w:rFonts w:cs="Arial"/>
              </w:rPr>
            </w:pPr>
            <w:r w:rsidRPr="00F03AE1">
              <w:rPr>
                <w:rFonts w:cs="Arial"/>
              </w:rPr>
              <w:t>2</w:t>
            </w:r>
          </w:p>
        </w:tc>
        <w:tc>
          <w:tcPr>
            <w:tcW w:w="0" w:type="auto"/>
            <w:shd w:val="clear" w:color="auto" w:fill="auto"/>
            <w:vAlign w:val="center"/>
          </w:tcPr>
          <w:p w:rsidR="00D06B47" w:rsidRPr="00F03AE1" w:rsidRDefault="00D06B47" w:rsidP="00871913">
            <w:pPr>
              <w:jc w:val="center"/>
              <w:rPr>
                <w:rFonts w:cs="Arial"/>
              </w:rPr>
            </w:pPr>
            <w:r w:rsidRPr="00F03AE1">
              <w:rPr>
                <w:rFonts w:cs="Arial"/>
              </w:rPr>
              <w:t>0</w:t>
            </w:r>
          </w:p>
        </w:tc>
        <w:tc>
          <w:tcPr>
            <w:tcW w:w="0" w:type="auto"/>
            <w:shd w:val="clear" w:color="auto" w:fill="auto"/>
            <w:vAlign w:val="center"/>
          </w:tcPr>
          <w:p w:rsidR="00D06B47" w:rsidRPr="00F03AE1" w:rsidRDefault="00D06B47" w:rsidP="00871913">
            <w:pPr>
              <w:jc w:val="center"/>
              <w:rPr>
                <w:rFonts w:cs="Arial"/>
              </w:rPr>
            </w:pPr>
            <w:r w:rsidRPr="00F03AE1">
              <w:rPr>
                <w:rFonts w:cs="Arial"/>
              </w:rPr>
              <w:t>0</w:t>
            </w:r>
          </w:p>
        </w:tc>
      </w:tr>
      <w:tr w:rsidR="00D06B47" w:rsidRPr="00F03AE1" w:rsidTr="00871913">
        <w:trPr>
          <w:trHeight w:val="303"/>
        </w:trPr>
        <w:tc>
          <w:tcPr>
            <w:tcW w:w="2439" w:type="dxa"/>
            <w:shd w:val="clear" w:color="auto" w:fill="auto"/>
          </w:tcPr>
          <w:p w:rsidR="00D06B47" w:rsidRPr="00F03AE1" w:rsidRDefault="00D06B47" w:rsidP="00871913">
            <w:pPr>
              <w:rPr>
                <w:rFonts w:cs="Arial"/>
                <w:color w:val="000000"/>
              </w:rPr>
            </w:pPr>
            <w:r w:rsidRPr="00F03AE1">
              <w:rPr>
                <w:rFonts w:cs="Arial"/>
                <w:color w:val="000000"/>
              </w:rPr>
              <w:t xml:space="preserve">Opposition à l’abrogation d’un règlement municipal </w:t>
            </w:r>
            <w:r w:rsidRPr="00F03AE1">
              <w:rPr>
                <w:rFonts w:cs="Arial"/>
                <w:color w:val="000000"/>
              </w:rPr>
              <w:lastRenderedPageBreak/>
              <w:t>désignant un bien</w:t>
            </w:r>
          </w:p>
        </w:tc>
        <w:tc>
          <w:tcPr>
            <w:tcW w:w="0" w:type="auto"/>
            <w:shd w:val="clear" w:color="auto" w:fill="auto"/>
            <w:vAlign w:val="center"/>
          </w:tcPr>
          <w:p w:rsidR="00D06B47" w:rsidRPr="00F03AE1" w:rsidRDefault="00D06B47" w:rsidP="00871913">
            <w:pPr>
              <w:jc w:val="center"/>
              <w:rPr>
                <w:rFonts w:cs="Arial"/>
              </w:rPr>
            </w:pPr>
            <w:r w:rsidRPr="00F03AE1">
              <w:rPr>
                <w:rFonts w:cs="Arial"/>
              </w:rPr>
              <w:lastRenderedPageBreak/>
              <w:t>0</w:t>
            </w:r>
          </w:p>
        </w:tc>
        <w:tc>
          <w:tcPr>
            <w:tcW w:w="0" w:type="auto"/>
            <w:shd w:val="clear" w:color="auto" w:fill="auto"/>
            <w:vAlign w:val="center"/>
          </w:tcPr>
          <w:p w:rsidR="00D06B47" w:rsidRPr="00F03AE1" w:rsidRDefault="00D06B47" w:rsidP="00871913">
            <w:pPr>
              <w:jc w:val="center"/>
              <w:rPr>
                <w:rFonts w:cs="Arial"/>
              </w:rPr>
            </w:pPr>
            <w:r w:rsidRPr="00F03AE1">
              <w:rPr>
                <w:rFonts w:cs="Arial"/>
              </w:rPr>
              <w:t>0</w:t>
            </w:r>
          </w:p>
        </w:tc>
        <w:tc>
          <w:tcPr>
            <w:tcW w:w="0" w:type="auto"/>
            <w:shd w:val="clear" w:color="auto" w:fill="auto"/>
            <w:vAlign w:val="center"/>
          </w:tcPr>
          <w:p w:rsidR="00D06B47" w:rsidRPr="00F03AE1" w:rsidRDefault="00D06B47" w:rsidP="00871913">
            <w:pPr>
              <w:jc w:val="center"/>
              <w:rPr>
                <w:rFonts w:cs="Arial"/>
              </w:rPr>
            </w:pPr>
            <w:r w:rsidRPr="00F03AE1">
              <w:rPr>
                <w:rFonts w:cs="Arial"/>
              </w:rPr>
              <w:t>0</w:t>
            </w:r>
          </w:p>
        </w:tc>
        <w:tc>
          <w:tcPr>
            <w:tcW w:w="0" w:type="auto"/>
            <w:shd w:val="clear" w:color="auto" w:fill="auto"/>
            <w:vAlign w:val="center"/>
          </w:tcPr>
          <w:p w:rsidR="00D06B47" w:rsidRPr="00F03AE1" w:rsidRDefault="00D06B47" w:rsidP="00871913">
            <w:pPr>
              <w:jc w:val="center"/>
              <w:rPr>
                <w:rFonts w:cs="Arial"/>
              </w:rPr>
            </w:pPr>
            <w:r w:rsidRPr="00F03AE1">
              <w:rPr>
                <w:rFonts w:cs="Arial"/>
              </w:rPr>
              <w:t>0</w:t>
            </w:r>
          </w:p>
        </w:tc>
        <w:tc>
          <w:tcPr>
            <w:tcW w:w="0" w:type="auto"/>
            <w:shd w:val="clear" w:color="auto" w:fill="auto"/>
            <w:vAlign w:val="center"/>
          </w:tcPr>
          <w:p w:rsidR="00D06B47" w:rsidRPr="00F03AE1" w:rsidRDefault="00D06B47" w:rsidP="00871913">
            <w:pPr>
              <w:jc w:val="center"/>
              <w:rPr>
                <w:rFonts w:cs="Arial"/>
              </w:rPr>
            </w:pPr>
            <w:r w:rsidRPr="00F03AE1">
              <w:rPr>
                <w:rFonts w:cs="Arial"/>
              </w:rPr>
              <w:t>1</w:t>
            </w:r>
          </w:p>
        </w:tc>
        <w:tc>
          <w:tcPr>
            <w:tcW w:w="0" w:type="auto"/>
            <w:shd w:val="clear" w:color="auto" w:fill="auto"/>
            <w:vAlign w:val="center"/>
          </w:tcPr>
          <w:p w:rsidR="00D06B47" w:rsidRPr="00F03AE1" w:rsidRDefault="00D06B47" w:rsidP="00871913">
            <w:pPr>
              <w:jc w:val="center"/>
              <w:rPr>
                <w:rFonts w:cs="Arial"/>
              </w:rPr>
            </w:pPr>
            <w:r w:rsidRPr="00F03AE1">
              <w:rPr>
                <w:rFonts w:cs="Arial"/>
              </w:rPr>
              <w:t>2</w:t>
            </w:r>
          </w:p>
        </w:tc>
      </w:tr>
      <w:tr w:rsidR="00D06B47" w:rsidRPr="00F03AE1" w:rsidTr="00871913">
        <w:trPr>
          <w:trHeight w:val="303"/>
        </w:trPr>
        <w:tc>
          <w:tcPr>
            <w:tcW w:w="2439" w:type="dxa"/>
            <w:shd w:val="clear" w:color="auto" w:fill="auto"/>
          </w:tcPr>
          <w:p w:rsidR="00D06B47" w:rsidRPr="00F03AE1" w:rsidRDefault="00D06B47" w:rsidP="00871913">
            <w:pPr>
              <w:rPr>
                <w:rFonts w:cs="Arial"/>
                <w:color w:val="000000"/>
              </w:rPr>
            </w:pPr>
            <w:r w:rsidRPr="00F03AE1">
              <w:rPr>
                <w:rFonts w:cs="Arial"/>
                <w:color w:val="000000"/>
              </w:rPr>
              <w:lastRenderedPageBreak/>
              <w:t>Délivrance de licences archéologiques</w:t>
            </w:r>
          </w:p>
        </w:tc>
        <w:tc>
          <w:tcPr>
            <w:tcW w:w="0" w:type="auto"/>
            <w:shd w:val="clear" w:color="auto" w:fill="auto"/>
            <w:vAlign w:val="center"/>
          </w:tcPr>
          <w:p w:rsidR="00D06B47" w:rsidRPr="00F03AE1" w:rsidRDefault="00D06B47" w:rsidP="00871913">
            <w:pPr>
              <w:jc w:val="center"/>
              <w:rPr>
                <w:rFonts w:cs="Arial"/>
              </w:rPr>
            </w:pPr>
            <w:r w:rsidRPr="00F03AE1">
              <w:rPr>
                <w:rFonts w:cs="Arial"/>
              </w:rPr>
              <w:t>1</w:t>
            </w:r>
          </w:p>
        </w:tc>
        <w:tc>
          <w:tcPr>
            <w:tcW w:w="0" w:type="auto"/>
            <w:shd w:val="clear" w:color="auto" w:fill="auto"/>
            <w:vAlign w:val="center"/>
          </w:tcPr>
          <w:p w:rsidR="00D06B47" w:rsidRPr="00F03AE1" w:rsidRDefault="00D06B47" w:rsidP="00871913">
            <w:pPr>
              <w:jc w:val="center"/>
              <w:rPr>
                <w:rFonts w:cs="Arial"/>
              </w:rPr>
            </w:pPr>
            <w:r w:rsidRPr="00F03AE1">
              <w:rPr>
                <w:rFonts w:cs="Arial"/>
              </w:rPr>
              <w:t>1</w:t>
            </w:r>
          </w:p>
        </w:tc>
        <w:tc>
          <w:tcPr>
            <w:tcW w:w="0" w:type="auto"/>
            <w:shd w:val="clear" w:color="auto" w:fill="auto"/>
            <w:vAlign w:val="center"/>
          </w:tcPr>
          <w:p w:rsidR="00D06B47" w:rsidRPr="00F03AE1" w:rsidRDefault="00D06B47" w:rsidP="00871913">
            <w:pPr>
              <w:jc w:val="center"/>
              <w:rPr>
                <w:rFonts w:cs="Arial"/>
              </w:rPr>
            </w:pPr>
            <w:r w:rsidRPr="00F03AE1">
              <w:rPr>
                <w:rFonts w:cs="Arial"/>
              </w:rPr>
              <w:t>0</w:t>
            </w:r>
          </w:p>
        </w:tc>
        <w:tc>
          <w:tcPr>
            <w:tcW w:w="0" w:type="auto"/>
            <w:shd w:val="clear" w:color="auto" w:fill="auto"/>
            <w:vAlign w:val="center"/>
          </w:tcPr>
          <w:p w:rsidR="00D06B47" w:rsidRPr="00F03AE1" w:rsidRDefault="00D06B47" w:rsidP="00871913">
            <w:pPr>
              <w:jc w:val="center"/>
              <w:rPr>
                <w:rFonts w:cs="Arial"/>
              </w:rPr>
            </w:pPr>
            <w:r w:rsidRPr="00F03AE1">
              <w:rPr>
                <w:rFonts w:cs="Arial"/>
              </w:rPr>
              <w:t>0</w:t>
            </w:r>
          </w:p>
        </w:tc>
        <w:tc>
          <w:tcPr>
            <w:tcW w:w="0" w:type="auto"/>
            <w:shd w:val="clear" w:color="auto" w:fill="auto"/>
            <w:vAlign w:val="center"/>
          </w:tcPr>
          <w:p w:rsidR="00D06B47" w:rsidRPr="00F03AE1" w:rsidRDefault="00D06B47" w:rsidP="00871913">
            <w:pPr>
              <w:jc w:val="center"/>
              <w:rPr>
                <w:rFonts w:cs="Arial"/>
              </w:rPr>
            </w:pPr>
            <w:r w:rsidRPr="00F03AE1">
              <w:rPr>
                <w:rFonts w:cs="Arial"/>
              </w:rPr>
              <w:t>0</w:t>
            </w:r>
          </w:p>
        </w:tc>
        <w:tc>
          <w:tcPr>
            <w:tcW w:w="0" w:type="auto"/>
            <w:shd w:val="clear" w:color="auto" w:fill="auto"/>
            <w:vAlign w:val="center"/>
          </w:tcPr>
          <w:p w:rsidR="00D06B47" w:rsidRPr="00F03AE1" w:rsidRDefault="00D06B47" w:rsidP="00871913">
            <w:pPr>
              <w:jc w:val="center"/>
              <w:rPr>
                <w:rFonts w:cs="Arial"/>
              </w:rPr>
            </w:pPr>
            <w:r w:rsidRPr="00F03AE1">
              <w:rPr>
                <w:rFonts w:cs="Arial"/>
              </w:rPr>
              <w:t>0</w:t>
            </w:r>
          </w:p>
        </w:tc>
      </w:tr>
      <w:tr w:rsidR="00D06B47" w:rsidRPr="00F03AE1" w:rsidTr="00871913">
        <w:trPr>
          <w:trHeight w:val="303"/>
        </w:trPr>
        <w:tc>
          <w:tcPr>
            <w:tcW w:w="2439" w:type="dxa"/>
            <w:shd w:val="clear" w:color="auto" w:fill="auto"/>
            <w:vAlign w:val="center"/>
          </w:tcPr>
          <w:p w:rsidR="00D06B47" w:rsidRPr="00F03AE1" w:rsidRDefault="00D06B47" w:rsidP="00871913">
            <w:pPr>
              <w:rPr>
                <w:rFonts w:cs="Arial"/>
                <w:b/>
              </w:rPr>
            </w:pPr>
            <w:r w:rsidRPr="00F03AE1">
              <w:rPr>
                <w:rFonts w:cs="Arial"/>
                <w:b/>
              </w:rPr>
              <w:t>Total</w:t>
            </w:r>
          </w:p>
        </w:tc>
        <w:tc>
          <w:tcPr>
            <w:tcW w:w="0" w:type="auto"/>
            <w:shd w:val="clear" w:color="auto" w:fill="auto"/>
            <w:vAlign w:val="center"/>
          </w:tcPr>
          <w:p w:rsidR="00D06B47" w:rsidRPr="00F03AE1" w:rsidRDefault="00D06B47" w:rsidP="00871913">
            <w:pPr>
              <w:jc w:val="center"/>
              <w:rPr>
                <w:rFonts w:cs="Arial"/>
                <w:b/>
              </w:rPr>
            </w:pPr>
            <w:r w:rsidRPr="00F03AE1">
              <w:rPr>
                <w:rFonts w:cs="Arial"/>
                <w:b/>
              </w:rPr>
              <w:t>12</w:t>
            </w:r>
          </w:p>
        </w:tc>
        <w:tc>
          <w:tcPr>
            <w:tcW w:w="0" w:type="auto"/>
            <w:shd w:val="clear" w:color="auto" w:fill="auto"/>
            <w:vAlign w:val="center"/>
          </w:tcPr>
          <w:p w:rsidR="00D06B47" w:rsidRPr="00F03AE1" w:rsidRDefault="00D06B47" w:rsidP="00871913">
            <w:pPr>
              <w:jc w:val="center"/>
              <w:rPr>
                <w:rFonts w:cs="Arial"/>
                <w:b/>
              </w:rPr>
            </w:pPr>
            <w:r w:rsidRPr="00F03AE1">
              <w:rPr>
                <w:rFonts w:cs="Arial"/>
                <w:b/>
              </w:rPr>
              <w:t>20</w:t>
            </w:r>
          </w:p>
        </w:tc>
        <w:tc>
          <w:tcPr>
            <w:tcW w:w="0" w:type="auto"/>
            <w:shd w:val="clear" w:color="auto" w:fill="auto"/>
            <w:vAlign w:val="center"/>
          </w:tcPr>
          <w:p w:rsidR="00D06B47" w:rsidRPr="00F03AE1" w:rsidRDefault="00D06B47" w:rsidP="00871913">
            <w:pPr>
              <w:jc w:val="center"/>
              <w:rPr>
                <w:rFonts w:cs="Arial"/>
                <w:b/>
              </w:rPr>
            </w:pPr>
            <w:r w:rsidRPr="00F03AE1">
              <w:rPr>
                <w:rFonts w:cs="Arial"/>
                <w:b/>
              </w:rPr>
              <w:t>11</w:t>
            </w:r>
          </w:p>
        </w:tc>
        <w:tc>
          <w:tcPr>
            <w:tcW w:w="0" w:type="auto"/>
            <w:shd w:val="clear" w:color="auto" w:fill="auto"/>
            <w:vAlign w:val="center"/>
          </w:tcPr>
          <w:p w:rsidR="00D06B47" w:rsidRPr="00F03AE1" w:rsidRDefault="00D06B47" w:rsidP="00871913">
            <w:pPr>
              <w:jc w:val="center"/>
              <w:rPr>
                <w:rFonts w:cs="Arial"/>
                <w:b/>
              </w:rPr>
            </w:pPr>
            <w:r w:rsidRPr="00F03AE1">
              <w:rPr>
                <w:rFonts w:cs="Arial"/>
                <w:b/>
              </w:rPr>
              <w:t>13</w:t>
            </w:r>
          </w:p>
        </w:tc>
        <w:tc>
          <w:tcPr>
            <w:tcW w:w="0" w:type="auto"/>
            <w:shd w:val="clear" w:color="auto" w:fill="auto"/>
            <w:vAlign w:val="center"/>
          </w:tcPr>
          <w:p w:rsidR="00D06B47" w:rsidRPr="00F03AE1" w:rsidRDefault="00D06B47" w:rsidP="00871913">
            <w:pPr>
              <w:jc w:val="center"/>
              <w:rPr>
                <w:rFonts w:cs="Arial"/>
                <w:b/>
              </w:rPr>
            </w:pPr>
            <w:r w:rsidRPr="00F03AE1">
              <w:rPr>
                <w:rFonts w:cs="Arial"/>
                <w:b/>
              </w:rPr>
              <w:t>8</w:t>
            </w:r>
          </w:p>
        </w:tc>
        <w:tc>
          <w:tcPr>
            <w:tcW w:w="0" w:type="auto"/>
            <w:shd w:val="clear" w:color="auto" w:fill="auto"/>
            <w:vAlign w:val="center"/>
          </w:tcPr>
          <w:p w:rsidR="00D06B47" w:rsidRPr="00F03AE1" w:rsidRDefault="00D06B47" w:rsidP="00871913">
            <w:pPr>
              <w:jc w:val="center"/>
              <w:rPr>
                <w:rFonts w:cs="Arial"/>
                <w:b/>
              </w:rPr>
            </w:pPr>
            <w:r w:rsidRPr="00F03AE1">
              <w:rPr>
                <w:rFonts w:cs="Arial"/>
                <w:b/>
              </w:rPr>
              <w:t>12</w:t>
            </w:r>
          </w:p>
        </w:tc>
      </w:tr>
    </w:tbl>
    <w:p w:rsidR="00D06B47" w:rsidRPr="00F03AE1" w:rsidRDefault="00D06B47" w:rsidP="00D06B47">
      <w:pPr>
        <w:rPr>
          <w:rFonts w:cs="Arial"/>
        </w:rPr>
      </w:pPr>
      <w:r w:rsidRPr="00F03AE1">
        <w:rPr>
          <w:rFonts w:cs="Arial"/>
        </w:rPr>
        <w:t>Note : Un cas est compté pour tous les appels reçus concernant, par exemple, un même avis.</w:t>
      </w:r>
    </w:p>
    <w:p w:rsidR="00D06B47" w:rsidRPr="00F03AE1" w:rsidRDefault="00D06B47" w:rsidP="00D06B47">
      <w:pPr>
        <w:rPr>
          <w:rFonts w:cs="Arial"/>
        </w:rPr>
      </w:pPr>
    </w:p>
    <w:p w:rsidR="00D06B47" w:rsidRPr="00F03AE1" w:rsidRDefault="00D06B47" w:rsidP="00D06B47">
      <w:pPr>
        <w:rPr>
          <w:rFonts w:cs="Arial"/>
        </w:rPr>
      </w:pPr>
      <w:r w:rsidRPr="00F03AE1">
        <w:rPr>
          <w:rFonts w:ascii="Helvetica" w:hAnsi="Helvetica" w:cs="Tahoma"/>
          <w:b/>
          <w:noProof/>
          <w:sz w:val="32"/>
          <w:szCs w:val="32"/>
          <w:lang w:val="en-CA" w:eastAsia="en-CA"/>
        </w:rPr>
        <w:drawing>
          <wp:inline distT="0" distB="0" distL="0" distR="0" wp14:anchorId="2CC1F751" wp14:editId="2839B844">
            <wp:extent cx="5943600" cy="2750820"/>
            <wp:effectExtent l="0" t="0" r="19050" b="11430"/>
            <wp:docPr id="65" name="Chart 65" descr="CRB Caseload 2012-2013 to 2014-2015&#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06B47" w:rsidRPr="00F03AE1" w:rsidRDefault="00D06B47" w:rsidP="00D06B47">
      <w:pPr>
        <w:rPr>
          <w:rFonts w:cs="Arial"/>
        </w:rPr>
      </w:pPr>
      <w:r w:rsidRPr="00F03AE1">
        <w:rPr>
          <w:rFonts w:cs="Arial"/>
        </w:rPr>
        <w:t>La majorité des activités d’audience demeurent des conférences préparatoires. La CBC a par ailleurs tenu deux audiences principales durant l’exercice.</w:t>
      </w:r>
    </w:p>
    <w:p w:rsidR="00D06B47" w:rsidRPr="00F03AE1" w:rsidRDefault="00D06B47" w:rsidP="00D06B47">
      <w:pPr>
        <w:rPr>
          <w:rFonts w:cs="Arial"/>
        </w:rPr>
      </w:pPr>
    </w:p>
    <w:p w:rsidR="00D06B47" w:rsidRPr="00F03AE1" w:rsidRDefault="00D06B47" w:rsidP="00D06B47">
      <w:pPr>
        <w:rPr>
          <w:rFonts w:cs="Arial"/>
        </w:rPr>
      </w:pPr>
      <w:r w:rsidRPr="00F03AE1">
        <w:rPr>
          <w:rFonts w:cs="Arial"/>
        </w:rPr>
        <w:t xml:space="preserve">La CBC a reçu un peu moins de cas cette année que l’an dernier. La plupart des cas demeurent des oppositions à la désignation proposée d’un bien aux termes de l’article 29 de la </w:t>
      </w:r>
      <w:r w:rsidRPr="00F03AE1">
        <w:rPr>
          <w:rFonts w:cs="Arial"/>
          <w:i/>
        </w:rPr>
        <w:t>Loi sur le patrimoine de l’Ontario.</w:t>
      </w:r>
    </w:p>
    <w:p w:rsidR="00D06B47" w:rsidRPr="00F03AE1" w:rsidRDefault="00D06B47" w:rsidP="00D06B47">
      <w:pPr>
        <w:rPr>
          <w:rFonts w:cs="Arial"/>
        </w:rPr>
      </w:pPr>
    </w:p>
    <w:p w:rsidR="00D06B47" w:rsidRPr="00F03AE1" w:rsidRDefault="00D06B47" w:rsidP="00D06B47">
      <w:pPr>
        <w:rPr>
          <w:rFonts w:cs="Arial"/>
        </w:rPr>
      </w:pPr>
      <w:r w:rsidRPr="00F03AE1">
        <w:rPr>
          <w:rFonts w:cs="Arial"/>
        </w:rPr>
        <w:t>La CBC continue d’examiner ses procédures en vue d’améliorer les recours dont disposent les parties pour parvenir à une entente. Durant l’année, la CBC a élaboré et mis en œuvre une modification de son processus par l’introduction des conférences en vue d’un règlement amiable, qui constituent une voie informelle vers une solution par la conciliation. La CBC a mis à jour ses règles pour intégrer cette procédure de conférence en vue d’un règlement amiable.</w:t>
      </w:r>
    </w:p>
    <w:p w:rsidR="00D06B47" w:rsidRPr="00F03AE1" w:rsidRDefault="00D06B47" w:rsidP="00D06B47">
      <w:pPr>
        <w:rPr>
          <w:rFonts w:cs="Arial"/>
        </w:rPr>
      </w:pPr>
    </w:p>
    <w:p w:rsidR="00D06B47" w:rsidRPr="00F03AE1" w:rsidRDefault="00D06B47" w:rsidP="00D06B47">
      <w:pPr>
        <w:rPr>
          <w:rFonts w:cs="Arial"/>
        </w:rPr>
      </w:pPr>
    </w:p>
    <w:p w:rsidR="00D06B47" w:rsidRPr="00F03AE1" w:rsidRDefault="00D06B47" w:rsidP="00D06B47">
      <w:pPr>
        <w:rPr>
          <w:rFonts w:cs="Arial"/>
        </w:rPr>
      </w:pPr>
    </w:p>
    <w:p w:rsidR="00D06B47" w:rsidRPr="00F03AE1" w:rsidRDefault="00D06B47" w:rsidP="00D06B47">
      <w:pPr>
        <w:rPr>
          <w:rFonts w:cs="Arial"/>
        </w:rPr>
      </w:pPr>
    </w:p>
    <w:p w:rsidR="00D06B47" w:rsidRPr="00F03AE1" w:rsidRDefault="00D06B47" w:rsidP="00D06B47">
      <w:pPr>
        <w:rPr>
          <w:rFonts w:cs="Arial"/>
        </w:rPr>
      </w:pPr>
    </w:p>
    <w:p w:rsidR="00D06B47" w:rsidRPr="00F03AE1" w:rsidRDefault="00D06B47" w:rsidP="00D06B47">
      <w:pPr>
        <w:rPr>
          <w:rFonts w:cs="Arial"/>
        </w:rPr>
      </w:pPr>
    </w:p>
    <w:p w:rsidR="00D06B47" w:rsidRPr="00F03AE1" w:rsidRDefault="00D06B47" w:rsidP="00D06B47">
      <w:pPr>
        <w:pStyle w:val="Heading3"/>
        <w:keepNext/>
        <w:spacing w:after="120"/>
        <w:ind w:left="357" w:hanging="357"/>
      </w:pPr>
      <w:bookmarkStart w:id="27" w:name="_ERT_Caseload_and"/>
      <w:bookmarkEnd w:id="27"/>
      <w:r w:rsidRPr="00F03AE1">
        <w:lastRenderedPageBreak/>
        <w:t>TE : Dossiers et analyses</w:t>
      </w:r>
    </w:p>
    <w:p w:rsidR="00D06B47" w:rsidRPr="00F03AE1" w:rsidRDefault="00D06B47" w:rsidP="00D06B47">
      <w:pPr>
        <w:keepNext/>
      </w:pPr>
      <w:r w:rsidRPr="00F03AE1">
        <w:rPr>
          <w:rFonts w:cs="Arial"/>
          <w:b/>
          <w:noProof/>
          <w:lang w:val="en-CA" w:eastAsia="en-CA"/>
        </w:rPr>
        <w:drawing>
          <wp:inline distT="0" distB="0" distL="0" distR="0" wp14:anchorId="495EDA60" wp14:editId="56EC6E43">
            <wp:extent cx="6103620" cy="2735580"/>
            <wp:effectExtent l="0" t="0" r="11430" b="26670"/>
            <wp:docPr id="5" name="Chart 5" descr="ERT Caseload and Analysis"/>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06B47" w:rsidRPr="00F03AE1" w:rsidRDefault="00D06B47" w:rsidP="00D06B47">
      <w:pPr>
        <w:rPr>
          <w:rFonts w:cs="Arial"/>
          <w:b/>
        </w:rPr>
      </w:pPr>
    </w:p>
    <w:p w:rsidR="00D06B47" w:rsidRPr="00F03AE1" w:rsidRDefault="00D06B47" w:rsidP="00D06B47">
      <w:pPr>
        <w:rPr>
          <w:rFonts w:cs="Arial"/>
          <w:b/>
        </w:rPr>
      </w:pPr>
    </w:p>
    <w:tbl>
      <w:tblPr>
        <w:tblpPr w:leftFromText="180" w:rightFromText="180" w:vertAnchor="page" w:horzAnchor="margin" w:tblpY="1765"/>
        <w:tblW w:w="4823"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CellMar>
          <w:left w:w="0" w:type="dxa"/>
          <w:right w:w="0" w:type="dxa"/>
        </w:tblCellMar>
        <w:tblLook w:val="04A0" w:firstRow="1" w:lastRow="0" w:firstColumn="1" w:lastColumn="0" w:noHBand="0" w:noVBand="1"/>
        <w:tblCaption w:val="ERT Cases Received by Type 2012-2013 to 2014-2015"/>
        <w:tblDescription w:val="ERT Cases Received by Type 2012-2013 to 2014-2015"/>
      </w:tblPr>
      <w:tblGrid>
        <w:gridCol w:w="2783"/>
        <w:gridCol w:w="985"/>
        <w:gridCol w:w="1342"/>
        <w:gridCol w:w="985"/>
        <w:gridCol w:w="1238"/>
        <w:gridCol w:w="1272"/>
        <w:gridCol w:w="1222"/>
      </w:tblGrid>
      <w:tr w:rsidR="00D06B47" w:rsidRPr="00F03AE1" w:rsidTr="00871913">
        <w:trPr>
          <w:trHeight w:val="22"/>
          <w:tblHeader/>
        </w:trPr>
        <w:tc>
          <w:tcPr>
            <w:tcW w:w="1416" w:type="pct"/>
            <w:vMerge w:val="restart"/>
            <w:shd w:val="clear" w:color="auto" w:fill="FFFFFF" w:themeFill="background1"/>
            <w:tcMar>
              <w:top w:w="0" w:type="dxa"/>
              <w:left w:w="108" w:type="dxa"/>
              <w:bottom w:w="0" w:type="dxa"/>
              <w:right w:w="108" w:type="dxa"/>
            </w:tcMar>
            <w:vAlign w:val="center"/>
          </w:tcPr>
          <w:p w:rsidR="00D06B47" w:rsidRPr="00F03AE1" w:rsidRDefault="00D06B47" w:rsidP="00871913">
            <w:pPr>
              <w:keepNext/>
              <w:rPr>
                <w:rFonts w:cs="Arial"/>
                <w:b/>
                <w:lang w:eastAsia="en-CA"/>
              </w:rPr>
            </w:pPr>
          </w:p>
          <w:p w:rsidR="00D06B47" w:rsidRPr="00F03AE1" w:rsidRDefault="00D06B47" w:rsidP="00871913">
            <w:pPr>
              <w:keepNext/>
              <w:rPr>
                <w:rFonts w:cs="Arial"/>
                <w:b/>
                <w:lang w:eastAsia="en-CA"/>
              </w:rPr>
            </w:pPr>
            <w:r w:rsidRPr="00F03AE1">
              <w:rPr>
                <w:rFonts w:cs="Arial"/>
                <w:b/>
                <w:lang w:eastAsia="en-CA"/>
              </w:rPr>
              <w:t>Type de cas</w:t>
            </w:r>
          </w:p>
        </w:tc>
        <w:tc>
          <w:tcPr>
            <w:tcW w:w="1184" w:type="pct"/>
            <w:gridSpan w:val="2"/>
            <w:shd w:val="clear" w:color="auto" w:fill="FFFFFF" w:themeFill="background1"/>
            <w:tcMar>
              <w:top w:w="0" w:type="dxa"/>
              <w:left w:w="108" w:type="dxa"/>
              <w:bottom w:w="0" w:type="dxa"/>
              <w:right w:w="108" w:type="dxa"/>
            </w:tcMar>
            <w:vAlign w:val="center"/>
            <w:hideMark/>
          </w:tcPr>
          <w:p w:rsidR="00D06B47" w:rsidRPr="00F03AE1" w:rsidRDefault="00D06B47" w:rsidP="00871913">
            <w:pPr>
              <w:keepNext/>
              <w:jc w:val="center"/>
              <w:rPr>
                <w:rFonts w:cs="Arial"/>
                <w:b/>
                <w:lang w:eastAsia="en-CA"/>
              </w:rPr>
            </w:pPr>
            <w:r w:rsidRPr="00F03AE1">
              <w:rPr>
                <w:rFonts w:cs="Arial"/>
                <w:b/>
                <w:lang w:eastAsia="en-CA"/>
              </w:rPr>
              <w:t>2012-2013</w:t>
            </w:r>
          </w:p>
        </w:tc>
        <w:tc>
          <w:tcPr>
            <w:tcW w:w="1131" w:type="pct"/>
            <w:gridSpan w:val="2"/>
            <w:shd w:val="clear" w:color="auto" w:fill="FFFFFF" w:themeFill="background1"/>
            <w:tcMar>
              <w:top w:w="0" w:type="dxa"/>
              <w:left w:w="108" w:type="dxa"/>
              <w:bottom w:w="0" w:type="dxa"/>
              <w:right w:w="108" w:type="dxa"/>
            </w:tcMar>
            <w:vAlign w:val="center"/>
            <w:hideMark/>
          </w:tcPr>
          <w:p w:rsidR="00D06B47" w:rsidRPr="00F03AE1" w:rsidRDefault="00D06B47" w:rsidP="00871913">
            <w:pPr>
              <w:keepNext/>
              <w:jc w:val="center"/>
              <w:rPr>
                <w:rFonts w:cs="Arial"/>
                <w:b/>
                <w:lang w:eastAsia="en-CA"/>
              </w:rPr>
            </w:pPr>
            <w:r w:rsidRPr="00F03AE1">
              <w:rPr>
                <w:rFonts w:cs="Arial"/>
                <w:b/>
                <w:lang w:eastAsia="en-CA"/>
              </w:rPr>
              <w:t>2013-2014</w:t>
            </w:r>
          </w:p>
        </w:tc>
        <w:tc>
          <w:tcPr>
            <w:tcW w:w="1269" w:type="pct"/>
            <w:gridSpan w:val="2"/>
            <w:shd w:val="clear" w:color="auto" w:fill="FFFFFF" w:themeFill="background1"/>
            <w:tcMar>
              <w:top w:w="0" w:type="dxa"/>
              <w:left w:w="108" w:type="dxa"/>
              <w:bottom w:w="0" w:type="dxa"/>
              <w:right w:w="108" w:type="dxa"/>
            </w:tcMar>
            <w:vAlign w:val="center"/>
            <w:hideMark/>
          </w:tcPr>
          <w:p w:rsidR="00D06B47" w:rsidRPr="00F03AE1" w:rsidRDefault="00D06B47" w:rsidP="00871913">
            <w:pPr>
              <w:keepNext/>
              <w:jc w:val="center"/>
              <w:rPr>
                <w:rFonts w:cs="Arial"/>
                <w:b/>
                <w:lang w:eastAsia="en-CA"/>
              </w:rPr>
            </w:pPr>
            <w:r w:rsidRPr="00F03AE1">
              <w:rPr>
                <w:rFonts w:cs="Arial"/>
                <w:b/>
                <w:lang w:eastAsia="en-CA"/>
              </w:rPr>
              <w:t>2014-2015</w:t>
            </w:r>
          </w:p>
        </w:tc>
      </w:tr>
      <w:tr w:rsidR="00D06B47" w:rsidRPr="00F03AE1" w:rsidTr="00871913">
        <w:trPr>
          <w:trHeight w:val="108"/>
          <w:tblHeader/>
        </w:trPr>
        <w:tc>
          <w:tcPr>
            <w:tcW w:w="1416" w:type="pct"/>
            <w:vMerge/>
            <w:shd w:val="clear" w:color="auto" w:fill="FFFFFF" w:themeFill="background1"/>
            <w:vAlign w:val="center"/>
            <w:hideMark/>
          </w:tcPr>
          <w:p w:rsidR="00D06B47" w:rsidRPr="00F03AE1" w:rsidRDefault="00D06B47" w:rsidP="00871913">
            <w:pPr>
              <w:keepNext/>
              <w:rPr>
                <w:rFonts w:cs="Arial"/>
                <w:b/>
                <w:lang w:eastAsia="en-CA"/>
              </w:rPr>
            </w:pPr>
          </w:p>
        </w:tc>
        <w:tc>
          <w:tcPr>
            <w:tcW w:w="501" w:type="pct"/>
            <w:shd w:val="clear" w:color="auto" w:fill="FFFFFF" w:themeFill="background1"/>
            <w:tcMar>
              <w:top w:w="0" w:type="dxa"/>
              <w:left w:w="108" w:type="dxa"/>
              <w:bottom w:w="0" w:type="dxa"/>
              <w:right w:w="108" w:type="dxa"/>
            </w:tcMar>
          </w:tcPr>
          <w:p w:rsidR="00D06B47" w:rsidRPr="00F03AE1" w:rsidRDefault="00D06B47" w:rsidP="00871913">
            <w:pPr>
              <w:rPr>
                <w:rFonts w:cs="Arial"/>
                <w:b/>
              </w:rPr>
            </w:pPr>
            <w:r w:rsidRPr="00F03AE1">
              <w:rPr>
                <w:rFonts w:cs="Arial"/>
                <w:b/>
              </w:rPr>
              <w:t>N</w:t>
            </w:r>
            <w:r w:rsidRPr="00F03AE1">
              <w:rPr>
                <w:rFonts w:cs="Arial"/>
                <w:b/>
                <w:vertAlign w:val="superscript"/>
              </w:rPr>
              <w:t>bre</w:t>
            </w:r>
            <w:r w:rsidRPr="00F03AE1">
              <w:rPr>
                <w:rFonts w:cs="Arial"/>
                <w:b/>
              </w:rPr>
              <w:t xml:space="preserve"> de cas</w:t>
            </w:r>
          </w:p>
        </w:tc>
        <w:tc>
          <w:tcPr>
            <w:tcW w:w="683" w:type="pct"/>
            <w:shd w:val="clear" w:color="auto" w:fill="FFFFFF" w:themeFill="background1"/>
            <w:tcMar>
              <w:top w:w="0" w:type="dxa"/>
              <w:left w:w="108" w:type="dxa"/>
              <w:bottom w:w="0" w:type="dxa"/>
              <w:right w:w="108" w:type="dxa"/>
            </w:tcMar>
          </w:tcPr>
          <w:p w:rsidR="00D06B47" w:rsidRPr="00F03AE1" w:rsidRDefault="00D06B47" w:rsidP="00871913">
            <w:pPr>
              <w:rPr>
                <w:rFonts w:cs="Arial"/>
                <w:b/>
              </w:rPr>
            </w:pPr>
            <w:r w:rsidRPr="00F03AE1">
              <w:rPr>
                <w:rFonts w:cs="Arial"/>
                <w:b/>
              </w:rPr>
              <w:t>N</w:t>
            </w:r>
            <w:r w:rsidRPr="00F03AE1">
              <w:rPr>
                <w:rFonts w:cs="Arial"/>
                <w:b/>
                <w:vertAlign w:val="superscript"/>
              </w:rPr>
              <w:t>bre</w:t>
            </w:r>
            <w:r w:rsidRPr="00F03AE1" w:rsidDel="000262D5">
              <w:rPr>
                <w:rFonts w:cs="Arial"/>
                <w:b/>
              </w:rPr>
              <w:t xml:space="preserve"> </w:t>
            </w:r>
            <w:r w:rsidRPr="00F03AE1">
              <w:rPr>
                <w:rFonts w:cs="Arial"/>
                <w:b/>
              </w:rPr>
              <w:t>d’appels</w:t>
            </w:r>
          </w:p>
        </w:tc>
        <w:tc>
          <w:tcPr>
            <w:tcW w:w="501" w:type="pct"/>
            <w:shd w:val="clear" w:color="auto" w:fill="FFFFFF" w:themeFill="background1"/>
            <w:tcMar>
              <w:top w:w="0" w:type="dxa"/>
              <w:left w:w="108" w:type="dxa"/>
              <w:bottom w:w="0" w:type="dxa"/>
              <w:right w:w="108" w:type="dxa"/>
            </w:tcMar>
            <w:hideMark/>
          </w:tcPr>
          <w:p w:rsidR="00D06B47" w:rsidRPr="00F03AE1" w:rsidRDefault="00D06B47" w:rsidP="00871913">
            <w:pPr>
              <w:rPr>
                <w:rFonts w:cs="Arial"/>
                <w:b/>
              </w:rPr>
            </w:pPr>
            <w:r w:rsidRPr="00F03AE1">
              <w:rPr>
                <w:rFonts w:cs="Arial"/>
                <w:b/>
              </w:rPr>
              <w:t>N</w:t>
            </w:r>
            <w:r w:rsidRPr="00F03AE1">
              <w:rPr>
                <w:rFonts w:cs="Arial"/>
                <w:b/>
                <w:vertAlign w:val="superscript"/>
              </w:rPr>
              <w:t>bre</w:t>
            </w:r>
            <w:r w:rsidRPr="00F03AE1" w:rsidDel="000262D5">
              <w:rPr>
                <w:rFonts w:cs="Arial"/>
                <w:b/>
              </w:rPr>
              <w:t xml:space="preserve"> </w:t>
            </w:r>
            <w:r w:rsidRPr="00F03AE1">
              <w:rPr>
                <w:rFonts w:cs="Arial"/>
                <w:b/>
              </w:rPr>
              <w:t>de cas</w:t>
            </w:r>
          </w:p>
        </w:tc>
        <w:tc>
          <w:tcPr>
            <w:tcW w:w="630" w:type="pct"/>
            <w:shd w:val="clear" w:color="auto" w:fill="FFFFFF" w:themeFill="background1"/>
            <w:tcMar>
              <w:top w:w="0" w:type="dxa"/>
              <w:left w:w="108" w:type="dxa"/>
              <w:bottom w:w="0" w:type="dxa"/>
              <w:right w:w="108" w:type="dxa"/>
            </w:tcMar>
            <w:hideMark/>
          </w:tcPr>
          <w:p w:rsidR="00D06B47" w:rsidRPr="00F03AE1" w:rsidRDefault="00D06B47" w:rsidP="00871913">
            <w:pPr>
              <w:rPr>
                <w:rFonts w:cs="Arial"/>
                <w:b/>
                <w:bCs/>
              </w:rPr>
            </w:pPr>
            <w:r w:rsidRPr="00F03AE1">
              <w:rPr>
                <w:rFonts w:cs="Arial"/>
                <w:b/>
              </w:rPr>
              <w:t>N</w:t>
            </w:r>
            <w:r w:rsidRPr="00F03AE1">
              <w:rPr>
                <w:rFonts w:cs="Arial"/>
                <w:b/>
                <w:vertAlign w:val="superscript"/>
              </w:rPr>
              <w:t>bre</w:t>
            </w:r>
            <w:r w:rsidRPr="00F03AE1" w:rsidDel="000262D5">
              <w:rPr>
                <w:rFonts w:cs="Arial"/>
                <w:b/>
              </w:rPr>
              <w:t xml:space="preserve"> </w:t>
            </w:r>
            <w:r w:rsidRPr="00F03AE1">
              <w:rPr>
                <w:rFonts w:cs="Arial"/>
                <w:b/>
              </w:rPr>
              <w:t>d’appels</w:t>
            </w:r>
          </w:p>
        </w:tc>
        <w:tc>
          <w:tcPr>
            <w:tcW w:w="647" w:type="pct"/>
            <w:shd w:val="clear" w:color="auto" w:fill="FFFFFF" w:themeFill="background1"/>
            <w:tcMar>
              <w:top w:w="0" w:type="dxa"/>
              <w:left w:w="108" w:type="dxa"/>
              <w:bottom w:w="0" w:type="dxa"/>
              <w:right w:w="108" w:type="dxa"/>
            </w:tcMar>
            <w:hideMark/>
          </w:tcPr>
          <w:p w:rsidR="00D06B47" w:rsidRPr="00F03AE1" w:rsidRDefault="00D06B47" w:rsidP="00871913">
            <w:pPr>
              <w:rPr>
                <w:rFonts w:cs="Arial"/>
                <w:b/>
              </w:rPr>
            </w:pPr>
            <w:r w:rsidRPr="00F03AE1">
              <w:rPr>
                <w:rFonts w:cs="Arial"/>
                <w:b/>
              </w:rPr>
              <w:t>N</w:t>
            </w:r>
            <w:r w:rsidRPr="00F03AE1">
              <w:rPr>
                <w:rFonts w:cs="Arial"/>
                <w:b/>
                <w:vertAlign w:val="superscript"/>
              </w:rPr>
              <w:t>bre</w:t>
            </w:r>
            <w:r w:rsidRPr="00F03AE1" w:rsidDel="000262D5">
              <w:rPr>
                <w:rFonts w:cs="Arial"/>
                <w:b/>
              </w:rPr>
              <w:t xml:space="preserve"> </w:t>
            </w:r>
            <w:r w:rsidRPr="00F03AE1">
              <w:rPr>
                <w:rFonts w:cs="Arial"/>
                <w:b/>
              </w:rPr>
              <w:t>de cas</w:t>
            </w:r>
          </w:p>
        </w:tc>
        <w:tc>
          <w:tcPr>
            <w:tcW w:w="622" w:type="pct"/>
            <w:shd w:val="clear" w:color="auto" w:fill="FFFFFF" w:themeFill="background1"/>
            <w:tcMar>
              <w:top w:w="0" w:type="dxa"/>
              <w:left w:w="108" w:type="dxa"/>
              <w:bottom w:w="0" w:type="dxa"/>
              <w:right w:w="108" w:type="dxa"/>
            </w:tcMar>
            <w:hideMark/>
          </w:tcPr>
          <w:p w:rsidR="00D06B47" w:rsidRPr="00F03AE1" w:rsidRDefault="00D06B47" w:rsidP="00871913">
            <w:pPr>
              <w:rPr>
                <w:rFonts w:cs="Arial"/>
                <w:b/>
                <w:bCs/>
              </w:rPr>
            </w:pPr>
            <w:r w:rsidRPr="00F03AE1">
              <w:rPr>
                <w:rFonts w:cs="Arial"/>
                <w:b/>
              </w:rPr>
              <w:t>N</w:t>
            </w:r>
            <w:r w:rsidRPr="00F03AE1">
              <w:rPr>
                <w:rFonts w:cs="Arial"/>
                <w:b/>
                <w:vertAlign w:val="superscript"/>
              </w:rPr>
              <w:t>bre</w:t>
            </w:r>
            <w:r w:rsidRPr="00F03AE1" w:rsidDel="000262D5">
              <w:rPr>
                <w:rFonts w:cs="Arial"/>
                <w:b/>
              </w:rPr>
              <w:t xml:space="preserve"> </w:t>
            </w:r>
            <w:r w:rsidRPr="00F03AE1">
              <w:rPr>
                <w:rFonts w:cs="Arial"/>
                <w:b/>
              </w:rPr>
              <w:t>d’appels</w:t>
            </w:r>
          </w:p>
        </w:tc>
      </w:tr>
      <w:tr w:rsidR="00D06B47" w:rsidRPr="00F03AE1" w:rsidTr="00871913">
        <w:trPr>
          <w:trHeight w:val="513"/>
        </w:trPr>
        <w:tc>
          <w:tcPr>
            <w:tcW w:w="1416" w:type="pct"/>
            <w:shd w:val="clear" w:color="auto" w:fill="FFFFFF" w:themeFill="background1"/>
            <w:tcMar>
              <w:top w:w="0" w:type="dxa"/>
              <w:left w:w="108" w:type="dxa"/>
              <w:bottom w:w="0" w:type="dxa"/>
              <w:right w:w="108" w:type="dxa"/>
            </w:tcMar>
          </w:tcPr>
          <w:p w:rsidR="00D06B47" w:rsidRPr="00F03AE1" w:rsidRDefault="00D06B47" w:rsidP="00871913">
            <w:pPr>
              <w:keepNext/>
              <w:spacing w:after="120"/>
              <w:rPr>
                <w:rFonts w:cs="Arial"/>
                <w:i/>
                <w:lang w:eastAsia="en-CA"/>
              </w:rPr>
            </w:pPr>
            <w:r w:rsidRPr="00F03AE1">
              <w:rPr>
                <w:rFonts w:cs="Arial"/>
                <w:i/>
                <w:lang w:eastAsia="en-CA"/>
              </w:rPr>
              <w:t>Charte des droits environnementaux de 1993</w:t>
            </w:r>
          </w:p>
        </w:tc>
        <w:tc>
          <w:tcPr>
            <w:tcW w:w="501" w:type="pct"/>
            <w:shd w:val="clear" w:color="auto" w:fill="FFFFFF" w:themeFill="background1"/>
            <w:tcMar>
              <w:top w:w="0" w:type="dxa"/>
              <w:left w:w="108" w:type="dxa"/>
              <w:bottom w:w="0" w:type="dxa"/>
              <w:right w:w="108" w:type="dxa"/>
            </w:tcMar>
            <w:vAlign w:val="center"/>
          </w:tcPr>
          <w:p w:rsidR="00D06B47" w:rsidRPr="00F03AE1" w:rsidRDefault="00D06B47" w:rsidP="00871913">
            <w:pPr>
              <w:keepNext/>
              <w:jc w:val="right"/>
              <w:rPr>
                <w:rFonts w:cs="Arial"/>
                <w:lang w:eastAsia="en-CA"/>
              </w:rPr>
            </w:pPr>
          </w:p>
          <w:p w:rsidR="00D06B47" w:rsidRPr="00F03AE1" w:rsidRDefault="00D06B47" w:rsidP="00871913">
            <w:pPr>
              <w:keepNext/>
              <w:jc w:val="right"/>
              <w:rPr>
                <w:rFonts w:cs="Arial"/>
                <w:lang w:eastAsia="en-CA"/>
              </w:rPr>
            </w:pPr>
            <w:r w:rsidRPr="00F03AE1">
              <w:rPr>
                <w:rFonts w:cs="Arial"/>
                <w:lang w:eastAsia="en-CA"/>
              </w:rPr>
              <w:t>7</w:t>
            </w:r>
          </w:p>
        </w:tc>
        <w:tc>
          <w:tcPr>
            <w:tcW w:w="683" w:type="pct"/>
            <w:shd w:val="clear" w:color="auto" w:fill="FFFFFF" w:themeFill="background1"/>
            <w:tcMar>
              <w:top w:w="0" w:type="dxa"/>
              <w:left w:w="108" w:type="dxa"/>
              <w:bottom w:w="0" w:type="dxa"/>
              <w:right w:w="108" w:type="dxa"/>
            </w:tcMar>
            <w:vAlign w:val="center"/>
          </w:tcPr>
          <w:p w:rsidR="00D06B47" w:rsidRPr="00F03AE1" w:rsidRDefault="00D06B47" w:rsidP="00871913">
            <w:pPr>
              <w:keepNext/>
              <w:jc w:val="right"/>
              <w:rPr>
                <w:rFonts w:cs="Arial"/>
                <w:lang w:eastAsia="en-CA"/>
              </w:rPr>
            </w:pPr>
          </w:p>
          <w:p w:rsidR="00D06B47" w:rsidRPr="00F03AE1" w:rsidRDefault="00D06B47" w:rsidP="00871913">
            <w:pPr>
              <w:keepNext/>
              <w:jc w:val="right"/>
              <w:rPr>
                <w:rFonts w:cs="Arial"/>
                <w:lang w:eastAsia="en-CA"/>
              </w:rPr>
            </w:pPr>
            <w:r w:rsidRPr="00F03AE1">
              <w:rPr>
                <w:rFonts w:cs="Arial"/>
                <w:lang w:eastAsia="en-CA"/>
              </w:rPr>
              <w:t>16</w:t>
            </w:r>
          </w:p>
        </w:tc>
        <w:tc>
          <w:tcPr>
            <w:tcW w:w="501" w:type="pct"/>
            <w:shd w:val="clear" w:color="auto" w:fill="FFFFFF" w:themeFill="background1"/>
            <w:tcMar>
              <w:top w:w="0" w:type="dxa"/>
              <w:left w:w="108" w:type="dxa"/>
              <w:bottom w:w="0" w:type="dxa"/>
              <w:right w:w="108" w:type="dxa"/>
            </w:tcMar>
            <w:vAlign w:val="center"/>
          </w:tcPr>
          <w:p w:rsidR="00D06B47" w:rsidRPr="00F03AE1" w:rsidRDefault="00D06B47" w:rsidP="00871913">
            <w:pPr>
              <w:keepNext/>
              <w:jc w:val="right"/>
              <w:rPr>
                <w:rFonts w:cs="Arial"/>
                <w:lang w:eastAsia="en-CA"/>
              </w:rPr>
            </w:pPr>
          </w:p>
          <w:p w:rsidR="00D06B47" w:rsidRPr="00F03AE1" w:rsidRDefault="00D06B47" w:rsidP="00871913">
            <w:pPr>
              <w:keepNext/>
              <w:jc w:val="right"/>
              <w:rPr>
                <w:rFonts w:cs="Arial"/>
                <w:lang w:eastAsia="en-CA"/>
              </w:rPr>
            </w:pPr>
            <w:r w:rsidRPr="00F03AE1">
              <w:rPr>
                <w:rFonts w:cs="Arial"/>
                <w:lang w:eastAsia="en-CA"/>
              </w:rPr>
              <w:t>6</w:t>
            </w:r>
          </w:p>
        </w:tc>
        <w:tc>
          <w:tcPr>
            <w:tcW w:w="630" w:type="pct"/>
            <w:shd w:val="clear" w:color="auto" w:fill="FFFFFF" w:themeFill="background1"/>
            <w:tcMar>
              <w:top w:w="0" w:type="dxa"/>
              <w:left w:w="108" w:type="dxa"/>
              <w:bottom w:w="0" w:type="dxa"/>
              <w:right w:w="108" w:type="dxa"/>
            </w:tcMar>
            <w:vAlign w:val="center"/>
          </w:tcPr>
          <w:p w:rsidR="00D06B47" w:rsidRPr="00F03AE1" w:rsidRDefault="00D06B47" w:rsidP="00871913">
            <w:pPr>
              <w:keepNext/>
              <w:jc w:val="right"/>
              <w:rPr>
                <w:rFonts w:cs="Arial"/>
                <w:lang w:eastAsia="en-CA"/>
              </w:rPr>
            </w:pPr>
          </w:p>
          <w:p w:rsidR="00D06B47" w:rsidRPr="00F03AE1" w:rsidRDefault="00D06B47" w:rsidP="00871913">
            <w:pPr>
              <w:keepNext/>
              <w:jc w:val="right"/>
              <w:rPr>
                <w:rFonts w:cs="Arial"/>
                <w:lang w:eastAsia="en-CA"/>
              </w:rPr>
            </w:pPr>
            <w:r w:rsidRPr="00F03AE1">
              <w:rPr>
                <w:rFonts w:cs="Arial"/>
                <w:lang w:eastAsia="en-CA"/>
              </w:rPr>
              <w:t>9</w:t>
            </w:r>
          </w:p>
        </w:tc>
        <w:tc>
          <w:tcPr>
            <w:tcW w:w="647" w:type="pct"/>
            <w:shd w:val="clear" w:color="auto" w:fill="FFFFFF" w:themeFill="background1"/>
            <w:tcMar>
              <w:top w:w="0" w:type="dxa"/>
              <w:left w:w="108" w:type="dxa"/>
              <w:bottom w:w="0" w:type="dxa"/>
              <w:right w:w="108" w:type="dxa"/>
            </w:tcMar>
            <w:vAlign w:val="center"/>
          </w:tcPr>
          <w:p w:rsidR="00D06B47" w:rsidRPr="00F03AE1" w:rsidRDefault="00D06B47" w:rsidP="00871913">
            <w:pPr>
              <w:keepNext/>
              <w:jc w:val="right"/>
              <w:rPr>
                <w:rFonts w:cs="Arial"/>
                <w:lang w:eastAsia="en-CA"/>
              </w:rPr>
            </w:pPr>
          </w:p>
          <w:p w:rsidR="00D06B47" w:rsidRPr="00F03AE1" w:rsidRDefault="00D06B47" w:rsidP="00871913">
            <w:pPr>
              <w:keepNext/>
              <w:jc w:val="right"/>
              <w:rPr>
                <w:rFonts w:cs="Arial"/>
                <w:lang w:eastAsia="en-CA"/>
              </w:rPr>
            </w:pPr>
            <w:r w:rsidRPr="00F03AE1">
              <w:rPr>
                <w:rFonts w:cs="Arial"/>
                <w:lang w:eastAsia="en-CA"/>
              </w:rPr>
              <w:t>3</w:t>
            </w:r>
          </w:p>
        </w:tc>
        <w:tc>
          <w:tcPr>
            <w:tcW w:w="622" w:type="pct"/>
            <w:shd w:val="clear" w:color="auto" w:fill="FFFFFF" w:themeFill="background1"/>
            <w:tcMar>
              <w:top w:w="0" w:type="dxa"/>
              <w:left w:w="108" w:type="dxa"/>
              <w:bottom w:w="0" w:type="dxa"/>
              <w:right w:w="108" w:type="dxa"/>
            </w:tcMar>
            <w:vAlign w:val="center"/>
          </w:tcPr>
          <w:p w:rsidR="00D06B47" w:rsidRPr="00F03AE1" w:rsidRDefault="00D06B47" w:rsidP="00871913">
            <w:pPr>
              <w:keepNext/>
              <w:jc w:val="right"/>
              <w:rPr>
                <w:rFonts w:cs="Arial"/>
                <w:lang w:eastAsia="en-CA"/>
              </w:rPr>
            </w:pPr>
          </w:p>
          <w:p w:rsidR="00D06B47" w:rsidRPr="00F03AE1" w:rsidRDefault="00D06B47" w:rsidP="00871913">
            <w:pPr>
              <w:keepNext/>
              <w:jc w:val="right"/>
              <w:rPr>
                <w:rFonts w:cs="Arial"/>
                <w:lang w:eastAsia="en-CA"/>
              </w:rPr>
            </w:pPr>
            <w:r w:rsidRPr="00F03AE1">
              <w:rPr>
                <w:rFonts w:cs="Arial"/>
                <w:lang w:eastAsia="en-CA"/>
              </w:rPr>
              <w:t>13</w:t>
            </w:r>
          </w:p>
        </w:tc>
      </w:tr>
      <w:tr w:rsidR="00D06B47" w:rsidRPr="00F03AE1" w:rsidTr="00871913">
        <w:trPr>
          <w:trHeight w:val="581"/>
        </w:trPr>
        <w:tc>
          <w:tcPr>
            <w:tcW w:w="1416" w:type="pct"/>
            <w:shd w:val="clear" w:color="auto" w:fill="FFFFFF" w:themeFill="background1"/>
            <w:tcMar>
              <w:top w:w="0" w:type="dxa"/>
              <w:left w:w="108" w:type="dxa"/>
              <w:bottom w:w="0" w:type="dxa"/>
              <w:right w:w="108" w:type="dxa"/>
            </w:tcMar>
            <w:hideMark/>
          </w:tcPr>
          <w:p w:rsidR="00D06B47" w:rsidRPr="00F03AE1" w:rsidRDefault="00D06B47" w:rsidP="00871913">
            <w:pPr>
              <w:keepNext/>
              <w:spacing w:after="120"/>
              <w:rPr>
                <w:rFonts w:cs="Arial"/>
                <w:i/>
                <w:lang w:eastAsia="en-CA"/>
              </w:rPr>
            </w:pPr>
            <w:r w:rsidRPr="00F03AE1">
              <w:rPr>
                <w:rFonts w:cs="Arial"/>
                <w:i/>
                <w:lang w:eastAsia="en-CA"/>
              </w:rPr>
              <w:t>Loi sur la protection de l’environnement</w:t>
            </w:r>
          </w:p>
        </w:tc>
        <w:tc>
          <w:tcPr>
            <w:tcW w:w="501" w:type="pct"/>
            <w:shd w:val="clear" w:color="auto" w:fill="FFFFFF" w:themeFill="background1"/>
            <w:tcMar>
              <w:top w:w="0" w:type="dxa"/>
              <w:left w:w="108" w:type="dxa"/>
              <w:bottom w:w="0" w:type="dxa"/>
              <w:right w:w="108" w:type="dxa"/>
            </w:tcMar>
            <w:vAlign w:val="center"/>
          </w:tcPr>
          <w:p w:rsidR="00D06B47" w:rsidRPr="00F03AE1" w:rsidRDefault="00D06B47" w:rsidP="00871913">
            <w:pPr>
              <w:keepNext/>
              <w:jc w:val="right"/>
              <w:rPr>
                <w:rFonts w:cs="Arial"/>
                <w:lang w:eastAsia="en-CA"/>
              </w:rPr>
            </w:pPr>
          </w:p>
          <w:p w:rsidR="00D06B47" w:rsidRPr="00F03AE1" w:rsidRDefault="00D06B47" w:rsidP="00871913">
            <w:pPr>
              <w:keepNext/>
              <w:jc w:val="right"/>
              <w:rPr>
                <w:rFonts w:cs="Arial"/>
                <w:lang w:eastAsia="en-CA"/>
              </w:rPr>
            </w:pPr>
            <w:r w:rsidRPr="00F03AE1">
              <w:rPr>
                <w:rFonts w:cs="Arial"/>
                <w:lang w:eastAsia="en-CA"/>
              </w:rPr>
              <w:t>15</w:t>
            </w:r>
          </w:p>
        </w:tc>
        <w:tc>
          <w:tcPr>
            <w:tcW w:w="683" w:type="pct"/>
            <w:shd w:val="clear" w:color="auto" w:fill="FFFFFF" w:themeFill="background1"/>
            <w:tcMar>
              <w:top w:w="0" w:type="dxa"/>
              <w:left w:w="108" w:type="dxa"/>
              <w:bottom w:w="0" w:type="dxa"/>
              <w:right w:w="108" w:type="dxa"/>
            </w:tcMar>
            <w:vAlign w:val="center"/>
          </w:tcPr>
          <w:p w:rsidR="00D06B47" w:rsidRPr="00F03AE1" w:rsidRDefault="00D06B47" w:rsidP="00871913">
            <w:pPr>
              <w:keepNext/>
              <w:jc w:val="right"/>
              <w:rPr>
                <w:rFonts w:cs="Arial"/>
                <w:lang w:eastAsia="en-CA"/>
              </w:rPr>
            </w:pPr>
          </w:p>
          <w:p w:rsidR="00D06B47" w:rsidRPr="00F03AE1" w:rsidRDefault="00D06B47" w:rsidP="00871913">
            <w:pPr>
              <w:keepNext/>
              <w:jc w:val="right"/>
              <w:rPr>
                <w:rFonts w:cs="Arial"/>
                <w:lang w:eastAsia="en-CA"/>
              </w:rPr>
            </w:pPr>
            <w:r w:rsidRPr="00F03AE1">
              <w:rPr>
                <w:rFonts w:cs="Arial"/>
                <w:lang w:eastAsia="en-CA"/>
              </w:rPr>
              <w:t>31</w:t>
            </w:r>
          </w:p>
        </w:tc>
        <w:tc>
          <w:tcPr>
            <w:tcW w:w="501" w:type="pct"/>
            <w:shd w:val="clear" w:color="auto" w:fill="FFFFFF" w:themeFill="background1"/>
            <w:tcMar>
              <w:top w:w="0" w:type="dxa"/>
              <w:left w:w="108" w:type="dxa"/>
              <w:bottom w:w="0" w:type="dxa"/>
              <w:right w:w="108" w:type="dxa"/>
            </w:tcMar>
            <w:vAlign w:val="center"/>
          </w:tcPr>
          <w:p w:rsidR="00D06B47" w:rsidRPr="00F03AE1" w:rsidRDefault="00D06B47" w:rsidP="00871913">
            <w:pPr>
              <w:keepNext/>
              <w:jc w:val="right"/>
              <w:rPr>
                <w:rFonts w:cs="Arial"/>
                <w:lang w:eastAsia="en-CA"/>
              </w:rPr>
            </w:pPr>
          </w:p>
          <w:p w:rsidR="00D06B47" w:rsidRPr="00F03AE1" w:rsidRDefault="00D06B47" w:rsidP="00871913">
            <w:pPr>
              <w:keepNext/>
              <w:jc w:val="right"/>
              <w:rPr>
                <w:rFonts w:cs="Arial"/>
                <w:lang w:eastAsia="en-CA"/>
              </w:rPr>
            </w:pPr>
            <w:r w:rsidRPr="00F03AE1">
              <w:rPr>
                <w:rFonts w:cs="Arial"/>
                <w:lang w:eastAsia="en-CA"/>
              </w:rPr>
              <w:t>15</w:t>
            </w:r>
          </w:p>
        </w:tc>
        <w:tc>
          <w:tcPr>
            <w:tcW w:w="630" w:type="pct"/>
            <w:shd w:val="clear" w:color="auto" w:fill="FFFFFF" w:themeFill="background1"/>
            <w:tcMar>
              <w:top w:w="0" w:type="dxa"/>
              <w:left w:w="108" w:type="dxa"/>
              <w:bottom w:w="0" w:type="dxa"/>
              <w:right w:w="108" w:type="dxa"/>
            </w:tcMar>
            <w:vAlign w:val="center"/>
          </w:tcPr>
          <w:p w:rsidR="00D06B47" w:rsidRPr="00F03AE1" w:rsidRDefault="00D06B47" w:rsidP="00871913">
            <w:pPr>
              <w:keepNext/>
              <w:jc w:val="right"/>
              <w:rPr>
                <w:rFonts w:cs="Arial"/>
                <w:lang w:eastAsia="en-CA"/>
              </w:rPr>
            </w:pPr>
          </w:p>
          <w:p w:rsidR="00D06B47" w:rsidRPr="00F03AE1" w:rsidRDefault="00D06B47" w:rsidP="00871913">
            <w:pPr>
              <w:keepNext/>
              <w:jc w:val="right"/>
              <w:rPr>
                <w:rFonts w:cs="Arial"/>
                <w:lang w:eastAsia="en-CA"/>
              </w:rPr>
            </w:pPr>
            <w:r w:rsidRPr="00F03AE1">
              <w:rPr>
                <w:rFonts w:cs="Arial"/>
                <w:lang w:eastAsia="en-CA"/>
              </w:rPr>
              <w:t>34</w:t>
            </w:r>
          </w:p>
        </w:tc>
        <w:tc>
          <w:tcPr>
            <w:tcW w:w="647" w:type="pct"/>
            <w:shd w:val="clear" w:color="auto" w:fill="FFFFFF" w:themeFill="background1"/>
            <w:tcMar>
              <w:top w:w="0" w:type="dxa"/>
              <w:left w:w="108" w:type="dxa"/>
              <w:bottom w:w="0" w:type="dxa"/>
              <w:right w:w="108" w:type="dxa"/>
            </w:tcMar>
            <w:vAlign w:val="center"/>
          </w:tcPr>
          <w:p w:rsidR="00D06B47" w:rsidRPr="00F03AE1" w:rsidRDefault="00D06B47" w:rsidP="00871913">
            <w:pPr>
              <w:keepNext/>
              <w:jc w:val="right"/>
              <w:rPr>
                <w:rFonts w:cs="Arial"/>
                <w:lang w:eastAsia="en-CA"/>
              </w:rPr>
            </w:pPr>
          </w:p>
          <w:p w:rsidR="00D06B47" w:rsidRPr="00F03AE1" w:rsidRDefault="00D06B47" w:rsidP="00871913">
            <w:pPr>
              <w:keepNext/>
              <w:jc w:val="right"/>
              <w:rPr>
                <w:rFonts w:cs="Arial"/>
                <w:lang w:eastAsia="en-CA"/>
              </w:rPr>
            </w:pPr>
            <w:r w:rsidRPr="00F03AE1">
              <w:rPr>
                <w:rFonts w:cs="Arial"/>
                <w:lang w:eastAsia="en-CA"/>
              </w:rPr>
              <w:t>18</w:t>
            </w:r>
          </w:p>
        </w:tc>
        <w:tc>
          <w:tcPr>
            <w:tcW w:w="622" w:type="pct"/>
            <w:shd w:val="clear" w:color="auto" w:fill="FFFFFF" w:themeFill="background1"/>
            <w:tcMar>
              <w:top w:w="0" w:type="dxa"/>
              <w:left w:w="108" w:type="dxa"/>
              <w:bottom w:w="0" w:type="dxa"/>
              <w:right w:w="108" w:type="dxa"/>
            </w:tcMar>
            <w:vAlign w:val="center"/>
          </w:tcPr>
          <w:p w:rsidR="00D06B47" w:rsidRPr="00F03AE1" w:rsidRDefault="00D06B47" w:rsidP="00871913">
            <w:pPr>
              <w:keepNext/>
              <w:jc w:val="right"/>
              <w:rPr>
                <w:rFonts w:cs="Arial"/>
                <w:lang w:eastAsia="en-CA"/>
              </w:rPr>
            </w:pPr>
          </w:p>
          <w:p w:rsidR="00D06B47" w:rsidRPr="00F03AE1" w:rsidRDefault="00D06B47" w:rsidP="00871913">
            <w:pPr>
              <w:keepNext/>
              <w:jc w:val="right"/>
              <w:rPr>
                <w:rFonts w:cs="Arial"/>
                <w:lang w:eastAsia="en-CA"/>
              </w:rPr>
            </w:pPr>
            <w:r w:rsidRPr="00F03AE1">
              <w:rPr>
                <w:rFonts w:cs="Arial"/>
                <w:lang w:eastAsia="en-CA"/>
              </w:rPr>
              <w:t>28</w:t>
            </w:r>
          </w:p>
        </w:tc>
      </w:tr>
      <w:tr w:rsidR="00D06B47" w:rsidRPr="00F03AE1" w:rsidTr="00871913">
        <w:trPr>
          <w:trHeight w:val="129"/>
        </w:trPr>
        <w:tc>
          <w:tcPr>
            <w:tcW w:w="1416" w:type="pct"/>
            <w:shd w:val="clear" w:color="auto" w:fill="FFFFFF" w:themeFill="background1"/>
            <w:tcMar>
              <w:top w:w="0" w:type="dxa"/>
              <w:left w:w="108" w:type="dxa"/>
              <w:bottom w:w="0" w:type="dxa"/>
              <w:right w:w="108" w:type="dxa"/>
            </w:tcMar>
            <w:hideMark/>
          </w:tcPr>
          <w:p w:rsidR="00D06B47" w:rsidRPr="00F03AE1" w:rsidRDefault="00D06B47" w:rsidP="00871913">
            <w:pPr>
              <w:keepNext/>
              <w:spacing w:after="120"/>
              <w:rPr>
                <w:rFonts w:cs="Arial"/>
                <w:lang w:eastAsia="en-CA"/>
              </w:rPr>
            </w:pPr>
            <w:r w:rsidRPr="00F03AE1">
              <w:rPr>
                <w:rFonts w:cs="Arial"/>
                <w:i/>
                <w:lang w:eastAsia="en-CA"/>
              </w:rPr>
              <w:t>Loi sur la protection de l’environnement</w:t>
            </w:r>
            <w:r w:rsidRPr="00F03AE1">
              <w:rPr>
                <w:rFonts w:cs="Arial"/>
                <w:lang w:eastAsia="en-CA"/>
              </w:rPr>
              <w:t xml:space="preserve"> – Autorisations de projets d’énergie renouvelable</w:t>
            </w:r>
          </w:p>
        </w:tc>
        <w:tc>
          <w:tcPr>
            <w:tcW w:w="501" w:type="pct"/>
            <w:shd w:val="clear" w:color="auto" w:fill="FFFFFF" w:themeFill="background1"/>
            <w:tcMar>
              <w:top w:w="0" w:type="dxa"/>
              <w:left w:w="108" w:type="dxa"/>
              <w:bottom w:w="0" w:type="dxa"/>
              <w:right w:w="108" w:type="dxa"/>
            </w:tcMar>
            <w:vAlign w:val="center"/>
          </w:tcPr>
          <w:p w:rsidR="00D06B47" w:rsidRPr="00F03AE1" w:rsidRDefault="00D06B47" w:rsidP="00871913">
            <w:pPr>
              <w:keepNext/>
              <w:jc w:val="right"/>
              <w:rPr>
                <w:rFonts w:cs="Arial"/>
                <w:lang w:eastAsia="en-CA"/>
              </w:rPr>
            </w:pPr>
          </w:p>
          <w:p w:rsidR="00D06B47" w:rsidRPr="00F03AE1" w:rsidRDefault="00D06B47" w:rsidP="00871913">
            <w:pPr>
              <w:keepNext/>
              <w:jc w:val="right"/>
              <w:rPr>
                <w:rFonts w:cs="Arial"/>
                <w:lang w:eastAsia="en-CA"/>
              </w:rPr>
            </w:pPr>
            <w:r w:rsidRPr="00F03AE1">
              <w:rPr>
                <w:rFonts w:cs="Arial"/>
                <w:lang w:eastAsia="en-CA"/>
              </w:rPr>
              <w:t>11</w:t>
            </w:r>
          </w:p>
        </w:tc>
        <w:tc>
          <w:tcPr>
            <w:tcW w:w="683" w:type="pct"/>
            <w:shd w:val="clear" w:color="auto" w:fill="FFFFFF" w:themeFill="background1"/>
            <w:tcMar>
              <w:top w:w="0" w:type="dxa"/>
              <w:left w:w="108" w:type="dxa"/>
              <w:bottom w:w="0" w:type="dxa"/>
              <w:right w:w="108" w:type="dxa"/>
            </w:tcMar>
            <w:vAlign w:val="center"/>
          </w:tcPr>
          <w:p w:rsidR="00D06B47" w:rsidRPr="00F03AE1" w:rsidRDefault="00D06B47" w:rsidP="00871913">
            <w:pPr>
              <w:keepNext/>
              <w:jc w:val="right"/>
              <w:rPr>
                <w:rFonts w:cs="Arial"/>
                <w:lang w:eastAsia="en-CA"/>
              </w:rPr>
            </w:pPr>
          </w:p>
          <w:p w:rsidR="00D06B47" w:rsidRPr="00F03AE1" w:rsidRDefault="00D06B47" w:rsidP="00871913">
            <w:pPr>
              <w:keepNext/>
              <w:jc w:val="right"/>
              <w:rPr>
                <w:rFonts w:cs="Arial"/>
                <w:lang w:eastAsia="en-CA"/>
              </w:rPr>
            </w:pPr>
            <w:r w:rsidRPr="00F03AE1">
              <w:rPr>
                <w:rFonts w:cs="Arial"/>
                <w:lang w:eastAsia="en-CA"/>
              </w:rPr>
              <w:t>47</w:t>
            </w:r>
          </w:p>
        </w:tc>
        <w:tc>
          <w:tcPr>
            <w:tcW w:w="501" w:type="pct"/>
            <w:shd w:val="clear" w:color="auto" w:fill="FFFFFF" w:themeFill="background1"/>
            <w:tcMar>
              <w:top w:w="0" w:type="dxa"/>
              <w:left w:w="108" w:type="dxa"/>
              <w:bottom w:w="0" w:type="dxa"/>
              <w:right w:w="108" w:type="dxa"/>
            </w:tcMar>
            <w:vAlign w:val="center"/>
          </w:tcPr>
          <w:p w:rsidR="00D06B47" w:rsidRPr="00F03AE1" w:rsidRDefault="00D06B47" w:rsidP="00871913">
            <w:pPr>
              <w:keepNext/>
              <w:jc w:val="right"/>
              <w:rPr>
                <w:rFonts w:cs="Arial"/>
                <w:lang w:eastAsia="en-CA"/>
              </w:rPr>
            </w:pPr>
          </w:p>
          <w:p w:rsidR="00D06B47" w:rsidRPr="00F03AE1" w:rsidRDefault="00D06B47" w:rsidP="00871913">
            <w:pPr>
              <w:keepNext/>
              <w:jc w:val="right"/>
              <w:rPr>
                <w:rFonts w:cs="Arial"/>
                <w:lang w:eastAsia="en-CA"/>
              </w:rPr>
            </w:pPr>
            <w:r w:rsidRPr="00F03AE1">
              <w:rPr>
                <w:rFonts w:cs="Arial"/>
                <w:lang w:eastAsia="en-CA"/>
              </w:rPr>
              <w:t>22</w:t>
            </w:r>
          </w:p>
        </w:tc>
        <w:tc>
          <w:tcPr>
            <w:tcW w:w="630" w:type="pct"/>
            <w:shd w:val="clear" w:color="auto" w:fill="FFFFFF" w:themeFill="background1"/>
            <w:tcMar>
              <w:top w:w="0" w:type="dxa"/>
              <w:left w:w="108" w:type="dxa"/>
              <w:bottom w:w="0" w:type="dxa"/>
              <w:right w:w="108" w:type="dxa"/>
            </w:tcMar>
            <w:vAlign w:val="center"/>
          </w:tcPr>
          <w:p w:rsidR="00D06B47" w:rsidRPr="00F03AE1" w:rsidRDefault="00D06B47" w:rsidP="00871913">
            <w:pPr>
              <w:keepNext/>
              <w:jc w:val="right"/>
              <w:rPr>
                <w:rFonts w:cs="Arial"/>
                <w:lang w:eastAsia="en-CA"/>
              </w:rPr>
            </w:pPr>
          </w:p>
          <w:p w:rsidR="00D06B47" w:rsidRPr="00F03AE1" w:rsidRDefault="00D06B47" w:rsidP="00871913">
            <w:pPr>
              <w:keepNext/>
              <w:jc w:val="right"/>
              <w:rPr>
                <w:rFonts w:cs="Arial"/>
                <w:lang w:eastAsia="en-CA"/>
              </w:rPr>
            </w:pPr>
            <w:r w:rsidRPr="00F03AE1">
              <w:rPr>
                <w:rFonts w:cs="Arial"/>
                <w:lang w:eastAsia="en-CA"/>
              </w:rPr>
              <w:t>47</w:t>
            </w:r>
          </w:p>
        </w:tc>
        <w:tc>
          <w:tcPr>
            <w:tcW w:w="647" w:type="pct"/>
            <w:shd w:val="clear" w:color="auto" w:fill="FFFFFF" w:themeFill="background1"/>
            <w:tcMar>
              <w:top w:w="0" w:type="dxa"/>
              <w:left w:w="108" w:type="dxa"/>
              <w:bottom w:w="0" w:type="dxa"/>
              <w:right w:w="108" w:type="dxa"/>
            </w:tcMar>
            <w:vAlign w:val="center"/>
          </w:tcPr>
          <w:p w:rsidR="00D06B47" w:rsidRPr="00F03AE1" w:rsidRDefault="00D06B47" w:rsidP="00871913">
            <w:pPr>
              <w:keepNext/>
              <w:jc w:val="right"/>
              <w:rPr>
                <w:rFonts w:cs="Arial"/>
                <w:lang w:eastAsia="en-CA"/>
              </w:rPr>
            </w:pPr>
          </w:p>
          <w:p w:rsidR="00D06B47" w:rsidRPr="00F03AE1" w:rsidRDefault="00D06B47" w:rsidP="00871913">
            <w:pPr>
              <w:keepNext/>
              <w:jc w:val="right"/>
              <w:rPr>
                <w:rFonts w:cs="Arial"/>
                <w:lang w:eastAsia="en-CA"/>
              </w:rPr>
            </w:pPr>
            <w:r w:rsidRPr="00F03AE1">
              <w:rPr>
                <w:rFonts w:cs="Arial"/>
                <w:lang w:eastAsia="en-CA"/>
              </w:rPr>
              <w:t>11</w:t>
            </w:r>
          </w:p>
        </w:tc>
        <w:tc>
          <w:tcPr>
            <w:tcW w:w="622" w:type="pct"/>
            <w:shd w:val="clear" w:color="auto" w:fill="FFFFFF" w:themeFill="background1"/>
            <w:tcMar>
              <w:top w:w="0" w:type="dxa"/>
              <w:left w:w="108" w:type="dxa"/>
              <w:bottom w:w="0" w:type="dxa"/>
              <w:right w:w="108" w:type="dxa"/>
            </w:tcMar>
            <w:vAlign w:val="center"/>
          </w:tcPr>
          <w:p w:rsidR="00D06B47" w:rsidRPr="00F03AE1" w:rsidRDefault="00D06B47" w:rsidP="00871913">
            <w:pPr>
              <w:keepNext/>
              <w:jc w:val="right"/>
              <w:rPr>
                <w:rFonts w:cs="Arial"/>
                <w:lang w:eastAsia="en-CA"/>
              </w:rPr>
            </w:pPr>
          </w:p>
          <w:p w:rsidR="00D06B47" w:rsidRPr="00F03AE1" w:rsidRDefault="00D06B47" w:rsidP="00871913">
            <w:pPr>
              <w:keepNext/>
              <w:jc w:val="right"/>
              <w:rPr>
                <w:rFonts w:cs="Arial"/>
                <w:lang w:eastAsia="en-CA"/>
              </w:rPr>
            </w:pPr>
            <w:r w:rsidRPr="00F03AE1">
              <w:rPr>
                <w:rFonts w:cs="Arial"/>
                <w:lang w:eastAsia="en-CA"/>
              </w:rPr>
              <w:t>18</w:t>
            </w:r>
          </w:p>
        </w:tc>
      </w:tr>
      <w:tr w:rsidR="00D06B47" w:rsidRPr="00F03AE1" w:rsidTr="00871913">
        <w:trPr>
          <w:trHeight w:val="502"/>
        </w:trPr>
        <w:tc>
          <w:tcPr>
            <w:tcW w:w="1416" w:type="pct"/>
            <w:shd w:val="clear" w:color="auto" w:fill="FFFFFF" w:themeFill="background1"/>
            <w:tcMar>
              <w:top w:w="0" w:type="dxa"/>
              <w:left w:w="108" w:type="dxa"/>
              <w:bottom w:w="0" w:type="dxa"/>
              <w:right w:w="108" w:type="dxa"/>
            </w:tcMar>
            <w:hideMark/>
          </w:tcPr>
          <w:p w:rsidR="00D06B47" w:rsidRPr="00F03AE1" w:rsidRDefault="00D06B47" w:rsidP="00871913">
            <w:pPr>
              <w:keepNext/>
              <w:spacing w:after="120"/>
              <w:rPr>
                <w:rFonts w:cs="Arial"/>
                <w:i/>
                <w:lang w:eastAsia="en-CA"/>
              </w:rPr>
            </w:pPr>
            <w:r w:rsidRPr="00F03AE1">
              <w:rPr>
                <w:rFonts w:cs="Arial"/>
                <w:i/>
                <w:lang w:eastAsia="en-CA"/>
              </w:rPr>
              <w:t>Loi de 2002 sur la gestion des aliments nutritifs</w:t>
            </w:r>
          </w:p>
        </w:tc>
        <w:tc>
          <w:tcPr>
            <w:tcW w:w="501" w:type="pct"/>
            <w:shd w:val="clear" w:color="auto" w:fill="FFFFFF" w:themeFill="background1"/>
            <w:tcMar>
              <w:top w:w="0" w:type="dxa"/>
              <w:left w:w="108" w:type="dxa"/>
              <w:bottom w:w="0" w:type="dxa"/>
              <w:right w:w="108" w:type="dxa"/>
            </w:tcMar>
            <w:vAlign w:val="center"/>
          </w:tcPr>
          <w:p w:rsidR="00D06B47" w:rsidRPr="00F03AE1" w:rsidRDefault="00D06B47" w:rsidP="00871913">
            <w:pPr>
              <w:keepNext/>
              <w:jc w:val="right"/>
              <w:rPr>
                <w:rFonts w:cs="Arial"/>
                <w:lang w:eastAsia="en-CA"/>
              </w:rPr>
            </w:pPr>
          </w:p>
          <w:p w:rsidR="00D06B47" w:rsidRPr="00F03AE1" w:rsidRDefault="00D06B47" w:rsidP="00871913">
            <w:pPr>
              <w:keepNext/>
              <w:jc w:val="right"/>
              <w:rPr>
                <w:rFonts w:cs="Arial"/>
                <w:lang w:eastAsia="en-CA"/>
              </w:rPr>
            </w:pPr>
            <w:r w:rsidRPr="00F03AE1">
              <w:rPr>
                <w:rFonts w:cs="Arial"/>
                <w:lang w:eastAsia="en-CA"/>
              </w:rPr>
              <w:t>3</w:t>
            </w:r>
          </w:p>
        </w:tc>
        <w:tc>
          <w:tcPr>
            <w:tcW w:w="683" w:type="pct"/>
            <w:shd w:val="clear" w:color="auto" w:fill="FFFFFF" w:themeFill="background1"/>
            <w:tcMar>
              <w:top w:w="0" w:type="dxa"/>
              <w:left w:w="108" w:type="dxa"/>
              <w:bottom w:w="0" w:type="dxa"/>
              <w:right w:w="108" w:type="dxa"/>
            </w:tcMar>
            <w:vAlign w:val="center"/>
          </w:tcPr>
          <w:p w:rsidR="00D06B47" w:rsidRPr="00F03AE1" w:rsidRDefault="00D06B47" w:rsidP="00871913">
            <w:pPr>
              <w:keepNext/>
              <w:jc w:val="right"/>
              <w:rPr>
                <w:rFonts w:cs="Arial"/>
                <w:lang w:eastAsia="en-CA"/>
              </w:rPr>
            </w:pPr>
          </w:p>
          <w:p w:rsidR="00D06B47" w:rsidRPr="00F03AE1" w:rsidRDefault="00D06B47" w:rsidP="00871913">
            <w:pPr>
              <w:keepNext/>
              <w:jc w:val="right"/>
              <w:rPr>
                <w:rFonts w:cs="Arial"/>
                <w:lang w:eastAsia="en-CA"/>
              </w:rPr>
            </w:pPr>
            <w:r w:rsidRPr="00F03AE1">
              <w:rPr>
                <w:rFonts w:cs="Arial"/>
                <w:lang w:eastAsia="en-CA"/>
              </w:rPr>
              <w:t>5</w:t>
            </w:r>
          </w:p>
        </w:tc>
        <w:tc>
          <w:tcPr>
            <w:tcW w:w="501" w:type="pct"/>
            <w:shd w:val="clear" w:color="auto" w:fill="FFFFFF" w:themeFill="background1"/>
            <w:tcMar>
              <w:top w:w="0" w:type="dxa"/>
              <w:left w:w="108" w:type="dxa"/>
              <w:bottom w:w="0" w:type="dxa"/>
              <w:right w:w="108" w:type="dxa"/>
            </w:tcMar>
            <w:vAlign w:val="center"/>
          </w:tcPr>
          <w:p w:rsidR="00D06B47" w:rsidRPr="00F03AE1" w:rsidRDefault="00D06B47" w:rsidP="00871913">
            <w:pPr>
              <w:keepNext/>
              <w:jc w:val="right"/>
              <w:rPr>
                <w:rFonts w:cs="Arial"/>
                <w:lang w:eastAsia="en-CA"/>
              </w:rPr>
            </w:pPr>
          </w:p>
          <w:p w:rsidR="00D06B47" w:rsidRPr="00F03AE1" w:rsidRDefault="00D06B47" w:rsidP="00871913">
            <w:pPr>
              <w:keepNext/>
              <w:jc w:val="right"/>
              <w:rPr>
                <w:rFonts w:cs="Arial"/>
                <w:lang w:eastAsia="en-CA"/>
              </w:rPr>
            </w:pPr>
            <w:r w:rsidRPr="00F03AE1">
              <w:rPr>
                <w:rFonts w:cs="Arial"/>
                <w:lang w:eastAsia="en-CA"/>
              </w:rPr>
              <w:t>2</w:t>
            </w:r>
          </w:p>
        </w:tc>
        <w:tc>
          <w:tcPr>
            <w:tcW w:w="630" w:type="pct"/>
            <w:shd w:val="clear" w:color="auto" w:fill="FFFFFF" w:themeFill="background1"/>
            <w:tcMar>
              <w:top w:w="0" w:type="dxa"/>
              <w:left w:w="108" w:type="dxa"/>
              <w:bottom w:w="0" w:type="dxa"/>
              <w:right w:w="108" w:type="dxa"/>
            </w:tcMar>
            <w:vAlign w:val="center"/>
          </w:tcPr>
          <w:p w:rsidR="00D06B47" w:rsidRPr="00F03AE1" w:rsidRDefault="00D06B47" w:rsidP="00871913">
            <w:pPr>
              <w:keepNext/>
              <w:jc w:val="right"/>
              <w:rPr>
                <w:rFonts w:cs="Arial"/>
                <w:lang w:eastAsia="en-CA"/>
              </w:rPr>
            </w:pPr>
          </w:p>
          <w:p w:rsidR="00D06B47" w:rsidRPr="00F03AE1" w:rsidRDefault="00D06B47" w:rsidP="00871913">
            <w:pPr>
              <w:keepNext/>
              <w:jc w:val="right"/>
              <w:rPr>
                <w:rFonts w:cs="Arial"/>
                <w:lang w:eastAsia="en-CA"/>
              </w:rPr>
            </w:pPr>
            <w:r w:rsidRPr="00F03AE1">
              <w:rPr>
                <w:rFonts w:cs="Arial"/>
                <w:lang w:eastAsia="en-CA"/>
              </w:rPr>
              <w:t>2</w:t>
            </w:r>
          </w:p>
        </w:tc>
        <w:tc>
          <w:tcPr>
            <w:tcW w:w="647" w:type="pct"/>
            <w:shd w:val="clear" w:color="auto" w:fill="FFFFFF" w:themeFill="background1"/>
            <w:tcMar>
              <w:top w:w="0" w:type="dxa"/>
              <w:left w:w="108" w:type="dxa"/>
              <w:bottom w:w="0" w:type="dxa"/>
              <w:right w:w="108" w:type="dxa"/>
            </w:tcMar>
            <w:vAlign w:val="center"/>
          </w:tcPr>
          <w:p w:rsidR="00D06B47" w:rsidRPr="00F03AE1" w:rsidRDefault="00D06B47" w:rsidP="00871913">
            <w:pPr>
              <w:keepNext/>
              <w:jc w:val="right"/>
              <w:rPr>
                <w:rFonts w:cs="Arial"/>
                <w:lang w:eastAsia="en-CA"/>
              </w:rPr>
            </w:pPr>
          </w:p>
          <w:p w:rsidR="00D06B47" w:rsidRPr="00F03AE1" w:rsidRDefault="00D06B47" w:rsidP="00871913">
            <w:pPr>
              <w:keepNext/>
              <w:jc w:val="right"/>
              <w:rPr>
                <w:rFonts w:cs="Arial"/>
                <w:lang w:eastAsia="en-CA"/>
              </w:rPr>
            </w:pPr>
            <w:r w:rsidRPr="00F03AE1">
              <w:rPr>
                <w:rFonts w:cs="Arial"/>
                <w:lang w:eastAsia="en-CA"/>
              </w:rPr>
              <w:t>0</w:t>
            </w:r>
          </w:p>
        </w:tc>
        <w:tc>
          <w:tcPr>
            <w:tcW w:w="622" w:type="pct"/>
            <w:shd w:val="clear" w:color="auto" w:fill="FFFFFF" w:themeFill="background1"/>
            <w:tcMar>
              <w:top w:w="0" w:type="dxa"/>
              <w:left w:w="108" w:type="dxa"/>
              <w:bottom w:w="0" w:type="dxa"/>
              <w:right w:w="108" w:type="dxa"/>
            </w:tcMar>
            <w:vAlign w:val="center"/>
          </w:tcPr>
          <w:p w:rsidR="00D06B47" w:rsidRPr="00F03AE1" w:rsidRDefault="00D06B47" w:rsidP="00871913">
            <w:pPr>
              <w:keepNext/>
              <w:jc w:val="right"/>
              <w:rPr>
                <w:rFonts w:cs="Arial"/>
                <w:lang w:eastAsia="en-CA"/>
              </w:rPr>
            </w:pPr>
          </w:p>
          <w:p w:rsidR="00D06B47" w:rsidRPr="00F03AE1" w:rsidRDefault="00D06B47" w:rsidP="00871913">
            <w:pPr>
              <w:keepNext/>
              <w:jc w:val="right"/>
              <w:rPr>
                <w:rFonts w:cs="Arial"/>
                <w:lang w:eastAsia="en-CA"/>
              </w:rPr>
            </w:pPr>
            <w:r w:rsidRPr="00F03AE1">
              <w:rPr>
                <w:rFonts w:cs="Arial"/>
                <w:lang w:eastAsia="en-CA"/>
              </w:rPr>
              <w:t>0</w:t>
            </w:r>
          </w:p>
        </w:tc>
      </w:tr>
      <w:tr w:rsidR="00D06B47" w:rsidRPr="00F03AE1" w:rsidTr="00871913">
        <w:trPr>
          <w:trHeight w:val="414"/>
        </w:trPr>
        <w:tc>
          <w:tcPr>
            <w:tcW w:w="1416" w:type="pct"/>
            <w:shd w:val="clear" w:color="auto" w:fill="FFFFFF" w:themeFill="background1"/>
            <w:tcMar>
              <w:top w:w="0" w:type="dxa"/>
              <w:left w:w="108" w:type="dxa"/>
              <w:bottom w:w="0" w:type="dxa"/>
              <w:right w:w="108" w:type="dxa"/>
            </w:tcMar>
            <w:hideMark/>
          </w:tcPr>
          <w:p w:rsidR="00D06B47" w:rsidRPr="00F03AE1" w:rsidRDefault="00D06B47" w:rsidP="00871913">
            <w:pPr>
              <w:keepNext/>
              <w:spacing w:after="120"/>
              <w:rPr>
                <w:rFonts w:cs="Arial"/>
                <w:i/>
                <w:lang w:eastAsia="en-CA"/>
              </w:rPr>
            </w:pPr>
            <w:r w:rsidRPr="00F03AE1">
              <w:rPr>
                <w:rFonts w:cs="Arial"/>
                <w:i/>
                <w:lang w:eastAsia="en-CA"/>
              </w:rPr>
              <w:t>Loi sur les ressources en eau de l’Ontario</w:t>
            </w:r>
          </w:p>
        </w:tc>
        <w:tc>
          <w:tcPr>
            <w:tcW w:w="501" w:type="pct"/>
            <w:shd w:val="clear" w:color="auto" w:fill="FFFFFF" w:themeFill="background1"/>
            <w:tcMar>
              <w:top w:w="0" w:type="dxa"/>
              <w:left w:w="108" w:type="dxa"/>
              <w:bottom w:w="0" w:type="dxa"/>
              <w:right w:w="108" w:type="dxa"/>
            </w:tcMar>
            <w:vAlign w:val="center"/>
          </w:tcPr>
          <w:p w:rsidR="00D06B47" w:rsidRPr="00F03AE1" w:rsidRDefault="00D06B47" w:rsidP="00871913">
            <w:pPr>
              <w:keepNext/>
              <w:jc w:val="right"/>
              <w:rPr>
                <w:rFonts w:cs="Arial"/>
                <w:lang w:eastAsia="en-CA"/>
              </w:rPr>
            </w:pPr>
          </w:p>
          <w:p w:rsidR="00D06B47" w:rsidRPr="00F03AE1" w:rsidRDefault="00D06B47" w:rsidP="00871913">
            <w:pPr>
              <w:keepNext/>
              <w:jc w:val="right"/>
              <w:rPr>
                <w:rFonts w:cs="Arial"/>
                <w:lang w:eastAsia="en-CA"/>
              </w:rPr>
            </w:pPr>
            <w:r w:rsidRPr="00F03AE1">
              <w:rPr>
                <w:rFonts w:cs="Arial"/>
                <w:lang w:eastAsia="en-CA"/>
              </w:rPr>
              <w:t>2</w:t>
            </w:r>
          </w:p>
        </w:tc>
        <w:tc>
          <w:tcPr>
            <w:tcW w:w="683" w:type="pct"/>
            <w:shd w:val="clear" w:color="auto" w:fill="FFFFFF" w:themeFill="background1"/>
            <w:tcMar>
              <w:top w:w="0" w:type="dxa"/>
              <w:left w:w="108" w:type="dxa"/>
              <w:bottom w:w="0" w:type="dxa"/>
              <w:right w:w="108" w:type="dxa"/>
            </w:tcMar>
            <w:vAlign w:val="center"/>
          </w:tcPr>
          <w:p w:rsidR="00D06B47" w:rsidRPr="00F03AE1" w:rsidRDefault="00D06B47" w:rsidP="00871913">
            <w:pPr>
              <w:keepNext/>
              <w:jc w:val="right"/>
              <w:rPr>
                <w:rFonts w:cs="Arial"/>
                <w:lang w:eastAsia="en-CA"/>
              </w:rPr>
            </w:pPr>
          </w:p>
          <w:p w:rsidR="00D06B47" w:rsidRPr="00F03AE1" w:rsidRDefault="00D06B47" w:rsidP="00871913">
            <w:pPr>
              <w:keepNext/>
              <w:jc w:val="right"/>
              <w:rPr>
                <w:rFonts w:cs="Arial"/>
                <w:lang w:eastAsia="en-CA"/>
              </w:rPr>
            </w:pPr>
            <w:r w:rsidRPr="00F03AE1">
              <w:rPr>
                <w:rFonts w:cs="Arial"/>
                <w:lang w:eastAsia="en-CA"/>
              </w:rPr>
              <w:t>2</w:t>
            </w:r>
          </w:p>
        </w:tc>
        <w:tc>
          <w:tcPr>
            <w:tcW w:w="501" w:type="pct"/>
            <w:shd w:val="clear" w:color="auto" w:fill="FFFFFF" w:themeFill="background1"/>
            <w:tcMar>
              <w:top w:w="0" w:type="dxa"/>
              <w:left w:w="108" w:type="dxa"/>
              <w:bottom w:w="0" w:type="dxa"/>
              <w:right w:w="108" w:type="dxa"/>
            </w:tcMar>
            <w:vAlign w:val="center"/>
          </w:tcPr>
          <w:p w:rsidR="00D06B47" w:rsidRPr="00F03AE1" w:rsidRDefault="00D06B47" w:rsidP="00871913">
            <w:pPr>
              <w:keepNext/>
              <w:jc w:val="right"/>
              <w:rPr>
                <w:rFonts w:cs="Arial"/>
                <w:lang w:eastAsia="en-CA"/>
              </w:rPr>
            </w:pPr>
          </w:p>
          <w:p w:rsidR="00D06B47" w:rsidRPr="00F03AE1" w:rsidRDefault="00D06B47" w:rsidP="00871913">
            <w:pPr>
              <w:keepNext/>
              <w:jc w:val="right"/>
              <w:rPr>
                <w:rFonts w:cs="Arial"/>
                <w:lang w:eastAsia="en-CA"/>
              </w:rPr>
            </w:pPr>
            <w:r w:rsidRPr="00F03AE1">
              <w:rPr>
                <w:rFonts w:cs="Arial"/>
                <w:lang w:eastAsia="en-CA"/>
              </w:rPr>
              <w:t>3</w:t>
            </w:r>
          </w:p>
        </w:tc>
        <w:tc>
          <w:tcPr>
            <w:tcW w:w="630" w:type="pct"/>
            <w:shd w:val="clear" w:color="auto" w:fill="FFFFFF" w:themeFill="background1"/>
            <w:tcMar>
              <w:top w:w="0" w:type="dxa"/>
              <w:left w:w="108" w:type="dxa"/>
              <w:bottom w:w="0" w:type="dxa"/>
              <w:right w:w="108" w:type="dxa"/>
            </w:tcMar>
            <w:vAlign w:val="center"/>
          </w:tcPr>
          <w:p w:rsidR="00D06B47" w:rsidRPr="00F03AE1" w:rsidRDefault="00D06B47" w:rsidP="00871913">
            <w:pPr>
              <w:keepNext/>
              <w:jc w:val="right"/>
              <w:rPr>
                <w:rFonts w:cs="Arial"/>
                <w:lang w:eastAsia="en-CA"/>
              </w:rPr>
            </w:pPr>
          </w:p>
          <w:p w:rsidR="00D06B47" w:rsidRPr="00F03AE1" w:rsidRDefault="00D06B47" w:rsidP="00871913">
            <w:pPr>
              <w:keepNext/>
              <w:jc w:val="right"/>
              <w:rPr>
                <w:rFonts w:cs="Arial"/>
                <w:lang w:eastAsia="en-CA"/>
              </w:rPr>
            </w:pPr>
            <w:r w:rsidRPr="00F03AE1">
              <w:rPr>
                <w:rFonts w:cs="Arial"/>
                <w:lang w:eastAsia="en-CA"/>
              </w:rPr>
              <w:t>3</w:t>
            </w:r>
          </w:p>
        </w:tc>
        <w:tc>
          <w:tcPr>
            <w:tcW w:w="647" w:type="pct"/>
            <w:shd w:val="clear" w:color="auto" w:fill="FFFFFF" w:themeFill="background1"/>
            <w:tcMar>
              <w:top w:w="0" w:type="dxa"/>
              <w:left w:w="108" w:type="dxa"/>
              <w:bottom w:w="0" w:type="dxa"/>
              <w:right w:w="108" w:type="dxa"/>
            </w:tcMar>
            <w:vAlign w:val="center"/>
          </w:tcPr>
          <w:p w:rsidR="00D06B47" w:rsidRPr="00F03AE1" w:rsidRDefault="00D06B47" w:rsidP="00871913">
            <w:pPr>
              <w:keepNext/>
              <w:jc w:val="right"/>
              <w:rPr>
                <w:rFonts w:cs="Arial"/>
                <w:lang w:eastAsia="en-CA"/>
              </w:rPr>
            </w:pPr>
          </w:p>
          <w:p w:rsidR="00D06B47" w:rsidRPr="00F03AE1" w:rsidRDefault="00D06B47" w:rsidP="00871913">
            <w:pPr>
              <w:keepNext/>
              <w:jc w:val="right"/>
              <w:rPr>
                <w:rFonts w:cs="Arial"/>
                <w:lang w:eastAsia="en-CA"/>
              </w:rPr>
            </w:pPr>
            <w:r w:rsidRPr="00F03AE1">
              <w:rPr>
                <w:rFonts w:cs="Arial"/>
                <w:lang w:eastAsia="en-CA"/>
              </w:rPr>
              <w:t>5</w:t>
            </w:r>
          </w:p>
        </w:tc>
        <w:tc>
          <w:tcPr>
            <w:tcW w:w="622" w:type="pct"/>
            <w:shd w:val="clear" w:color="auto" w:fill="FFFFFF" w:themeFill="background1"/>
            <w:tcMar>
              <w:top w:w="0" w:type="dxa"/>
              <w:left w:w="108" w:type="dxa"/>
              <w:bottom w:w="0" w:type="dxa"/>
              <w:right w:w="108" w:type="dxa"/>
            </w:tcMar>
            <w:vAlign w:val="center"/>
          </w:tcPr>
          <w:p w:rsidR="00D06B47" w:rsidRPr="00F03AE1" w:rsidRDefault="00D06B47" w:rsidP="00871913">
            <w:pPr>
              <w:keepNext/>
              <w:jc w:val="right"/>
              <w:rPr>
                <w:rFonts w:cs="Arial"/>
                <w:lang w:eastAsia="en-CA"/>
              </w:rPr>
            </w:pPr>
          </w:p>
          <w:p w:rsidR="00D06B47" w:rsidRPr="00F03AE1" w:rsidRDefault="00D06B47" w:rsidP="00871913">
            <w:pPr>
              <w:keepNext/>
              <w:jc w:val="right"/>
              <w:rPr>
                <w:rFonts w:cs="Arial"/>
                <w:lang w:eastAsia="en-CA"/>
              </w:rPr>
            </w:pPr>
            <w:r w:rsidRPr="00F03AE1">
              <w:rPr>
                <w:rFonts w:cs="Arial"/>
                <w:lang w:eastAsia="en-CA"/>
              </w:rPr>
              <w:t>9</w:t>
            </w:r>
          </w:p>
        </w:tc>
      </w:tr>
      <w:tr w:rsidR="00D06B47" w:rsidRPr="00F03AE1" w:rsidTr="00871913">
        <w:trPr>
          <w:trHeight w:val="550"/>
        </w:trPr>
        <w:tc>
          <w:tcPr>
            <w:tcW w:w="1416" w:type="pct"/>
            <w:shd w:val="clear" w:color="auto" w:fill="FFFFFF" w:themeFill="background1"/>
            <w:tcMar>
              <w:top w:w="0" w:type="dxa"/>
              <w:left w:w="108" w:type="dxa"/>
              <w:bottom w:w="0" w:type="dxa"/>
              <w:right w:w="108" w:type="dxa"/>
            </w:tcMar>
            <w:hideMark/>
          </w:tcPr>
          <w:p w:rsidR="00D06B47" w:rsidRPr="00F03AE1" w:rsidRDefault="00D06B47" w:rsidP="00871913">
            <w:pPr>
              <w:keepNext/>
              <w:spacing w:after="120"/>
              <w:rPr>
                <w:rFonts w:cs="Arial"/>
                <w:i/>
                <w:lang w:eastAsia="en-CA"/>
              </w:rPr>
            </w:pPr>
            <w:r w:rsidRPr="00F03AE1">
              <w:rPr>
                <w:rFonts w:cs="Arial"/>
                <w:i/>
                <w:lang w:eastAsia="en-CA"/>
              </w:rPr>
              <w:t>Loi sur les pesticides</w:t>
            </w:r>
          </w:p>
        </w:tc>
        <w:tc>
          <w:tcPr>
            <w:tcW w:w="501" w:type="pct"/>
            <w:shd w:val="clear" w:color="auto" w:fill="FFFFFF" w:themeFill="background1"/>
            <w:tcMar>
              <w:top w:w="0" w:type="dxa"/>
              <w:left w:w="108" w:type="dxa"/>
              <w:bottom w:w="0" w:type="dxa"/>
              <w:right w:w="108" w:type="dxa"/>
            </w:tcMar>
            <w:vAlign w:val="center"/>
          </w:tcPr>
          <w:p w:rsidR="00D06B47" w:rsidRPr="00F03AE1" w:rsidRDefault="00D06B47" w:rsidP="00871913">
            <w:pPr>
              <w:keepNext/>
              <w:jc w:val="right"/>
              <w:rPr>
                <w:rFonts w:cs="Arial"/>
                <w:lang w:eastAsia="en-CA"/>
              </w:rPr>
            </w:pPr>
          </w:p>
          <w:p w:rsidR="00D06B47" w:rsidRPr="00F03AE1" w:rsidRDefault="00D06B47" w:rsidP="00871913">
            <w:pPr>
              <w:keepNext/>
              <w:jc w:val="right"/>
              <w:rPr>
                <w:rFonts w:cs="Arial"/>
                <w:lang w:eastAsia="en-CA"/>
              </w:rPr>
            </w:pPr>
            <w:r w:rsidRPr="00F03AE1">
              <w:rPr>
                <w:rFonts w:cs="Arial"/>
                <w:lang w:eastAsia="en-CA"/>
              </w:rPr>
              <w:t>0</w:t>
            </w:r>
          </w:p>
        </w:tc>
        <w:tc>
          <w:tcPr>
            <w:tcW w:w="683" w:type="pct"/>
            <w:shd w:val="clear" w:color="auto" w:fill="FFFFFF" w:themeFill="background1"/>
            <w:tcMar>
              <w:top w:w="0" w:type="dxa"/>
              <w:left w:w="108" w:type="dxa"/>
              <w:bottom w:w="0" w:type="dxa"/>
              <w:right w:w="108" w:type="dxa"/>
            </w:tcMar>
            <w:vAlign w:val="center"/>
          </w:tcPr>
          <w:p w:rsidR="00D06B47" w:rsidRPr="00F03AE1" w:rsidRDefault="00D06B47" w:rsidP="00871913">
            <w:pPr>
              <w:keepNext/>
              <w:jc w:val="right"/>
              <w:rPr>
                <w:rFonts w:cs="Arial"/>
                <w:lang w:eastAsia="en-CA"/>
              </w:rPr>
            </w:pPr>
          </w:p>
          <w:p w:rsidR="00D06B47" w:rsidRPr="00F03AE1" w:rsidRDefault="00D06B47" w:rsidP="00871913">
            <w:pPr>
              <w:keepNext/>
              <w:jc w:val="right"/>
              <w:rPr>
                <w:rFonts w:cs="Arial"/>
                <w:lang w:eastAsia="en-CA"/>
              </w:rPr>
            </w:pPr>
            <w:r w:rsidRPr="00F03AE1">
              <w:rPr>
                <w:rFonts w:cs="Arial"/>
                <w:lang w:eastAsia="en-CA"/>
              </w:rPr>
              <w:t>0</w:t>
            </w:r>
          </w:p>
        </w:tc>
        <w:tc>
          <w:tcPr>
            <w:tcW w:w="501" w:type="pct"/>
            <w:shd w:val="clear" w:color="auto" w:fill="FFFFFF" w:themeFill="background1"/>
            <w:tcMar>
              <w:top w:w="0" w:type="dxa"/>
              <w:left w:w="108" w:type="dxa"/>
              <w:bottom w:w="0" w:type="dxa"/>
              <w:right w:w="108" w:type="dxa"/>
            </w:tcMar>
            <w:vAlign w:val="center"/>
          </w:tcPr>
          <w:p w:rsidR="00D06B47" w:rsidRPr="00F03AE1" w:rsidRDefault="00D06B47" w:rsidP="00871913">
            <w:pPr>
              <w:keepNext/>
              <w:jc w:val="right"/>
              <w:rPr>
                <w:rFonts w:cs="Arial"/>
                <w:lang w:eastAsia="en-CA"/>
              </w:rPr>
            </w:pPr>
          </w:p>
          <w:p w:rsidR="00D06B47" w:rsidRPr="00F03AE1" w:rsidRDefault="00D06B47" w:rsidP="00871913">
            <w:pPr>
              <w:keepNext/>
              <w:jc w:val="right"/>
              <w:rPr>
                <w:rFonts w:cs="Arial"/>
                <w:lang w:eastAsia="en-CA"/>
              </w:rPr>
            </w:pPr>
            <w:r w:rsidRPr="00F03AE1">
              <w:rPr>
                <w:rFonts w:cs="Arial"/>
                <w:lang w:eastAsia="en-CA"/>
              </w:rPr>
              <w:t>2</w:t>
            </w:r>
          </w:p>
        </w:tc>
        <w:tc>
          <w:tcPr>
            <w:tcW w:w="630" w:type="pct"/>
            <w:shd w:val="clear" w:color="auto" w:fill="FFFFFF" w:themeFill="background1"/>
            <w:tcMar>
              <w:top w:w="0" w:type="dxa"/>
              <w:left w:w="108" w:type="dxa"/>
              <w:bottom w:w="0" w:type="dxa"/>
              <w:right w:w="108" w:type="dxa"/>
            </w:tcMar>
            <w:vAlign w:val="center"/>
          </w:tcPr>
          <w:p w:rsidR="00D06B47" w:rsidRPr="00F03AE1" w:rsidRDefault="00D06B47" w:rsidP="00871913">
            <w:pPr>
              <w:keepNext/>
              <w:jc w:val="right"/>
              <w:rPr>
                <w:rFonts w:cs="Arial"/>
                <w:lang w:eastAsia="en-CA"/>
              </w:rPr>
            </w:pPr>
          </w:p>
          <w:p w:rsidR="00D06B47" w:rsidRPr="00F03AE1" w:rsidRDefault="00D06B47" w:rsidP="00871913">
            <w:pPr>
              <w:keepNext/>
              <w:jc w:val="right"/>
              <w:rPr>
                <w:rFonts w:cs="Arial"/>
                <w:lang w:eastAsia="en-CA"/>
              </w:rPr>
            </w:pPr>
            <w:r w:rsidRPr="00F03AE1">
              <w:rPr>
                <w:rFonts w:cs="Arial"/>
                <w:lang w:eastAsia="en-CA"/>
              </w:rPr>
              <w:t>2</w:t>
            </w:r>
          </w:p>
        </w:tc>
        <w:tc>
          <w:tcPr>
            <w:tcW w:w="647" w:type="pct"/>
            <w:shd w:val="clear" w:color="auto" w:fill="FFFFFF" w:themeFill="background1"/>
            <w:tcMar>
              <w:top w:w="0" w:type="dxa"/>
              <w:left w:w="108" w:type="dxa"/>
              <w:bottom w:w="0" w:type="dxa"/>
              <w:right w:w="108" w:type="dxa"/>
            </w:tcMar>
            <w:vAlign w:val="center"/>
          </w:tcPr>
          <w:p w:rsidR="00D06B47" w:rsidRPr="00F03AE1" w:rsidRDefault="00D06B47" w:rsidP="00871913">
            <w:pPr>
              <w:keepNext/>
              <w:jc w:val="right"/>
              <w:rPr>
                <w:rFonts w:cs="Arial"/>
                <w:lang w:eastAsia="en-CA"/>
              </w:rPr>
            </w:pPr>
          </w:p>
          <w:p w:rsidR="00D06B47" w:rsidRPr="00F03AE1" w:rsidRDefault="00D06B47" w:rsidP="00871913">
            <w:pPr>
              <w:keepNext/>
              <w:jc w:val="right"/>
              <w:rPr>
                <w:rFonts w:cs="Arial"/>
                <w:lang w:eastAsia="en-CA"/>
              </w:rPr>
            </w:pPr>
            <w:r w:rsidRPr="00F03AE1">
              <w:rPr>
                <w:rFonts w:cs="Arial"/>
                <w:lang w:eastAsia="en-CA"/>
              </w:rPr>
              <w:t>1</w:t>
            </w:r>
          </w:p>
        </w:tc>
        <w:tc>
          <w:tcPr>
            <w:tcW w:w="622" w:type="pct"/>
            <w:shd w:val="clear" w:color="auto" w:fill="FFFFFF" w:themeFill="background1"/>
            <w:tcMar>
              <w:top w:w="0" w:type="dxa"/>
              <w:left w:w="108" w:type="dxa"/>
              <w:bottom w:w="0" w:type="dxa"/>
              <w:right w:w="108" w:type="dxa"/>
            </w:tcMar>
            <w:vAlign w:val="center"/>
          </w:tcPr>
          <w:p w:rsidR="00D06B47" w:rsidRPr="00F03AE1" w:rsidRDefault="00D06B47" w:rsidP="00871913">
            <w:pPr>
              <w:keepNext/>
              <w:jc w:val="right"/>
              <w:rPr>
                <w:rFonts w:cs="Arial"/>
                <w:lang w:eastAsia="en-CA"/>
              </w:rPr>
            </w:pPr>
          </w:p>
          <w:p w:rsidR="00D06B47" w:rsidRPr="00F03AE1" w:rsidRDefault="00D06B47" w:rsidP="00871913">
            <w:pPr>
              <w:keepNext/>
              <w:jc w:val="right"/>
              <w:rPr>
                <w:rFonts w:cs="Arial"/>
                <w:lang w:eastAsia="en-CA"/>
              </w:rPr>
            </w:pPr>
            <w:r w:rsidRPr="00F03AE1">
              <w:rPr>
                <w:rFonts w:cs="Arial"/>
                <w:lang w:eastAsia="en-CA"/>
              </w:rPr>
              <w:t>4</w:t>
            </w:r>
          </w:p>
        </w:tc>
      </w:tr>
      <w:tr w:rsidR="00D06B47" w:rsidRPr="00F03AE1" w:rsidTr="00871913">
        <w:trPr>
          <w:trHeight w:val="550"/>
        </w:trPr>
        <w:tc>
          <w:tcPr>
            <w:tcW w:w="1416" w:type="pct"/>
            <w:shd w:val="clear" w:color="auto" w:fill="FFFFFF" w:themeFill="background1"/>
            <w:tcMar>
              <w:top w:w="0" w:type="dxa"/>
              <w:left w:w="108" w:type="dxa"/>
              <w:bottom w:w="0" w:type="dxa"/>
              <w:right w:w="108" w:type="dxa"/>
            </w:tcMar>
            <w:hideMark/>
          </w:tcPr>
          <w:p w:rsidR="00D06B47" w:rsidRPr="00F03AE1" w:rsidRDefault="00D06B47" w:rsidP="00871913">
            <w:pPr>
              <w:keepNext/>
              <w:spacing w:after="120"/>
              <w:rPr>
                <w:rFonts w:cs="Arial"/>
                <w:i/>
                <w:lang w:eastAsia="en-CA"/>
              </w:rPr>
            </w:pPr>
            <w:r w:rsidRPr="00F03AE1">
              <w:rPr>
                <w:rFonts w:cs="Arial"/>
                <w:i/>
                <w:lang w:eastAsia="en-CA"/>
              </w:rPr>
              <w:t>Loi de 2002 sur la salubrité de l’eau potable</w:t>
            </w:r>
          </w:p>
        </w:tc>
        <w:tc>
          <w:tcPr>
            <w:tcW w:w="501" w:type="pct"/>
            <w:shd w:val="clear" w:color="auto" w:fill="FFFFFF" w:themeFill="background1"/>
            <w:tcMar>
              <w:top w:w="0" w:type="dxa"/>
              <w:left w:w="108" w:type="dxa"/>
              <w:bottom w:w="0" w:type="dxa"/>
              <w:right w:w="108" w:type="dxa"/>
            </w:tcMar>
            <w:vAlign w:val="center"/>
          </w:tcPr>
          <w:p w:rsidR="00D06B47" w:rsidRPr="00F03AE1" w:rsidRDefault="00D06B47" w:rsidP="00871913">
            <w:pPr>
              <w:keepNext/>
              <w:jc w:val="right"/>
              <w:rPr>
                <w:rFonts w:cs="Arial"/>
                <w:lang w:eastAsia="en-CA"/>
              </w:rPr>
            </w:pPr>
          </w:p>
          <w:p w:rsidR="00D06B47" w:rsidRPr="00F03AE1" w:rsidRDefault="00D06B47" w:rsidP="00871913">
            <w:pPr>
              <w:keepNext/>
              <w:jc w:val="right"/>
              <w:rPr>
                <w:rFonts w:cs="Arial"/>
                <w:lang w:eastAsia="en-CA"/>
              </w:rPr>
            </w:pPr>
            <w:r w:rsidRPr="00F03AE1">
              <w:rPr>
                <w:rFonts w:cs="Arial"/>
                <w:lang w:eastAsia="en-CA"/>
              </w:rPr>
              <w:t>4</w:t>
            </w:r>
          </w:p>
        </w:tc>
        <w:tc>
          <w:tcPr>
            <w:tcW w:w="683" w:type="pct"/>
            <w:shd w:val="clear" w:color="auto" w:fill="FFFFFF" w:themeFill="background1"/>
            <w:tcMar>
              <w:top w:w="0" w:type="dxa"/>
              <w:left w:w="108" w:type="dxa"/>
              <w:bottom w:w="0" w:type="dxa"/>
              <w:right w:w="108" w:type="dxa"/>
            </w:tcMar>
            <w:vAlign w:val="center"/>
          </w:tcPr>
          <w:p w:rsidR="00D06B47" w:rsidRPr="00F03AE1" w:rsidRDefault="00D06B47" w:rsidP="00871913">
            <w:pPr>
              <w:keepNext/>
              <w:jc w:val="right"/>
              <w:rPr>
                <w:rFonts w:cs="Arial"/>
                <w:lang w:eastAsia="en-CA"/>
              </w:rPr>
            </w:pPr>
          </w:p>
          <w:p w:rsidR="00D06B47" w:rsidRPr="00F03AE1" w:rsidRDefault="00D06B47" w:rsidP="00871913">
            <w:pPr>
              <w:keepNext/>
              <w:jc w:val="right"/>
              <w:rPr>
                <w:rFonts w:cs="Arial"/>
                <w:lang w:eastAsia="en-CA"/>
              </w:rPr>
            </w:pPr>
            <w:r w:rsidRPr="00F03AE1">
              <w:rPr>
                <w:rFonts w:cs="Arial"/>
                <w:lang w:eastAsia="en-CA"/>
              </w:rPr>
              <w:t>4</w:t>
            </w:r>
          </w:p>
        </w:tc>
        <w:tc>
          <w:tcPr>
            <w:tcW w:w="501" w:type="pct"/>
            <w:shd w:val="clear" w:color="auto" w:fill="FFFFFF" w:themeFill="background1"/>
            <w:tcMar>
              <w:top w:w="0" w:type="dxa"/>
              <w:left w:w="108" w:type="dxa"/>
              <w:bottom w:w="0" w:type="dxa"/>
              <w:right w:w="108" w:type="dxa"/>
            </w:tcMar>
            <w:vAlign w:val="center"/>
          </w:tcPr>
          <w:p w:rsidR="00D06B47" w:rsidRPr="00F03AE1" w:rsidRDefault="00D06B47" w:rsidP="00871913">
            <w:pPr>
              <w:keepNext/>
              <w:jc w:val="right"/>
              <w:rPr>
                <w:rFonts w:cs="Arial"/>
                <w:lang w:eastAsia="en-CA"/>
              </w:rPr>
            </w:pPr>
          </w:p>
          <w:p w:rsidR="00D06B47" w:rsidRPr="00F03AE1" w:rsidRDefault="00D06B47" w:rsidP="00871913">
            <w:pPr>
              <w:keepNext/>
              <w:jc w:val="right"/>
              <w:rPr>
                <w:rFonts w:cs="Arial"/>
                <w:lang w:eastAsia="en-CA"/>
              </w:rPr>
            </w:pPr>
            <w:r w:rsidRPr="00F03AE1">
              <w:rPr>
                <w:rFonts w:cs="Arial"/>
                <w:lang w:eastAsia="en-CA"/>
              </w:rPr>
              <w:t>2</w:t>
            </w:r>
          </w:p>
        </w:tc>
        <w:tc>
          <w:tcPr>
            <w:tcW w:w="630" w:type="pct"/>
            <w:shd w:val="clear" w:color="auto" w:fill="FFFFFF" w:themeFill="background1"/>
            <w:tcMar>
              <w:top w:w="0" w:type="dxa"/>
              <w:left w:w="108" w:type="dxa"/>
              <w:bottom w:w="0" w:type="dxa"/>
              <w:right w:w="108" w:type="dxa"/>
            </w:tcMar>
            <w:vAlign w:val="center"/>
          </w:tcPr>
          <w:p w:rsidR="00D06B47" w:rsidRPr="00F03AE1" w:rsidRDefault="00D06B47" w:rsidP="00871913">
            <w:pPr>
              <w:keepNext/>
              <w:jc w:val="right"/>
              <w:rPr>
                <w:rFonts w:cs="Arial"/>
                <w:lang w:eastAsia="en-CA"/>
              </w:rPr>
            </w:pPr>
          </w:p>
          <w:p w:rsidR="00D06B47" w:rsidRPr="00F03AE1" w:rsidRDefault="00D06B47" w:rsidP="00871913">
            <w:pPr>
              <w:keepNext/>
              <w:jc w:val="right"/>
              <w:rPr>
                <w:rFonts w:cs="Arial"/>
                <w:lang w:eastAsia="en-CA"/>
              </w:rPr>
            </w:pPr>
            <w:r w:rsidRPr="00F03AE1">
              <w:rPr>
                <w:rFonts w:cs="Arial"/>
                <w:lang w:eastAsia="en-CA"/>
              </w:rPr>
              <w:t>2</w:t>
            </w:r>
          </w:p>
        </w:tc>
        <w:tc>
          <w:tcPr>
            <w:tcW w:w="647" w:type="pct"/>
            <w:shd w:val="clear" w:color="auto" w:fill="FFFFFF" w:themeFill="background1"/>
            <w:tcMar>
              <w:top w:w="0" w:type="dxa"/>
              <w:left w:w="108" w:type="dxa"/>
              <w:bottom w:w="0" w:type="dxa"/>
              <w:right w:w="108" w:type="dxa"/>
            </w:tcMar>
            <w:vAlign w:val="center"/>
          </w:tcPr>
          <w:p w:rsidR="00D06B47" w:rsidRPr="00F03AE1" w:rsidRDefault="00D06B47" w:rsidP="00871913">
            <w:pPr>
              <w:keepNext/>
              <w:jc w:val="right"/>
              <w:rPr>
                <w:rFonts w:cs="Arial"/>
                <w:lang w:eastAsia="en-CA"/>
              </w:rPr>
            </w:pPr>
          </w:p>
          <w:p w:rsidR="00D06B47" w:rsidRPr="00F03AE1" w:rsidRDefault="00D06B47" w:rsidP="00871913">
            <w:pPr>
              <w:keepNext/>
              <w:jc w:val="right"/>
              <w:rPr>
                <w:rFonts w:cs="Arial"/>
                <w:lang w:eastAsia="en-CA"/>
              </w:rPr>
            </w:pPr>
            <w:r w:rsidRPr="00F03AE1">
              <w:rPr>
                <w:rFonts w:cs="Arial"/>
                <w:lang w:eastAsia="en-CA"/>
              </w:rPr>
              <w:t>0</w:t>
            </w:r>
          </w:p>
        </w:tc>
        <w:tc>
          <w:tcPr>
            <w:tcW w:w="622" w:type="pct"/>
            <w:shd w:val="clear" w:color="auto" w:fill="FFFFFF" w:themeFill="background1"/>
            <w:tcMar>
              <w:top w:w="0" w:type="dxa"/>
              <w:left w:w="108" w:type="dxa"/>
              <w:bottom w:w="0" w:type="dxa"/>
              <w:right w:w="108" w:type="dxa"/>
            </w:tcMar>
            <w:vAlign w:val="center"/>
          </w:tcPr>
          <w:p w:rsidR="00D06B47" w:rsidRPr="00F03AE1" w:rsidRDefault="00D06B47" w:rsidP="00871913">
            <w:pPr>
              <w:keepNext/>
              <w:jc w:val="right"/>
              <w:rPr>
                <w:rFonts w:cs="Arial"/>
                <w:lang w:eastAsia="en-CA"/>
              </w:rPr>
            </w:pPr>
          </w:p>
          <w:p w:rsidR="00D06B47" w:rsidRPr="00F03AE1" w:rsidRDefault="00D06B47" w:rsidP="00871913">
            <w:pPr>
              <w:keepNext/>
              <w:jc w:val="right"/>
              <w:rPr>
                <w:rFonts w:cs="Arial"/>
                <w:lang w:eastAsia="en-CA"/>
              </w:rPr>
            </w:pPr>
            <w:r w:rsidRPr="00F03AE1">
              <w:rPr>
                <w:rFonts w:cs="Arial"/>
                <w:lang w:eastAsia="en-CA"/>
              </w:rPr>
              <w:t>0</w:t>
            </w:r>
          </w:p>
        </w:tc>
      </w:tr>
      <w:tr w:rsidR="00D06B47" w:rsidRPr="00F03AE1" w:rsidTr="00871913">
        <w:trPr>
          <w:trHeight w:val="1046"/>
        </w:trPr>
        <w:tc>
          <w:tcPr>
            <w:tcW w:w="1416" w:type="pct"/>
            <w:shd w:val="clear" w:color="auto" w:fill="FFFFFF" w:themeFill="background1"/>
            <w:tcMar>
              <w:top w:w="0" w:type="dxa"/>
              <w:left w:w="108" w:type="dxa"/>
              <w:bottom w:w="0" w:type="dxa"/>
              <w:right w:w="108" w:type="dxa"/>
            </w:tcMar>
            <w:hideMark/>
          </w:tcPr>
          <w:p w:rsidR="00D06B47" w:rsidRPr="00F03AE1" w:rsidRDefault="00D06B47" w:rsidP="00871913">
            <w:pPr>
              <w:keepNext/>
              <w:spacing w:after="120"/>
              <w:rPr>
                <w:rFonts w:cs="Arial"/>
                <w:i/>
                <w:lang w:eastAsia="en-CA"/>
              </w:rPr>
            </w:pPr>
            <w:r w:rsidRPr="00F03AE1">
              <w:rPr>
                <w:rFonts w:cs="Arial"/>
                <w:i/>
                <w:lang w:eastAsia="en-CA"/>
              </w:rPr>
              <w:t>Loi sur la planification et l’aménagement de l’escarpement du Niagara</w:t>
            </w:r>
          </w:p>
        </w:tc>
        <w:tc>
          <w:tcPr>
            <w:tcW w:w="501" w:type="pct"/>
            <w:shd w:val="clear" w:color="auto" w:fill="FFFFFF" w:themeFill="background1"/>
            <w:tcMar>
              <w:top w:w="0" w:type="dxa"/>
              <w:left w:w="108" w:type="dxa"/>
              <w:bottom w:w="0" w:type="dxa"/>
              <w:right w:w="108" w:type="dxa"/>
            </w:tcMar>
            <w:vAlign w:val="center"/>
          </w:tcPr>
          <w:p w:rsidR="00D06B47" w:rsidRPr="00F03AE1" w:rsidRDefault="00D06B47" w:rsidP="00871913">
            <w:pPr>
              <w:keepNext/>
              <w:jc w:val="right"/>
              <w:rPr>
                <w:rFonts w:cs="Arial"/>
                <w:lang w:eastAsia="en-CA"/>
              </w:rPr>
            </w:pPr>
          </w:p>
          <w:p w:rsidR="00D06B47" w:rsidRPr="00F03AE1" w:rsidRDefault="00D06B47" w:rsidP="00871913">
            <w:pPr>
              <w:keepNext/>
              <w:jc w:val="right"/>
              <w:rPr>
                <w:rFonts w:cs="Arial"/>
                <w:lang w:eastAsia="en-CA"/>
              </w:rPr>
            </w:pPr>
            <w:r w:rsidRPr="00F03AE1">
              <w:rPr>
                <w:rFonts w:cs="Arial"/>
                <w:lang w:eastAsia="en-CA"/>
              </w:rPr>
              <w:t>38</w:t>
            </w:r>
          </w:p>
        </w:tc>
        <w:tc>
          <w:tcPr>
            <w:tcW w:w="683" w:type="pct"/>
            <w:shd w:val="clear" w:color="auto" w:fill="FFFFFF" w:themeFill="background1"/>
            <w:tcMar>
              <w:top w:w="0" w:type="dxa"/>
              <w:left w:w="108" w:type="dxa"/>
              <w:bottom w:w="0" w:type="dxa"/>
              <w:right w:w="108" w:type="dxa"/>
            </w:tcMar>
            <w:vAlign w:val="center"/>
          </w:tcPr>
          <w:p w:rsidR="00D06B47" w:rsidRPr="00F03AE1" w:rsidRDefault="00D06B47" w:rsidP="00871913">
            <w:pPr>
              <w:keepNext/>
              <w:jc w:val="right"/>
              <w:rPr>
                <w:rFonts w:cs="Arial"/>
                <w:lang w:eastAsia="en-CA"/>
              </w:rPr>
            </w:pPr>
          </w:p>
          <w:p w:rsidR="00D06B47" w:rsidRPr="00F03AE1" w:rsidRDefault="00D06B47" w:rsidP="00871913">
            <w:pPr>
              <w:keepNext/>
              <w:jc w:val="right"/>
              <w:rPr>
                <w:rFonts w:cs="Arial"/>
                <w:lang w:eastAsia="en-CA"/>
              </w:rPr>
            </w:pPr>
            <w:r w:rsidRPr="00F03AE1">
              <w:rPr>
                <w:rFonts w:cs="Arial"/>
                <w:lang w:eastAsia="en-CA"/>
              </w:rPr>
              <w:t>69</w:t>
            </w:r>
          </w:p>
        </w:tc>
        <w:tc>
          <w:tcPr>
            <w:tcW w:w="501" w:type="pct"/>
            <w:shd w:val="clear" w:color="auto" w:fill="FFFFFF" w:themeFill="background1"/>
            <w:tcMar>
              <w:top w:w="0" w:type="dxa"/>
              <w:left w:w="108" w:type="dxa"/>
              <w:bottom w:w="0" w:type="dxa"/>
              <w:right w:w="108" w:type="dxa"/>
            </w:tcMar>
            <w:vAlign w:val="center"/>
          </w:tcPr>
          <w:p w:rsidR="00D06B47" w:rsidRPr="00F03AE1" w:rsidRDefault="00D06B47" w:rsidP="00871913">
            <w:pPr>
              <w:keepNext/>
              <w:jc w:val="right"/>
              <w:rPr>
                <w:rFonts w:cs="Arial"/>
                <w:lang w:eastAsia="en-CA"/>
              </w:rPr>
            </w:pPr>
          </w:p>
          <w:p w:rsidR="00D06B47" w:rsidRPr="00F03AE1" w:rsidRDefault="00D06B47" w:rsidP="00871913">
            <w:pPr>
              <w:keepNext/>
              <w:jc w:val="right"/>
              <w:rPr>
                <w:rFonts w:cs="Arial"/>
                <w:lang w:eastAsia="en-CA"/>
              </w:rPr>
            </w:pPr>
            <w:r w:rsidRPr="00F03AE1">
              <w:rPr>
                <w:rFonts w:cs="Arial"/>
                <w:lang w:eastAsia="en-CA"/>
              </w:rPr>
              <w:t>23</w:t>
            </w:r>
          </w:p>
        </w:tc>
        <w:tc>
          <w:tcPr>
            <w:tcW w:w="630" w:type="pct"/>
            <w:shd w:val="clear" w:color="auto" w:fill="FFFFFF" w:themeFill="background1"/>
            <w:tcMar>
              <w:top w:w="0" w:type="dxa"/>
              <w:left w:w="108" w:type="dxa"/>
              <w:bottom w:w="0" w:type="dxa"/>
              <w:right w:w="108" w:type="dxa"/>
            </w:tcMar>
            <w:vAlign w:val="center"/>
          </w:tcPr>
          <w:p w:rsidR="00D06B47" w:rsidRPr="00F03AE1" w:rsidRDefault="00D06B47" w:rsidP="00871913">
            <w:pPr>
              <w:keepNext/>
              <w:jc w:val="right"/>
              <w:rPr>
                <w:rFonts w:cs="Arial"/>
                <w:lang w:eastAsia="en-CA"/>
              </w:rPr>
            </w:pPr>
          </w:p>
          <w:p w:rsidR="00D06B47" w:rsidRPr="00F03AE1" w:rsidRDefault="00D06B47" w:rsidP="00871913">
            <w:pPr>
              <w:keepNext/>
              <w:jc w:val="right"/>
              <w:rPr>
                <w:rFonts w:cs="Arial"/>
                <w:lang w:eastAsia="en-CA"/>
              </w:rPr>
            </w:pPr>
            <w:r w:rsidRPr="00F03AE1">
              <w:rPr>
                <w:rFonts w:cs="Arial"/>
                <w:lang w:eastAsia="en-CA"/>
              </w:rPr>
              <w:t>41</w:t>
            </w:r>
          </w:p>
        </w:tc>
        <w:tc>
          <w:tcPr>
            <w:tcW w:w="647" w:type="pct"/>
            <w:shd w:val="clear" w:color="auto" w:fill="FFFFFF" w:themeFill="background1"/>
            <w:tcMar>
              <w:top w:w="0" w:type="dxa"/>
              <w:left w:w="108" w:type="dxa"/>
              <w:bottom w:w="0" w:type="dxa"/>
              <w:right w:w="108" w:type="dxa"/>
            </w:tcMar>
            <w:vAlign w:val="center"/>
          </w:tcPr>
          <w:p w:rsidR="00D06B47" w:rsidRPr="00F03AE1" w:rsidRDefault="00D06B47" w:rsidP="00871913">
            <w:pPr>
              <w:keepNext/>
              <w:jc w:val="right"/>
              <w:rPr>
                <w:rFonts w:cs="Arial"/>
                <w:lang w:eastAsia="en-CA"/>
              </w:rPr>
            </w:pPr>
          </w:p>
          <w:p w:rsidR="00D06B47" w:rsidRPr="00F03AE1" w:rsidRDefault="00D06B47" w:rsidP="00871913">
            <w:pPr>
              <w:keepNext/>
              <w:jc w:val="right"/>
              <w:rPr>
                <w:rFonts w:cs="Arial"/>
                <w:lang w:eastAsia="en-CA"/>
              </w:rPr>
            </w:pPr>
            <w:r w:rsidRPr="00F03AE1">
              <w:rPr>
                <w:rFonts w:cs="Arial"/>
                <w:lang w:eastAsia="en-CA"/>
              </w:rPr>
              <w:t>12</w:t>
            </w:r>
          </w:p>
        </w:tc>
        <w:tc>
          <w:tcPr>
            <w:tcW w:w="622" w:type="pct"/>
            <w:shd w:val="clear" w:color="auto" w:fill="FFFFFF" w:themeFill="background1"/>
            <w:tcMar>
              <w:top w:w="0" w:type="dxa"/>
              <w:left w:w="108" w:type="dxa"/>
              <w:bottom w:w="0" w:type="dxa"/>
              <w:right w:w="108" w:type="dxa"/>
            </w:tcMar>
            <w:vAlign w:val="center"/>
          </w:tcPr>
          <w:p w:rsidR="00D06B47" w:rsidRPr="00F03AE1" w:rsidRDefault="00D06B47" w:rsidP="00871913">
            <w:pPr>
              <w:keepNext/>
              <w:jc w:val="right"/>
              <w:rPr>
                <w:rFonts w:cs="Arial"/>
                <w:lang w:eastAsia="en-CA"/>
              </w:rPr>
            </w:pPr>
          </w:p>
          <w:p w:rsidR="00D06B47" w:rsidRPr="00F03AE1" w:rsidRDefault="00D06B47" w:rsidP="00871913">
            <w:pPr>
              <w:keepNext/>
              <w:jc w:val="right"/>
              <w:rPr>
                <w:rFonts w:cs="Arial"/>
                <w:lang w:eastAsia="en-CA"/>
              </w:rPr>
            </w:pPr>
            <w:r w:rsidRPr="00F03AE1">
              <w:rPr>
                <w:rFonts w:cs="Arial"/>
                <w:lang w:eastAsia="en-CA"/>
              </w:rPr>
              <w:t>32</w:t>
            </w:r>
          </w:p>
        </w:tc>
      </w:tr>
      <w:tr w:rsidR="00D06B47" w:rsidRPr="00F03AE1" w:rsidTr="00871913">
        <w:trPr>
          <w:trHeight w:val="657"/>
        </w:trPr>
        <w:tc>
          <w:tcPr>
            <w:tcW w:w="1416" w:type="pct"/>
            <w:shd w:val="clear" w:color="auto" w:fill="FFFFFF" w:themeFill="background1"/>
            <w:tcMar>
              <w:top w:w="0" w:type="dxa"/>
              <w:left w:w="108" w:type="dxa"/>
              <w:bottom w:w="0" w:type="dxa"/>
              <w:right w:w="108" w:type="dxa"/>
            </w:tcMar>
            <w:hideMark/>
          </w:tcPr>
          <w:p w:rsidR="00D06B47" w:rsidRPr="00F03AE1" w:rsidRDefault="00D06B47" w:rsidP="00871913">
            <w:pPr>
              <w:keepNext/>
              <w:spacing w:after="120"/>
              <w:rPr>
                <w:rFonts w:cs="Arial"/>
                <w:i/>
                <w:lang w:eastAsia="en-CA"/>
              </w:rPr>
            </w:pPr>
            <w:r w:rsidRPr="00F03AE1">
              <w:rPr>
                <w:rFonts w:cs="Arial"/>
                <w:i/>
                <w:lang w:eastAsia="en-CA"/>
              </w:rPr>
              <w:t>Loi sur la jonction des audiences</w:t>
            </w:r>
          </w:p>
        </w:tc>
        <w:tc>
          <w:tcPr>
            <w:tcW w:w="501" w:type="pct"/>
            <w:shd w:val="clear" w:color="auto" w:fill="FFFFFF" w:themeFill="background1"/>
            <w:tcMar>
              <w:top w:w="0" w:type="dxa"/>
              <w:left w:w="108" w:type="dxa"/>
              <w:bottom w:w="0" w:type="dxa"/>
              <w:right w:w="108" w:type="dxa"/>
            </w:tcMar>
            <w:vAlign w:val="center"/>
          </w:tcPr>
          <w:p w:rsidR="00D06B47" w:rsidRPr="00F03AE1" w:rsidRDefault="00D06B47" w:rsidP="00871913">
            <w:pPr>
              <w:keepNext/>
              <w:jc w:val="right"/>
              <w:rPr>
                <w:rFonts w:cs="Arial"/>
                <w:lang w:eastAsia="en-CA"/>
              </w:rPr>
            </w:pPr>
            <w:r w:rsidRPr="00F03AE1">
              <w:rPr>
                <w:rFonts w:cs="Arial"/>
                <w:lang w:eastAsia="en-CA"/>
              </w:rPr>
              <w:t>1</w:t>
            </w:r>
          </w:p>
        </w:tc>
        <w:tc>
          <w:tcPr>
            <w:tcW w:w="683" w:type="pct"/>
            <w:shd w:val="clear" w:color="auto" w:fill="FFFFFF" w:themeFill="background1"/>
            <w:tcMar>
              <w:top w:w="0" w:type="dxa"/>
              <w:left w:w="108" w:type="dxa"/>
              <w:bottom w:w="0" w:type="dxa"/>
              <w:right w:w="108" w:type="dxa"/>
            </w:tcMar>
            <w:vAlign w:val="center"/>
          </w:tcPr>
          <w:p w:rsidR="00D06B47" w:rsidRPr="00F03AE1" w:rsidRDefault="00D06B47" w:rsidP="00871913">
            <w:pPr>
              <w:keepNext/>
              <w:jc w:val="right"/>
              <w:rPr>
                <w:rFonts w:cs="Arial"/>
                <w:lang w:eastAsia="en-CA"/>
              </w:rPr>
            </w:pPr>
            <w:r w:rsidRPr="00F03AE1">
              <w:rPr>
                <w:rFonts w:cs="Arial"/>
                <w:lang w:eastAsia="en-CA"/>
              </w:rPr>
              <w:t>2</w:t>
            </w:r>
          </w:p>
        </w:tc>
        <w:tc>
          <w:tcPr>
            <w:tcW w:w="501" w:type="pct"/>
            <w:shd w:val="clear" w:color="auto" w:fill="FFFFFF" w:themeFill="background1"/>
            <w:tcMar>
              <w:top w:w="0" w:type="dxa"/>
              <w:left w:w="108" w:type="dxa"/>
              <w:bottom w:w="0" w:type="dxa"/>
              <w:right w:w="108" w:type="dxa"/>
            </w:tcMar>
            <w:vAlign w:val="center"/>
          </w:tcPr>
          <w:p w:rsidR="00D06B47" w:rsidRPr="00F03AE1" w:rsidRDefault="00D06B47" w:rsidP="00871913">
            <w:pPr>
              <w:keepNext/>
              <w:jc w:val="right"/>
              <w:rPr>
                <w:rFonts w:cs="Arial"/>
                <w:lang w:eastAsia="en-CA"/>
              </w:rPr>
            </w:pPr>
            <w:r w:rsidRPr="00F03AE1">
              <w:rPr>
                <w:rFonts w:cs="Arial"/>
                <w:lang w:eastAsia="en-CA"/>
              </w:rPr>
              <w:t>1</w:t>
            </w:r>
          </w:p>
        </w:tc>
        <w:tc>
          <w:tcPr>
            <w:tcW w:w="630" w:type="pct"/>
            <w:shd w:val="clear" w:color="auto" w:fill="FFFFFF" w:themeFill="background1"/>
            <w:tcMar>
              <w:top w:w="0" w:type="dxa"/>
              <w:left w:w="108" w:type="dxa"/>
              <w:bottom w:w="0" w:type="dxa"/>
              <w:right w:w="108" w:type="dxa"/>
            </w:tcMar>
            <w:vAlign w:val="center"/>
          </w:tcPr>
          <w:p w:rsidR="00D06B47" w:rsidRPr="00F03AE1" w:rsidRDefault="00D06B47" w:rsidP="00871913">
            <w:pPr>
              <w:keepNext/>
              <w:jc w:val="right"/>
              <w:rPr>
                <w:rFonts w:cs="Arial"/>
                <w:lang w:eastAsia="en-CA"/>
              </w:rPr>
            </w:pPr>
            <w:r w:rsidRPr="00F03AE1">
              <w:rPr>
                <w:rFonts w:cs="Arial"/>
                <w:lang w:eastAsia="en-CA"/>
              </w:rPr>
              <w:t>4</w:t>
            </w:r>
          </w:p>
        </w:tc>
        <w:tc>
          <w:tcPr>
            <w:tcW w:w="647" w:type="pct"/>
            <w:shd w:val="clear" w:color="auto" w:fill="FFFFFF" w:themeFill="background1"/>
            <w:tcMar>
              <w:top w:w="0" w:type="dxa"/>
              <w:left w:w="108" w:type="dxa"/>
              <w:bottom w:w="0" w:type="dxa"/>
              <w:right w:w="108" w:type="dxa"/>
            </w:tcMar>
            <w:vAlign w:val="center"/>
          </w:tcPr>
          <w:p w:rsidR="00D06B47" w:rsidRPr="00F03AE1" w:rsidRDefault="00D06B47" w:rsidP="00871913">
            <w:pPr>
              <w:keepNext/>
              <w:jc w:val="right"/>
              <w:rPr>
                <w:rFonts w:cs="Arial"/>
                <w:lang w:eastAsia="en-CA"/>
              </w:rPr>
            </w:pPr>
          </w:p>
          <w:p w:rsidR="00D06B47" w:rsidRPr="00F03AE1" w:rsidRDefault="00D06B47" w:rsidP="00871913">
            <w:pPr>
              <w:keepNext/>
              <w:jc w:val="right"/>
              <w:rPr>
                <w:rFonts w:cs="Arial"/>
                <w:lang w:eastAsia="en-CA"/>
              </w:rPr>
            </w:pPr>
            <w:r w:rsidRPr="00F03AE1">
              <w:rPr>
                <w:rFonts w:cs="Arial"/>
                <w:lang w:eastAsia="en-CA"/>
              </w:rPr>
              <w:t>0</w:t>
            </w:r>
          </w:p>
        </w:tc>
        <w:tc>
          <w:tcPr>
            <w:tcW w:w="622" w:type="pct"/>
            <w:shd w:val="clear" w:color="auto" w:fill="FFFFFF" w:themeFill="background1"/>
            <w:tcMar>
              <w:top w:w="0" w:type="dxa"/>
              <w:left w:w="108" w:type="dxa"/>
              <w:bottom w:w="0" w:type="dxa"/>
              <w:right w:w="108" w:type="dxa"/>
            </w:tcMar>
            <w:vAlign w:val="center"/>
          </w:tcPr>
          <w:p w:rsidR="00D06B47" w:rsidRPr="00F03AE1" w:rsidRDefault="00D06B47" w:rsidP="00871913">
            <w:pPr>
              <w:keepNext/>
              <w:jc w:val="right"/>
              <w:rPr>
                <w:rFonts w:cs="Arial"/>
                <w:lang w:eastAsia="en-CA"/>
              </w:rPr>
            </w:pPr>
          </w:p>
          <w:p w:rsidR="00D06B47" w:rsidRPr="00F03AE1" w:rsidRDefault="00D06B47" w:rsidP="00871913">
            <w:pPr>
              <w:keepNext/>
              <w:jc w:val="right"/>
              <w:rPr>
                <w:rFonts w:cs="Arial"/>
                <w:lang w:eastAsia="en-CA"/>
              </w:rPr>
            </w:pPr>
            <w:r w:rsidRPr="00F03AE1">
              <w:rPr>
                <w:rFonts w:cs="Arial"/>
                <w:lang w:eastAsia="en-CA"/>
              </w:rPr>
              <w:t>0</w:t>
            </w:r>
          </w:p>
        </w:tc>
      </w:tr>
      <w:tr w:rsidR="00D06B47" w:rsidRPr="00F03AE1" w:rsidTr="00871913">
        <w:trPr>
          <w:trHeight w:val="22"/>
        </w:trPr>
        <w:tc>
          <w:tcPr>
            <w:tcW w:w="1416" w:type="pct"/>
            <w:shd w:val="clear" w:color="auto" w:fill="FFFFFF" w:themeFill="background1"/>
            <w:tcMar>
              <w:top w:w="0" w:type="dxa"/>
              <w:left w:w="108" w:type="dxa"/>
              <w:bottom w:w="0" w:type="dxa"/>
              <w:right w:w="108" w:type="dxa"/>
            </w:tcMar>
            <w:vAlign w:val="center"/>
            <w:hideMark/>
          </w:tcPr>
          <w:p w:rsidR="00D06B47" w:rsidRPr="00F03AE1" w:rsidRDefault="00D06B47" w:rsidP="00871913">
            <w:pPr>
              <w:keepNext/>
              <w:spacing w:after="120"/>
              <w:rPr>
                <w:rFonts w:cs="Arial"/>
                <w:lang w:eastAsia="en-CA"/>
              </w:rPr>
            </w:pPr>
            <w:r w:rsidRPr="00F03AE1">
              <w:rPr>
                <w:rFonts w:cs="Arial"/>
                <w:b/>
                <w:lang w:eastAsia="en-CA"/>
              </w:rPr>
              <w:t>Total</w:t>
            </w:r>
          </w:p>
        </w:tc>
        <w:tc>
          <w:tcPr>
            <w:tcW w:w="501" w:type="pct"/>
            <w:shd w:val="clear" w:color="auto" w:fill="FFFFFF" w:themeFill="background1"/>
            <w:tcMar>
              <w:top w:w="0" w:type="dxa"/>
              <w:left w:w="108" w:type="dxa"/>
              <w:bottom w:w="0" w:type="dxa"/>
              <w:right w:w="108" w:type="dxa"/>
            </w:tcMar>
            <w:vAlign w:val="center"/>
          </w:tcPr>
          <w:p w:rsidR="00D06B47" w:rsidRPr="00F03AE1" w:rsidRDefault="00D06B47" w:rsidP="00871913">
            <w:pPr>
              <w:keepNext/>
              <w:jc w:val="right"/>
              <w:rPr>
                <w:rFonts w:cs="Arial"/>
                <w:lang w:eastAsia="en-CA"/>
              </w:rPr>
            </w:pPr>
            <w:r w:rsidRPr="00F03AE1">
              <w:rPr>
                <w:rFonts w:cs="Arial"/>
                <w:b/>
                <w:lang w:eastAsia="en-CA"/>
              </w:rPr>
              <w:t>81</w:t>
            </w:r>
          </w:p>
        </w:tc>
        <w:tc>
          <w:tcPr>
            <w:tcW w:w="683" w:type="pct"/>
            <w:shd w:val="clear" w:color="auto" w:fill="FFFFFF" w:themeFill="background1"/>
            <w:tcMar>
              <w:top w:w="0" w:type="dxa"/>
              <w:left w:w="108" w:type="dxa"/>
              <w:bottom w:w="0" w:type="dxa"/>
              <w:right w:w="108" w:type="dxa"/>
            </w:tcMar>
            <w:vAlign w:val="center"/>
          </w:tcPr>
          <w:p w:rsidR="00D06B47" w:rsidRPr="00F03AE1" w:rsidRDefault="00D06B47" w:rsidP="00871913">
            <w:pPr>
              <w:keepNext/>
              <w:jc w:val="right"/>
              <w:rPr>
                <w:rFonts w:cs="Arial"/>
                <w:lang w:eastAsia="en-CA"/>
              </w:rPr>
            </w:pPr>
            <w:r w:rsidRPr="00F03AE1">
              <w:rPr>
                <w:rFonts w:cs="Arial"/>
                <w:b/>
                <w:lang w:eastAsia="en-CA"/>
              </w:rPr>
              <w:t>176</w:t>
            </w:r>
          </w:p>
        </w:tc>
        <w:tc>
          <w:tcPr>
            <w:tcW w:w="501" w:type="pct"/>
            <w:shd w:val="clear" w:color="auto" w:fill="FFFFFF" w:themeFill="background1"/>
            <w:tcMar>
              <w:top w:w="0" w:type="dxa"/>
              <w:left w:w="108" w:type="dxa"/>
              <w:bottom w:w="0" w:type="dxa"/>
              <w:right w:w="108" w:type="dxa"/>
            </w:tcMar>
            <w:vAlign w:val="center"/>
          </w:tcPr>
          <w:p w:rsidR="00D06B47" w:rsidRPr="00F03AE1" w:rsidRDefault="00D06B47" w:rsidP="00871913">
            <w:pPr>
              <w:keepNext/>
              <w:jc w:val="right"/>
              <w:rPr>
                <w:rFonts w:cs="Arial"/>
                <w:lang w:eastAsia="en-CA"/>
              </w:rPr>
            </w:pPr>
            <w:r w:rsidRPr="00F03AE1">
              <w:rPr>
                <w:rFonts w:cs="Arial"/>
                <w:b/>
                <w:lang w:eastAsia="en-CA"/>
              </w:rPr>
              <w:t>76</w:t>
            </w:r>
          </w:p>
        </w:tc>
        <w:tc>
          <w:tcPr>
            <w:tcW w:w="630" w:type="pct"/>
            <w:shd w:val="clear" w:color="auto" w:fill="FFFFFF" w:themeFill="background1"/>
            <w:tcMar>
              <w:top w:w="0" w:type="dxa"/>
              <w:left w:w="108" w:type="dxa"/>
              <w:bottom w:w="0" w:type="dxa"/>
              <w:right w:w="108" w:type="dxa"/>
            </w:tcMar>
            <w:vAlign w:val="center"/>
          </w:tcPr>
          <w:p w:rsidR="00D06B47" w:rsidRPr="00F03AE1" w:rsidRDefault="00D06B47" w:rsidP="00871913">
            <w:pPr>
              <w:keepNext/>
              <w:jc w:val="right"/>
              <w:rPr>
                <w:rFonts w:cs="Arial"/>
                <w:lang w:eastAsia="en-CA"/>
              </w:rPr>
            </w:pPr>
            <w:r w:rsidRPr="00F03AE1">
              <w:rPr>
                <w:rFonts w:cs="Arial"/>
                <w:b/>
                <w:lang w:eastAsia="en-CA"/>
              </w:rPr>
              <w:t>144</w:t>
            </w:r>
          </w:p>
        </w:tc>
        <w:tc>
          <w:tcPr>
            <w:tcW w:w="647" w:type="pct"/>
            <w:shd w:val="clear" w:color="auto" w:fill="FFFFFF" w:themeFill="background1"/>
            <w:tcMar>
              <w:top w:w="0" w:type="dxa"/>
              <w:left w:w="108" w:type="dxa"/>
              <w:bottom w:w="0" w:type="dxa"/>
              <w:right w:w="108" w:type="dxa"/>
            </w:tcMar>
            <w:vAlign w:val="center"/>
          </w:tcPr>
          <w:p w:rsidR="00D06B47" w:rsidRPr="00F03AE1" w:rsidRDefault="00D06B47" w:rsidP="00871913">
            <w:pPr>
              <w:keepNext/>
              <w:jc w:val="right"/>
              <w:rPr>
                <w:rFonts w:cs="Arial"/>
                <w:b/>
                <w:lang w:eastAsia="en-CA"/>
              </w:rPr>
            </w:pPr>
            <w:r w:rsidRPr="00F03AE1">
              <w:rPr>
                <w:rFonts w:cs="Arial"/>
                <w:b/>
                <w:lang w:eastAsia="en-CA"/>
              </w:rPr>
              <w:t>50</w:t>
            </w:r>
          </w:p>
        </w:tc>
        <w:tc>
          <w:tcPr>
            <w:tcW w:w="622" w:type="pct"/>
            <w:shd w:val="clear" w:color="auto" w:fill="FFFFFF" w:themeFill="background1"/>
            <w:tcMar>
              <w:top w:w="0" w:type="dxa"/>
              <w:left w:w="108" w:type="dxa"/>
              <w:bottom w:w="0" w:type="dxa"/>
              <w:right w:w="108" w:type="dxa"/>
            </w:tcMar>
            <w:vAlign w:val="center"/>
          </w:tcPr>
          <w:p w:rsidR="00D06B47" w:rsidRPr="00F03AE1" w:rsidRDefault="00D06B47" w:rsidP="00871913">
            <w:pPr>
              <w:keepNext/>
              <w:jc w:val="right"/>
              <w:rPr>
                <w:rFonts w:cs="Arial"/>
                <w:b/>
                <w:lang w:eastAsia="en-CA"/>
              </w:rPr>
            </w:pPr>
            <w:r w:rsidRPr="00F03AE1">
              <w:rPr>
                <w:rFonts w:cs="Arial"/>
                <w:b/>
                <w:lang w:eastAsia="en-CA"/>
              </w:rPr>
              <w:t>104</w:t>
            </w:r>
          </w:p>
        </w:tc>
      </w:tr>
    </w:tbl>
    <w:p w:rsidR="00D06B47" w:rsidRPr="00F03AE1" w:rsidRDefault="00D06B47" w:rsidP="00D06B47">
      <w:pPr>
        <w:keepNext/>
      </w:pPr>
    </w:p>
    <w:p w:rsidR="00D06B47" w:rsidRPr="00F03AE1" w:rsidRDefault="00D06B47" w:rsidP="00D06B47">
      <w:pPr>
        <w:keepNext/>
      </w:pPr>
      <w:r w:rsidRPr="00F03AE1">
        <w:rPr>
          <w:rFonts w:cs="Arial"/>
          <w:b/>
        </w:rPr>
        <w:t>Types de dossiers traités par le TE de 2012-2013 à 2014-2015</w:t>
      </w:r>
    </w:p>
    <w:p w:rsidR="00D06B47" w:rsidRPr="00F03AE1" w:rsidRDefault="00D06B47" w:rsidP="00D06B47"/>
    <w:p w:rsidR="00D06B47" w:rsidRPr="00F03AE1" w:rsidRDefault="00D06B47" w:rsidP="00D06B47">
      <w:pPr>
        <w:rPr>
          <w:rFonts w:cs="Arial"/>
        </w:rPr>
      </w:pPr>
      <w:r w:rsidRPr="00F03AE1">
        <w:rPr>
          <w:rFonts w:cs="Arial"/>
        </w:rPr>
        <w:t>Note : Un cas est compté pour tous les appels reçus concernant, par exemple, une même ordonnance ou décision.</w:t>
      </w:r>
    </w:p>
    <w:p w:rsidR="00D06B47" w:rsidRPr="00F03AE1" w:rsidRDefault="00D06B47" w:rsidP="00D06B47">
      <w:r w:rsidRPr="00F03AE1">
        <w:br w:type="page"/>
      </w:r>
    </w:p>
    <w:p w:rsidR="00D06B47" w:rsidRPr="00F03AE1" w:rsidRDefault="00D06B47" w:rsidP="00D06B47">
      <w:pPr>
        <w:jc w:val="both"/>
        <w:rPr>
          <w:rFonts w:cs="Arial"/>
          <w:b/>
          <w:sz w:val="32"/>
          <w:szCs w:val="32"/>
        </w:rPr>
      </w:pPr>
      <w:r w:rsidRPr="00F03AE1">
        <w:rPr>
          <w:rFonts w:ascii="Helvetica" w:hAnsi="Helvetica" w:cs="Tahoma"/>
          <w:b/>
          <w:noProof/>
          <w:sz w:val="32"/>
          <w:szCs w:val="32"/>
          <w:lang w:val="en-CA" w:eastAsia="en-CA"/>
        </w:rPr>
        <w:lastRenderedPageBreak/>
        <w:drawing>
          <wp:inline distT="0" distB="0" distL="0" distR="0" wp14:anchorId="474EF4EE" wp14:editId="3B171A37">
            <wp:extent cx="5943600" cy="2753995"/>
            <wp:effectExtent l="0" t="0" r="19050" b="27305"/>
            <wp:docPr id="386" name="Chart 386" descr="ERT Geographical Breakdown of Intake 2014-2015&#10;48% Central&#10;12% East&#10;40% West"/>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06B47" w:rsidRPr="00F03AE1" w:rsidRDefault="00D06B47" w:rsidP="00D06B47">
      <w:pPr>
        <w:jc w:val="both"/>
        <w:rPr>
          <w:rFonts w:cs="Arial"/>
          <w:b/>
          <w:sz w:val="32"/>
          <w:szCs w:val="32"/>
        </w:rPr>
      </w:pPr>
    </w:p>
    <w:p w:rsidR="00D06B47" w:rsidRPr="00F03AE1" w:rsidRDefault="00D06B47" w:rsidP="00D06B47">
      <w:pPr>
        <w:rPr>
          <w:rFonts w:cs="Arial"/>
        </w:rPr>
      </w:pPr>
      <w:r w:rsidRPr="00F03AE1">
        <w:rPr>
          <w:rFonts w:cs="Arial"/>
        </w:rPr>
        <w:t>Les instances du TE se font en personne, par téléconférence, par vidéoconférence ou par écrit. Les appels relatifs aux autorisations de projets d’énergie renouvelable continuent de représenter la majorité des audiences qu’entend le TE. Lors des audiences, le TE fait usage de vidéoconférences, notamment pour les témoignages d’experts résidant à l’étranger.</w:t>
      </w:r>
    </w:p>
    <w:p w:rsidR="00D06B47" w:rsidRPr="00F03AE1" w:rsidRDefault="00D06B47" w:rsidP="00D06B47">
      <w:pPr>
        <w:rPr>
          <w:rFonts w:cs="Arial"/>
        </w:rPr>
      </w:pPr>
    </w:p>
    <w:p w:rsidR="00D06B47" w:rsidRPr="00F03AE1" w:rsidRDefault="00D06B47" w:rsidP="00D06B47">
      <w:pPr>
        <w:rPr>
          <w:rFonts w:cs="Arial"/>
        </w:rPr>
      </w:pPr>
      <w:r w:rsidRPr="00F03AE1">
        <w:rPr>
          <w:rFonts w:cs="Arial"/>
        </w:rPr>
        <w:t>En 2014-2015, le TE a reçu 50 cas, correspondant à 104 appels, soit une baisse par rapport à l’exercice précédent. Le TE a vu temporairement diminuer le nombre de cas relatifs aux autorisations de projets d’énergie renouvelable; le nombre de dossiers de ce secteur est directement proportionnel au nombre d’autorisations qu’accorde le directeur du ministère de l’Environnement et de l’Action en matière de changement climatique pour une année donnée. À ce jour, le TE a reçu des appels pour la plupart des autorisations accordées par ce directeur relativement aux projets d’énergie éolienne.</w:t>
      </w:r>
    </w:p>
    <w:p w:rsidR="00D06B47" w:rsidRPr="00F03AE1" w:rsidRDefault="00D06B47" w:rsidP="00D06B47">
      <w:pPr>
        <w:rPr>
          <w:rFonts w:cs="Arial"/>
        </w:rPr>
      </w:pPr>
    </w:p>
    <w:p w:rsidR="00D06B47" w:rsidRPr="00F03AE1" w:rsidRDefault="00D06B47" w:rsidP="00D06B47">
      <w:pPr>
        <w:rPr>
          <w:rFonts w:cs="Arial"/>
        </w:rPr>
      </w:pPr>
      <w:r w:rsidRPr="00F03AE1">
        <w:rPr>
          <w:rFonts w:cs="Arial"/>
        </w:rPr>
        <w:t>Les parties continuent de solliciter les services de médiation du TE. Cette médiation fait souvent diminuer le nombre de jours d’audience requis ou élimine la nécessité d’une audience.</w:t>
      </w:r>
    </w:p>
    <w:p w:rsidR="00D06B47" w:rsidRPr="00F03AE1" w:rsidRDefault="00D06B47" w:rsidP="00D06B47">
      <w:pPr>
        <w:jc w:val="both"/>
        <w:rPr>
          <w:rFonts w:cs="Arial"/>
          <w:b/>
          <w:sz w:val="32"/>
          <w:szCs w:val="32"/>
        </w:rPr>
      </w:pPr>
    </w:p>
    <w:p w:rsidR="00D06B47" w:rsidRPr="00F03AE1" w:rsidRDefault="00D06B47" w:rsidP="00D06B47">
      <w:pPr>
        <w:jc w:val="both"/>
        <w:rPr>
          <w:rFonts w:cs="Arial"/>
          <w:b/>
          <w:sz w:val="32"/>
          <w:szCs w:val="32"/>
        </w:rPr>
      </w:pPr>
      <w:r w:rsidRPr="00F03AE1">
        <w:rPr>
          <w:rFonts w:cs="Arial"/>
          <w:b/>
          <w:sz w:val="32"/>
          <w:szCs w:val="32"/>
        </w:rPr>
        <w:br w:type="page"/>
      </w:r>
    </w:p>
    <w:p w:rsidR="00D06B47" w:rsidRPr="00F03AE1" w:rsidRDefault="00D06B47" w:rsidP="00D06B47">
      <w:pPr>
        <w:pStyle w:val="Heading3"/>
      </w:pPr>
      <w:bookmarkStart w:id="28" w:name="_OMB_Caseload_and"/>
      <w:bookmarkEnd w:id="28"/>
      <w:r w:rsidRPr="00F03AE1">
        <w:rPr>
          <w:rFonts w:cs="Arial"/>
          <w:b w:val="0"/>
          <w:noProof/>
          <w:lang w:val="en-CA" w:eastAsia="en-CA"/>
        </w:rPr>
        <w:lastRenderedPageBreak/>
        <w:drawing>
          <wp:anchor distT="0" distB="0" distL="114300" distR="114300" simplePos="0" relativeHeight="251694080" behindDoc="0" locked="0" layoutInCell="1" allowOverlap="1" wp14:anchorId="00557BF6" wp14:editId="6A8146E2">
            <wp:simplePos x="0" y="0"/>
            <wp:positionH relativeFrom="column">
              <wp:posOffset>21590</wp:posOffset>
            </wp:positionH>
            <wp:positionV relativeFrom="paragraph">
              <wp:posOffset>351155</wp:posOffset>
            </wp:positionV>
            <wp:extent cx="5935980" cy="3017520"/>
            <wp:effectExtent l="0" t="0" r="26670" b="11430"/>
            <wp:wrapSquare wrapText="bothSides"/>
            <wp:docPr id="388" name="Chart 388" descr="OMB Caseload 2012-2013 to 2014-2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r w:rsidRPr="00F03AE1">
        <w:t>CAMO : Dossiers et analyses</w:t>
      </w:r>
    </w:p>
    <w:p w:rsidR="00D06B47" w:rsidRPr="00F03AE1" w:rsidRDefault="00D06B47" w:rsidP="00D06B47">
      <w:r w:rsidRPr="00F03AE1">
        <w:br w:type="page"/>
      </w:r>
    </w:p>
    <w:p w:rsidR="00D06B47" w:rsidRPr="00F03AE1" w:rsidRDefault="00D06B47" w:rsidP="00D06B47"/>
    <w:p w:rsidR="00D06B47" w:rsidRPr="00F03AE1" w:rsidRDefault="00D06B47" w:rsidP="00D06B47">
      <w:pPr>
        <w:rPr>
          <w:rFonts w:cs="Arial"/>
          <w:b/>
        </w:rPr>
      </w:pPr>
      <w:r w:rsidRPr="00F03AE1">
        <w:rPr>
          <w:rFonts w:cs="Arial"/>
          <w:b/>
        </w:rPr>
        <w:t>Types de dossiers reçus par la CAMO de 2012-2013 à 2014-2015</w:t>
      </w:r>
    </w:p>
    <w:tbl>
      <w:tblPr>
        <w:tblW w:w="941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Caption w:val="OMB Files Received by Type 2012-2013 to 2014-2015"/>
        <w:tblDescription w:val="OMB Files Received by Type 2012-2013 to 2014-2015"/>
      </w:tblPr>
      <w:tblGrid>
        <w:gridCol w:w="2405"/>
        <w:gridCol w:w="1247"/>
        <w:gridCol w:w="1134"/>
        <w:gridCol w:w="1276"/>
        <w:gridCol w:w="992"/>
        <w:gridCol w:w="1276"/>
        <w:gridCol w:w="1082"/>
      </w:tblGrid>
      <w:tr w:rsidR="00D06B47" w:rsidRPr="00F03AE1" w:rsidTr="00871913">
        <w:trPr>
          <w:trHeight w:val="752"/>
        </w:trPr>
        <w:tc>
          <w:tcPr>
            <w:tcW w:w="2405" w:type="dxa"/>
            <w:shd w:val="clear" w:color="auto" w:fill="auto"/>
            <w:vAlign w:val="center"/>
          </w:tcPr>
          <w:p w:rsidR="00D06B47" w:rsidRPr="00F03AE1" w:rsidRDefault="00D06B47" w:rsidP="00871913">
            <w:pPr>
              <w:rPr>
                <w:rFonts w:cs="Arial"/>
                <w:b/>
              </w:rPr>
            </w:pPr>
            <w:r w:rsidRPr="00F03AE1">
              <w:rPr>
                <w:rFonts w:cs="Arial"/>
                <w:b/>
              </w:rPr>
              <w:t>Exercice</w:t>
            </w:r>
          </w:p>
        </w:tc>
        <w:tc>
          <w:tcPr>
            <w:tcW w:w="2381" w:type="dxa"/>
            <w:gridSpan w:val="2"/>
            <w:shd w:val="clear" w:color="auto" w:fill="auto"/>
            <w:vAlign w:val="center"/>
          </w:tcPr>
          <w:p w:rsidR="00D06B47" w:rsidRPr="00F03AE1" w:rsidRDefault="00D06B47" w:rsidP="00871913">
            <w:pPr>
              <w:jc w:val="center"/>
              <w:rPr>
                <w:rFonts w:cs="Arial"/>
                <w:b/>
              </w:rPr>
            </w:pPr>
            <w:r w:rsidRPr="00F03AE1">
              <w:rPr>
                <w:rFonts w:cs="Arial"/>
                <w:b/>
              </w:rPr>
              <w:t>2012-2013</w:t>
            </w:r>
          </w:p>
        </w:tc>
        <w:tc>
          <w:tcPr>
            <w:tcW w:w="2268" w:type="dxa"/>
            <w:gridSpan w:val="2"/>
            <w:shd w:val="clear" w:color="auto" w:fill="auto"/>
            <w:vAlign w:val="center"/>
          </w:tcPr>
          <w:p w:rsidR="00D06B47" w:rsidRPr="00F03AE1" w:rsidRDefault="00D06B47" w:rsidP="00871913">
            <w:pPr>
              <w:jc w:val="center"/>
              <w:rPr>
                <w:rFonts w:cs="Arial"/>
                <w:b/>
              </w:rPr>
            </w:pPr>
            <w:r w:rsidRPr="00F03AE1">
              <w:rPr>
                <w:rFonts w:cs="Arial"/>
                <w:b/>
              </w:rPr>
              <w:t>2013-2014</w:t>
            </w:r>
          </w:p>
        </w:tc>
        <w:tc>
          <w:tcPr>
            <w:tcW w:w="2358" w:type="dxa"/>
            <w:gridSpan w:val="2"/>
            <w:shd w:val="clear" w:color="auto" w:fill="auto"/>
            <w:vAlign w:val="center"/>
          </w:tcPr>
          <w:p w:rsidR="00D06B47" w:rsidRPr="00F03AE1" w:rsidRDefault="00D06B47" w:rsidP="00871913">
            <w:pPr>
              <w:jc w:val="center"/>
              <w:rPr>
                <w:rFonts w:cs="Arial"/>
                <w:b/>
              </w:rPr>
            </w:pPr>
            <w:r w:rsidRPr="00F03AE1">
              <w:rPr>
                <w:rFonts w:cs="Arial"/>
                <w:b/>
              </w:rPr>
              <w:t>2014-2015</w:t>
            </w:r>
          </w:p>
        </w:tc>
      </w:tr>
      <w:tr w:rsidR="00D06B47" w:rsidRPr="00F03AE1" w:rsidTr="00871913">
        <w:trPr>
          <w:trHeight w:val="680"/>
        </w:trPr>
        <w:tc>
          <w:tcPr>
            <w:tcW w:w="2405" w:type="dxa"/>
            <w:shd w:val="clear" w:color="auto" w:fill="auto"/>
          </w:tcPr>
          <w:p w:rsidR="00D06B47" w:rsidRPr="00F03AE1" w:rsidRDefault="00D06B47" w:rsidP="00871913">
            <w:pPr>
              <w:rPr>
                <w:rFonts w:cs="Arial"/>
                <w:b/>
              </w:rPr>
            </w:pPr>
            <w:r w:rsidRPr="00F03AE1">
              <w:rPr>
                <w:rFonts w:cs="Arial"/>
                <w:b/>
              </w:rPr>
              <w:t>Types de dossiers reçus</w:t>
            </w:r>
          </w:p>
          <w:p w:rsidR="00D06B47" w:rsidRPr="00F03AE1" w:rsidRDefault="00D06B47" w:rsidP="00871913">
            <w:pPr>
              <w:rPr>
                <w:rFonts w:cs="Arial"/>
                <w:b/>
              </w:rPr>
            </w:pPr>
            <w:r w:rsidRPr="00F03AE1">
              <w:rPr>
                <w:rFonts w:cs="Arial"/>
                <w:b/>
              </w:rPr>
              <w:t>(appels et demandes)</w:t>
            </w:r>
          </w:p>
        </w:tc>
        <w:tc>
          <w:tcPr>
            <w:tcW w:w="1247" w:type="dxa"/>
            <w:shd w:val="clear" w:color="auto" w:fill="auto"/>
          </w:tcPr>
          <w:p w:rsidR="00D06B47" w:rsidRPr="00F03AE1" w:rsidRDefault="00D06B47" w:rsidP="00871913">
            <w:pPr>
              <w:rPr>
                <w:rFonts w:cs="Arial"/>
                <w:b/>
              </w:rPr>
            </w:pPr>
            <w:r w:rsidRPr="00F03AE1">
              <w:rPr>
                <w:rFonts w:cs="Arial"/>
                <w:b/>
              </w:rPr>
              <w:t>N</w:t>
            </w:r>
            <w:r w:rsidRPr="00F03AE1">
              <w:rPr>
                <w:rFonts w:cs="Arial"/>
                <w:b/>
                <w:vertAlign w:val="superscript"/>
              </w:rPr>
              <w:t>bre</w:t>
            </w:r>
            <w:r w:rsidRPr="00F03AE1">
              <w:rPr>
                <w:rFonts w:cs="Arial"/>
                <w:b/>
              </w:rPr>
              <w:t xml:space="preserve"> de dossiers</w:t>
            </w:r>
          </w:p>
        </w:tc>
        <w:tc>
          <w:tcPr>
            <w:tcW w:w="1134" w:type="dxa"/>
            <w:shd w:val="clear" w:color="auto" w:fill="auto"/>
          </w:tcPr>
          <w:p w:rsidR="00D06B47" w:rsidRPr="00F03AE1" w:rsidRDefault="00D06B47" w:rsidP="00871913">
            <w:pPr>
              <w:rPr>
                <w:rFonts w:cs="Arial"/>
                <w:b/>
                <w:sz w:val="23"/>
                <w:szCs w:val="23"/>
              </w:rPr>
            </w:pPr>
            <w:r w:rsidRPr="00F03AE1">
              <w:rPr>
                <w:rFonts w:cs="Arial"/>
                <w:b/>
                <w:sz w:val="23"/>
                <w:szCs w:val="23"/>
              </w:rPr>
              <w:t>N</w:t>
            </w:r>
            <w:r w:rsidRPr="00F03AE1">
              <w:rPr>
                <w:rFonts w:cs="Arial"/>
                <w:b/>
                <w:sz w:val="23"/>
                <w:szCs w:val="23"/>
                <w:vertAlign w:val="superscript"/>
              </w:rPr>
              <w:t>bre</w:t>
            </w:r>
            <w:r w:rsidRPr="00F03AE1" w:rsidDel="00616629">
              <w:rPr>
                <w:rFonts w:cs="Arial"/>
                <w:b/>
                <w:sz w:val="23"/>
                <w:szCs w:val="23"/>
              </w:rPr>
              <w:t xml:space="preserve"> </w:t>
            </w:r>
            <w:r w:rsidRPr="00F03AE1">
              <w:rPr>
                <w:rFonts w:cs="Arial"/>
                <w:b/>
                <w:spacing w:val="-2"/>
                <w:sz w:val="23"/>
                <w:szCs w:val="23"/>
              </w:rPr>
              <w:t>d’appels</w:t>
            </w:r>
          </w:p>
        </w:tc>
        <w:tc>
          <w:tcPr>
            <w:tcW w:w="1276" w:type="dxa"/>
            <w:shd w:val="clear" w:color="auto" w:fill="auto"/>
          </w:tcPr>
          <w:p w:rsidR="00D06B47" w:rsidRPr="00F03AE1" w:rsidRDefault="00D06B47" w:rsidP="00871913">
            <w:pPr>
              <w:rPr>
                <w:rFonts w:cs="Arial"/>
                <w:b/>
              </w:rPr>
            </w:pPr>
            <w:r w:rsidRPr="00F03AE1">
              <w:rPr>
                <w:rFonts w:cs="Arial"/>
                <w:b/>
              </w:rPr>
              <w:t>N</w:t>
            </w:r>
            <w:r w:rsidRPr="00F03AE1">
              <w:rPr>
                <w:rFonts w:cs="Arial"/>
                <w:b/>
                <w:vertAlign w:val="superscript"/>
              </w:rPr>
              <w:t>bre</w:t>
            </w:r>
            <w:r w:rsidRPr="00F03AE1">
              <w:rPr>
                <w:rFonts w:cs="Arial"/>
                <w:b/>
              </w:rPr>
              <w:t xml:space="preserve"> de dossiers</w:t>
            </w:r>
          </w:p>
        </w:tc>
        <w:tc>
          <w:tcPr>
            <w:tcW w:w="992" w:type="dxa"/>
            <w:shd w:val="clear" w:color="auto" w:fill="auto"/>
          </w:tcPr>
          <w:p w:rsidR="00D06B47" w:rsidRPr="00F03AE1" w:rsidRDefault="00D06B47" w:rsidP="00871913">
            <w:pPr>
              <w:ind w:right="-55"/>
              <w:rPr>
                <w:rFonts w:cs="Arial"/>
                <w:b/>
                <w:bCs/>
              </w:rPr>
            </w:pPr>
            <w:r w:rsidRPr="00F03AE1">
              <w:rPr>
                <w:rFonts w:cs="Arial"/>
                <w:b/>
                <w:sz w:val="23"/>
                <w:szCs w:val="23"/>
              </w:rPr>
              <w:t>N</w:t>
            </w:r>
            <w:r w:rsidRPr="00F03AE1">
              <w:rPr>
                <w:rFonts w:cs="Arial"/>
                <w:b/>
                <w:sz w:val="23"/>
                <w:szCs w:val="23"/>
                <w:vertAlign w:val="superscript"/>
              </w:rPr>
              <w:t>bre</w:t>
            </w:r>
            <w:r w:rsidRPr="00F03AE1" w:rsidDel="00616629">
              <w:rPr>
                <w:rFonts w:cs="Arial"/>
                <w:b/>
                <w:sz w:val="23"/>
                <w:szCs w:val="23"/>
              </w:rPr>
              <w:t xml:space="preserve"> </w:t>
            </w:r>
            <w:r w:rsidRPr="00F03AE1">
              <w:rPr>
                <w:rFonts w:cs="Arial"/>
                <w:b/>
                <w:spacing w:val="-6"/>
                <w:sz w:val="21"/>
                <w:szCs w:val="21"/>
              </w:rPr>
              <w:t>d’appels</w:t>
            </w:r>
            <w:r w:rsidRPr="00F03AE1" w:rsidDel="00616629">
              <w:rPr>
                <w:rFonts w:cs="Arial"/>
                <w:b/>
                <w:spacing w:val="-6"/>
                <w:sz w:val="21"/>
                <w:szCs w:val="21"/>
              </w:rPr>
              <w:t xml:space="preserve"> </w:t>
            </w:r>
          </w:p>
        </w:tc>
        <w:tc>
          <w:tcPr>
            <w:tcW w:w="1276" w:type="dxa"/>
            <w:shd w:val="clear" w:color="auto" w:fill="auto"/>
          </w:tcPr>
          <w:p w:rsidR="00D06B47" w:rsidRPr="00F03AE1" w:rsidRDefault="00D06B47" w:rsidP="00871913">
            <w:pPr>
              <w:ind w:right="-108"/>
              <w:rPr>
                <w:rFonts w:cs="Arial"/>
                <w:b/>
              </w:rPr>
            </w:pPr>
            <w:r w:rsidRPr="00F03AE1">
              <w:rPr>
                <w:rFonts w:cs="Arial"/>
                <w:b/>
              </w:rPr>
              <w:t>N</w:t>
            </w:r>
            <w:r w:rsidRPr="00F03AE1">
              <w:rPr>
                <w:rFonts w:cs="Arial"/>
                <w:b/>
                <w:vertAlign w:val="superscript"/>
              </w:rPr>
              <w:t>bre</w:t>
            </w:r>
            <w:r w:rsidRPr="00F03AE1">
              <w:rPr>
                <w:rFonts w:cs="Arial"/>
                <w:b/>
              </w:rPr>
              <w:t xml:space="preserve"> de dossiers</w:t>
            </w:r>
          </w:p>
        </w:tc>
        <w:tc>
          <w:tcPr>
            <w:tcW w:w="1082" w:type="dxa"/>
            <w:shd w:val="clear" w:color="auto" w:fill="auto"/>
          </w:tcPr>
          <w:p w:rsidR="00D06B47" w:rsidRPr="00F03AE1" w:rsidRDefault="00D06B47" w:rsidP="00871913">
            <w:pPr>
              <w:rPr>
                <w:rFonts w:cs="Arial"/>
                <w:b/>
                <w:bCs/>
              </w:rPr>
            </w:pPr>
            <w:r w:rsidRPr="00F03AE1">
              <w:rPr>
                <w:rFonts w:cs="Arial"/>
                <w:b/>
              </w:rPr>
              <w:t>N</w:t>
            </w:r>
            <w:r w:rsidRPr="00F03AE1">
              <w:rPr>
                <w:rFonts w:cs="Arial"/>
                <w:b/>
                <w:vertAlign w:val="superscript"/>
              </w:rPr>
              <w:t>bre</w:t>
            </w:r>
            <w:r w:rsidRPr="00F03AE1" w:rsidDel="00616629">
              <w:rPr>
                <w:rFonts w:cs="Arial"/>
                <w:b/>
              </w:rPr>
              <w:t xml:space="preserve"> </w:t>
            </w:r>
            <w:r w:rsidRPr="00F03AE1">
              <w:rPr>
                <w:rFonts w:cs="Arial"/>
                <w:b/>
                <w:sz w:val="21"/>
                <w:szCs w:val="21"/>
              </w:rPr>
              <w:t>d’appels</w:t>
            </w:r>
          </w:p>
        </w:tc>
      </w:tr>
      <w:tr w:rsidR="00D06B47" w:rsidRPr="00F03AE1" w:rsidTr="00871913">
        <w:trPr>
          <w:trHeight w:val="368"/>
        </w:trPr>
        <w:tc>
          <w:tcPr>
            <w:tcW w:w="2405" w:type="dxa"/>
            <w:shd w:val="clear" w:color="auto" w:fill="auto"/>
          </w:tcPr>
          <w:p w:rsidR="00D06B47" w:rsidRPr="00F03AE1" w:rsidRDefault="00D06B47" w:rsidP="00871913">
            <w:pPr>
              <w:rPr>
                <w:rFonts w:cs="Arial"/>
              </w:rPr>
            </w:pPr>
            <w:r w:rsidRPr="00F03AE1">
              <w:rPr>
                <w:rFonts w:cs="Arial"/>
              </w:rPr>
              <w:t>Dérogations mineures</w:t>
            </w:r>
          </w:p>
        </w:tc>
        <w:tc>
          <w:tcPr>
            <w:tcW w:w="1247" w:type="dxa"/>
            <w:shd w:val="clear" w:color="auto" w:fill="auto"/>
            <w:vAlign w:val="center"/>
          </w:tcPr>
          <w:p w:rsidR="00D06B47" w:rsidRPr="00F03AE1" w:rsidRDefault="00D06B47" w:rsidP="00871913">
            <w:pPr>
              <w:jc w:val="right"/>
              <w:rPr>
                <w:rFonts w:cs="Arial"/>
              </w:rPr>
            </w:pPr>
            <w:r w:rsidRPr="00F03AE1">
              <w:rPr>
                <w:rFonts w:cs="Arial"/>
              </w:rPr>
              <w:t>562</w:t>
            </w:r>
          </w:p>
        </w:tc>
        <w:tc>
          <w:tcPr>
            <w:tcW w:w="1134" w:type="dxa"/>
            <w:shd w:val="clear" w:color="auto" w:fill="auto"/>
            <w:vAlign w:val="center"/>
          </w:tcPr>
          <w:p w:rsidR="00D06B47" w:rsidRPr="00F03AE1" w:rsidRDefault="00D06B47" w:rsidP="00871913">
            <w:pPr>
              <w:jc w:val="right"/>
              <w:rPr>
                <w:rFonts w:cs="Arial"/>
              </w:rPr>
            </w:pPr>
            <w:r w:rsidRPr="00F03AE1">
              <w:rPr>
                <w:rFonts w:cs="Arial"/>
              </w:rPr>
              <w:t>581</w:t>
            </w:r>
          </w:p>
        </w:tc>
        <w:tc>
          <w:tcPr>
            <w:tcW w:w="1276" w:type="dxa"/>
            <w:shd w:val="clear" w:color="auto" w:fill="auto"/>
            <w:vAlign w:val="center"/>
          </w:tcPr>
          <w:p w:rsidR="00D06B47" w:rsidRPr="00F03AE1" w:rsidRDefault="00D06B47" w:rsidP="00871913">
            <w:pPr>
              <w:jc w:val="right"/>
              <w:rPr>
                <w:rFonts w:cs="Arial"/>
              </w:rPr>
            </w:pPr>
            <w:r w:rsidRPr="00F03AE1">
              <w:rPr>
                <w:rFonts w:cs="Arial"/>
              </w:rPr>
              <w:t>513</w:t>
            </w:r>
          </w:p>
        </w:tc>
        <w:tc>
          <w:tcPr>
            <w:tcW w:w="992" w:type="dxa"/>
            <w:shd w:val="clear" w:color="auto" w:fill="auto"/>
            <w:vAlign w:val="center"/>
          </w:tcPr>
          <w:p w:rsidR="00D06B47" w:rsidRPr="00F03AE1" w:rsidRDefault="00D06B47" w:rsidP="00871913">
            <w:pPr>
              <w:jc w:val="right"/>
              <w:rPr>
                <w:rFonts w:cs="Arial"/>
              </w:rPr>
            </w:pPr>
            <w:r w:rsidRPr="00F03AE1">
              <w:rPr>
                <w:rFonts w:cs="Arial"/>
              </w:rPr>
              <w:t>532</w:t>
            </w:r>
          </w:p>
        </w:tc>
        <w:tc>
          <w:tcPr>
            <w:tcW w:w="1276" w:type="dxa"/>
            <w:shd w:val="clear" w:color="auto" w:fill="auto"/>
            <w:vAlign w:val="center"/>
          </w:tcPr>
          <w:p w:rsidR="00D06B47" w:rsidRPr="00F03AE1" w:rsidRDefault="00D06B47" w:rsidP="00871913">
            <w:pPr>
              <w:jc w:val="right"/>
              <w:rPr>
                <w:rFonts w:cs="Arial"/>
              </w:rPr>
            </w:pPr>
            <w:r w:rsidRPr="00F03AE1">
              <w:rPr>
                <w:rFonts w:cs="Arial"/>
              </w:rPr>
              <w:t>573</w:t>
            </w:r>
          </w:p>
        </w:tc>
        <w:tc>
          <w:tcPr>
            <w:tcW w:w="1082" w:type="dxa"/>
            <w:shd w:val="clear" w:color="auto" w:fill="auto"/>
            <w:vAlign w:val="center"/>
          </w:tcPr>
          <w:p w:rsidR="00D06B47" w:rsidRPr="00F03AE1" w:rsidRDefault="00D06B47" w:rsidP="00871913">
            <w:pPr>
              <w:jc w:val="right"/>
              <w:rPr>
                <w:rFonts w:cs="Arial"/>
              </w:rPr>
            </w:pPr>
            <w:r w:rsidRPr="00F03AE1">
              <w:rPr>
                <w:rFonts w:cs="Arial"/>
              </w:rPr>
              <w:t>602</w:t>
            </w:r>
          </w:p>
        </w:tc>
      </w:tr>
      <w:tr w:rsidR="00D06B47" w:rsidRPr="00F03AE1" w:rsidTr="00871913">
        <w:trPr>
          <w:trHeight w:val="368"/>
        </w:trPr>
        <w:tc>
          <w:tcPr>
            <w:tcW w:w="2405" w:type="dxa"/>
            <w:shd w:val="clear" w:color="auto" w:fill="auto"/>
          </w:tcPr>
          <w:p w:rsidR="00D06B47" w:rsidRPr="00F03AE1" w:rsidRDefault="00D06B47" w:rsidP="00871913">
            <w:pPr>
              <w:rPr>
                <w:rFonts w:cs="Arial"/>
              </w:rPr>
            </w:pPr>
            <w:r w:rsidRPr="00F03AE1">
              <w:rPr>
                <w:rFonts w:cs="Arial"/>
              </w:rPr>
              <w:t>Consentements</w:t>
            </w:r>
          </w:p>
        </w:tc>
        <w:tc>
          <w:tcPr>
            <w:tcW w:w="1247" w:type="dxa"/>
            <w:shd w:val="clear" w:color="auto" w:fill="auto"/>
            <w:vAlign w:val="center"/>
          </w:tcPr>
          <w:p w:rsidR="00D06B47" w:rsidRPr="00F03AE1" w:rsidRDefault="00D06B47" w:rsidP="00871913">
            <w:pPr>
              <w:jc w:val="right"/>
              <w:rPr>
                <w:rFonts w:cs="Arial"/>
              </w:rPr>
            </w:pPr>
            <w:r w:rsidRPr="00F03AE1">
              <w:rPr>
                <w:rFonts w:cs="Arial"/>
              </w:rPr>
              <w:t>222</w:t>
            </w:r>
          </w:p>
        </w:tc>
        <w:tc>
          <w:tcPr>
            <w:tcW w:w="1134" w:type="dxa"/>
            <w:shd w:val="clear" w:color="auto" w:fill="auto"/>
            <w:vAlign w:val="center"/>
          </w:tcPr>
          <w:p w:rsidR="00D06B47" w:rsidRPr="00F03AE1" w:rsidRDefault="00D06B47" w:rsidP="00871913">
            <w:pPr>
              <w:jc w:val="right"/>
              <w:rPr>
                <w:rFonts w:cs="Arial"/>
              </w:rPr>
            </w:pPr>
            <w:r w:rsidRPr="00F03AE1">
              <w:rPr>
                <w:rFonts w:cs="Arial"/>
              </w:rPr>
              <w:t>231</w:t>
            </w:r>
          </w:p>
        </w:tc>
        <w:tc>
          <w:tcPr>
            <w:tcW w:w="1276" w:type="dxa"/>
            <w:shd w:val="clear" w:color="auto" w:fill="auto"/>
            <w:vAlign w:val="center"/>
          </w:tcPr>
          <w:p w:rsidR="00D06B47" w:rsidRPr="00F03AE1" w:rsidRDefault="00D06B47" w:rsidP="00871913">
            <w:pPr>
              <w:jc w:val="right"/>
              <w:rPr>
                <w:rFonts w:cs="Arial"/>
              </w:rPr>
            </w:pPr>
            <w:r w:rsidRPr="00F03AE1">
              <w:rPr>
                <w:rFonts w:cs="Arial"/>
              </w:rPr>
              <w:t>200</w:t>
            </w:r>
          </w:p>
        </w:tc>
        <w:tc>
          <w:tcPr>
            <w:tcW w:w="992" w:type="dxa"/>
            <w:shd w:val="clear" w:color="auto" w:fill="auto"/>
            <w:vAlign w:val="center"/>
          </w:tcPr>
          <w:p w:rsidR="00D06B47" w:rsidRPr="00F03AE1" w:rsidRDefault="00D06B47" w:rsidP="00871913">
            <w:pPr>
              <w:jc w:val="right"/>
              <w:rPr>
                <w:rFonts w:cs="Arial"/>
              </w:rPr>
            </w:pPr>
            <w:r w:rsidRPr="00F03AE1">
              <w:rPr>
                <w:rFonts w:cs="Arial"/>
              </w:rPr>
              <w:t>209</w:t>
            </w:r>
          </w:p>
        </w:tc>
        <w:tc>
          <w:tcPr>
            <w:tcW w:w="1276" w:type="dxa"/>
            <w:shd w:val="clear" w:color="auto" w:fill="auto"/>
            <w:vAlign w:val="center"/>
          </w:tcPr>
          <w:p w:rsidR="00D06B47" w:rsidRPr="00F03AE1" w:rsidRDefault="00D06B47" w:rsidP="00871913">
            <w:pPr>
              <w:jc w:val="right"/>
              <w:rPr>
                <w:rFonts w:cs="Arial"/>
              </w:rPr>
            </w:pPr>
            <w:r w:rsidRPr="00F03AE1">
              <w:rPr>
                <w:rFonts w:cs="Arial"/>
              </w:rPr>
              <w:t>232</w:t>
            </w:r>
          </w:p>
        </w:tc>
        <w:tc>
          <w:tcPr>
            <w:tcW w:w="1082" w:type="dxa"/>
            <w:shd w:val="clear" w:color="auto" w:fill="auto"/>
            <w:vAlign w:val="center"/>
          </w:tcPr>
          <w:p w:rsidR="00D06B47" w:rsidRPr="00F03AE1" w:rsidRDefault="00D06B47" w:rsidP="00871913">
            <w:pPr>
              <w:jc w:val="right"/>
              <w:rPr>
                <w:rFonts w:cs="Arial"/>
              </w:rPr>
            </w:pPr>
            <w:r w:rsidRPr="00F03AE1">
              <w:rPr>
                <w:rFonts w:cs="Arial"/>
              </w:rPr>
              <w:t>237</w:t>
            </w:r>
          </w:p>
        </w:tc>
      </w:tr>
      <w:tr w:rsidR="00D06B47" w:rsidRPr="00F03AE1" w:rsidTr="00871913">
        <w:trPr>
          <w:trHeight w:val="368"/>
        </w:trPr>
        <w:tc>
          <w:tcPr>
            <w:tcW w:w="2405" w:type="dxa"/>
            <w:shd w:val="clear" w:color="auto" w:fill="auto"/>
          </w:tcPr>
          <w:p w:rsidR="00D06B47" w:rsidRPr="00F03AE1" w:rsidRDefault="00D06B47" w:rsidP="00871913">
            <w:pPr>
              <w:rPr>
                <w:rFonts w:cs="Arial"/>
              </w:rPr>
            </w:pPr>
            <w:r w:rsidRPr="00F03AE1">
              <w:rPr>
                <w:rFonts w:cs="Arial"/>
              </w:rPr>
              <w:t>Règlements de zonage</w:t>
            </w:r>
          </w:p>
        </w:tc>
        <w:tc>
          <w:tcPr>
            <w:tcW w:w="1247" w:type="dxa"/>
            <w:shd w:val="clear" w:color="auto" w:fill="auto"/>
            <w:vAlign w:val="center"/>
          </w:tcPr>
          <w:p w:rsidR="00D06B47" w:rsidRPr="00F03AE1" w:rsidRDefault="00D06B47" w:rsidP="00871913">
            <w:pPr>
              <w:jc w:val="right"/>
              <w:rPr>
                <w:rFonts w:cs="Arial"/>
              </w:rPr>
            </w:pPr>
            <w:r w:rsidRPr="00F03AE1">
              <w:rPr>
                <w:rFonts w:cs="Arial"/>
              </w:rPr>
              <w:t>156</w:t>
            </w:r>
          </w:p>
        </w:tc>
        <w:tc>
          <w:tcPr>
            <w:tcW w:w="1134" w:type="dxa"/>
            <w:shd w:val="clear" w:color="auto" w:fill="auto"/>
            <w:vAlign w:val="center"/>
          </w:tcPr>
          <w:p w:rsidR="00D06B47" w:rsidRPr="00F03AE1" w:rsidRDefault="00D06B47" w:rsidP="00871913">
            <w:pPr>
              <w:jc w:val="right"/>
              <w:rPr>
                <w:rFonts w:cs="Arial"/>
              </w:rPr>
            </w:pPr>
            <w:r w:rsidRPr="00F03AE1">
              <w:rPr>
                <w:rFonts w:cs="Arial"/>
              </w:rPr>
              <w:t>250</w:t>
            </w:r>
          </w:p>
        </w:tc>
        <w:tc>
          <w:tcPr>
            <w:tcW w:w="1276" w:type="dxa"/>
            <w:shd w:val="clear" w:color="auto" w:fill="auto"/>
            <w:vAlign w:val="center"/>
          </w:tcPr>
          <w:p w:rsidR="00D06B47" w:rsidRPr="00F03AE1" w:rsidRDefault="00D06B47" w:rsidP="00871913">
            <w:pPr>
              <w:jc w:val="right"/>
              <w:rPr>
                <w:rFonts w:cs="Arial"/>
              </w:rPr>
            </w:pPr>
            <w:r w:rsidRPr="00F03AE1">
              <w:rPr>
                <w:rFonts w:cs="Arial"/>
              </w:rPr>
              <w:t>192</w:t>
            </w:r>
          </w:p>
        </w:tc>
        <w:tc>
          <w:tcPr>
            <w:tcW w:w="992" w:type="dxa"/>
            <w:shd w:val="clear" w:color="auto" w:fill="auto"/>
            <w:vAlign w:val="center"/>
          </w:tcPr>
          <w:p w:rsidR="00D06B47" w:rsidRPr="00F03AE1" w:rsidRDefault="00D06B47" w:rsidP="00871913">
            <w:pPr>
              <w:jc w:val="right"/>
              <w:rPr>
                <w:rFonts w:cs="Arial"/>
              </w:rPr>
            </w:pPr>
            <w:r w:rsidRPr="00F03AE1">
              <w:rPr>
                <w:rFonts w:cs="Arial"/>
              </w:rPr>
              <w:t>602</w:t>
            </w:r>
          </w:p>
        </w:tc>
        <w:tc>
          <w:tcPr>
            <w:tcW w:w="1276" w:type="dxa"/>
            <w:shd w:val="clear" w:color="auto" w:fill="auto"/>
            <w:vAlign w:val="center"/>
          </w:tcPr>
          <w:p w:rsidR="00D06B47" w:rsidRPr="00F03AE1" w:rsidRDefault="00D06B47" w:rsidP="00871913">
            <w:pPr>
              <w:jc w:val="right"/>
              <w:rPr>
                <w:rFonts w:cs="Arial"/>
              </w:rPr>
            </w:pPr>
            <w:r w:rsidRPr="00F03AE1">
              <w:rPr>
                <w:rFonts w:cs="Arial"/>
              </w:rPr>
              <w:t>181</w:t>
            </w:r>
          </w:p>
        </w:tc>
        <w:tc>
          <w:tcPr>
            <w:tcW w:w="1082" w:type="dxa"/>
            <w:shd w:val="clear" w:color="auto" w:fill="auto"/>
            <w:vAlign w:val="center"/>
          </w:tcPr>
          <w:p w:rsidR="00D06B47" w:rsidRPr="00F03AE1" w:rsidRDefault="00D06B47" w:rsidP="00871913">
            <w:pPr>
              <w:jc w:val="right"/>
              <w:rPr>
                <w:rFonts w:cs="Arial"/>
              </w:rPr>
            </w:pPr>
            <w:r w:rsidRPr="00F03AE1">
              <w:rPr>
                <w:rFonts w:cs="Arial"/>
              </w:rPr>
              <w:t>293</w:t>
            </w:r>
          </w:p>
        </w:tc>
      </w:tr>
      <w:tr w:rsidR="00D06B47" w:rsidRPr="00F03AE1" w:rsidTr="00871913">
        <w:trPr>
          <w:trHeight w:val="368"/>
        </w:trPr>
        <w:tc>
          <w:tcPr>
            <w:tcW w:w="2405" w:type="dxa"/>
            <w:shd w:val="clear" w:color="auto" w:fill="auto"/>
          </w:tcPr>
          <w:p w:rsidR="00D06B47" w:rsidRPr="00F03AE1" w:rsidRDefault="00D06B47" w:rsidP="00871913">
            <w:pPr>
              <w:rPr>
                <w:rFonts w:cs="Arial"/>
              </w:rPr>
            </w:pPr>
            <w:r w:rsidRPr="00F03AE1">
              <w:rPr>
                <w:rFonts w:cs="Arial"/>
              </w:rPr>
              <w:t>Plans officiels et modifications de plans officiels</w:t>
            </w:r>
          </w:p>
        </w:tc>
        <w:tc>
          <w:tcPr>
            <w:tcW w:w="1247" w:type="dxa"/>
            <w:shd w:val="clear" w:color="auto" w:fill="auto"/>
            <w:vAlign w:val="center"/>
          </w:tcPr>
          <w:p w:rsidR="00D06B47" w:rsidRPr="00F03AE1" w:rsidRDefault="00D06B47" w:rsidP="00871913">
            <w:pPr>
              <w:jc w:val="right"/>
              <w:rPr>
                <w:rFonts w:cs="Arial"/>
              </w:rPr>
            </w:pPr>
            <w:r w:rsidRPr="00F03AE1">
              <w:rPr>
                <w:rFonts w:cs="Arial"/>
              </w:rPr>
              <w:t>136</w:t>
            </w:r>
          </w:p>
        </w:tc>
        <w:tc>
          <w:tcPr>
            <w:tcW w:w="1134" w:type="dxa"/>
            <w:shd w:val="clear" w:color="auto" w:fill="auto"/>
            <w:vAlign w:val="center"/>
          </w:tcPr>
          <w:p w:rsidR="00D06B47" w:rsidRPr="00F03AE1" w:rsidRDefault="00D06B47" w:rsidP="00871913">
            <w:pPr>
              <w:jc w:val="right"/>
              <w:rPr>
                <w:rFonts w:cs="Arial"/>
              </w:rPr>
            </w:pPr>
            <w:r w:rsidRPr="00F03AE1">
              <w:rPr>
                <w:rFonts w:cs="Arial"/>
              </w:rPr>
              <w:t>256</w:t>
            </w:r>
          </w:p>
        </w:tc>
        <w:tc>
          <w:tcPr>
            <w:tcW w:w="1276" w:type="dxa"/>
            <w:shd w:val="clear" w:color="auto" w:fill="auto"/>
            <w:vAlign w:val="center"/>
          </w:tcPr>
          <w:p w:rsidR="00D06B47" w:rsidRPr="00F03AE1" w:rsidRDefault="00D06B47" w:rsidP="00871913">
            <w:pPr>
              <w:jc w:val="right"/>
              <w:rPr>
                <w:rFonts w:cs="Arial"/>
              </w:rPr>
            </w:pPr>
            <w:r w:rsidRPr="00F03AE1">
              <w:rPr>
                <w:rFonts w:cs="Arial"/>
              </w:rPr>
              <w:t>158</w:t>
            </w:r>
          </w:p>
        </w:tc>
        <w:tc>
          <w:tcPr>
            <w:tcW w:w="992" w:type="dxa"/>
            <w:shd w:val="clear" w:color="auto" w:fill="auto"/>
            <w:vAlign w:val="center"/>
          </w:tcPr>
          <w:p w:rsidR="00D06B47" w:rsidRPr="00F03AE1" w:rsidRDefault="00D06B47" w:rsidP="00871913">
            <w:pPr>
              <w:jc w:val="right"/>
              <w:rPr>
                <w:rFonts w:cs="Arial"/>
              </w:rPr>
            </w:pPr>
            <w:r w:rsidRPr="00F03AE1">
              <w:rPr>
                <w:rFonts w:cs="Arial"/>
              </w:rPr>
              <w:t>315</w:t>
            </w:r>
          </w:p>
        </w:tc>
        <w:tc>
          <w:tcPr>
            <w:tcW w:w="1276" w:type="dxa"/>
            <w:shd w:val="clear" w:color="auto" w:fill="auto"/>
            <w:vAlign w:val="center"/>
          </w:tcPr>
          <w:p w:rsidR="00D06B47" w:rsidRPr="00F03AE1" w:rsidRDefault="00D06B47" w:rsidP="00871913">
            <w:pPr>
              <w:jc w:val="right"/>
              <w:rPr>
                <w:rFonts w:cs="Arial"/>
              </w:rPr>
            </w:pPr>
            <w:r w:rsidRPr="00F03AE1">
              <w:rPr>
                <w:rFonts w:cs="Arial"/>
              </w:rPr>
              <w:t>177</w:t>
            </w:r>
          </w:p>
        </w:tc>
        <w:tc>
          <w:tcPr>
            <w:tcW w:w="1082" w:type="dxa"/>
            <w:shd w:val="clear" w:color="auto" w:fill="auto"/>
            <w:vAlign w:val="center"/>
          </w:tcPr>
          <w:p w:rsidR="00D06B47" w:rsidRPr="00F03AE1" w:rsidRDefault="00D06B47" w:rsidP="00871913">
            <w:pPr>
              <w:jc w:val="right"/>
              <w:rPr>
                <w:rFonts w:cs="Arial"/>
              </w:rPr>
            </w:pPr>
            <w:r w:rsidRPr="00F03AE1">
              <w:rPr>
                <w:rFonts w:cs="Arial"/>
              </w:rPr>
              <w:t>692</w:t>
            </w:r>
          </w:p>
        </w:tc>
      </w:tr>
      <w:tr w:rsidR="00D06B47" w:rsidRPr="00F03AE1" w:rsidTr="00871913">
        <w:trPr>
          <w:trHeight w:val="368"/>
        </w:trPr>
        <w:tc>
          <w:tcPr>
            <w:tcW w:w="2405" w:type="dxa"/>
            <w:shd w:val="clear" w:color="auto" w:fill="auto"/>
          </w:tcPr>
          <w:p w:rsidR="00D06B47" w:rsidRPr="00F03AE1" w:rsidRDefault="00D06B47" w:rsidP="00871913">
            <w:pPr>
              <w:rPr>
                <w:rFonts w:cs="Arial"/>
              </w:rPr>
            </w:pPr>
            <w:r w:rsidRPr="00F03AE1">
              <w:rPr>
                <w:rFonts w:cs="Arial"/>
              </w:rPr>
              <w:t>Refus concernant le zonage ou inaction</w:t>
            </w:r>
          </w:p>
        </w:tc>
        <w:tc>
          <w:tcPr>
            <w:tcW w:w="1247" w:type="dxa"/>
            <w:shd w:val="clear" w:color="auto" w:fill="auto"/>
            <w:vAlign w:val="center"/>
          </w:tcPr>
          <w:p w:rsidR="00D06B47" w:rsidRPr="00F03AE1" w:rsidRDefault="00D06B47" w:rsidP="00871913">
            <w:pPr>
              <w:jc w:val="right"/>
              <w:rPr>
                <w:rFonts w:cs="Arial"/>
              </w:rPr>
            </w:pPr>
            <w:r w:rsidRPr="00F03AE1">
              <w:rPr>
                <w:rFonts w:cs="Arial"/>
              </w:rPr>
              <w:t>146</w:t>
            </w:r>
          </w:p>
        </w:tc>
        <w:tc>
          <w:tcPr>
            <w:tcW w:w="1134" w:type="dxa"/>
            <w:shd w:val="clear" w:color="auto" w:fill="auto"/>
            <w:vAlign w:val="center"/>
          </w:tcPr>
          <w:p w:rsidR="00D06B47" w:rsidRPr="00F03AE1" w:rsidRDefault="00D06B47" w:rsidP="00871913">
            <w:pPr>
              <w:jc w:val="right"/>
              <w:rPr>
                <w:rFonts w:cs="Arial"/>
              </w:rPr>
            </w:pPr>
            <w:r w:rsidRPr="00F03AE1">
              <w:rPr>
                <w:rFonts w:cs="Arial"/>
              </w:rPr>
              <w:t>146</w:t>
            </w:r>
          </w:p>
        </w:tc>
        <w:tc>
          <w:tcPr>
            <w:tcW w:w="1276" w:type="dxa"/>
            <w:shd w:val="clear" w:color="auto" w:fill="auto"/>
            <w:vAlign w:val="center"/>
          </w:tcPr>
          <w:p w:rsidR="00D06B47" w:rsidRPr="00F03AE1" w:rsidRDefault="00D06B47" w:rsidP="00871913">
            <w:pPr>
              <w:jc w:val="right"/>
              <w:rPr>
                <w:rFonts w:cs="Arial"/>
              </w:rPr>
            </w:pPr>
            <w:r w:rsidRPr="00F03AE1">
              <w:rPr>
                <w:rFonts w:cs="Arial"/>
              </w:rPr>
              <w:t>166</w:t>
            </w:r>
          </w:p>
        </w:tc>
        <w:tc>
          <w:tcPr>
            <w:tcW w:w="992" w:type="dxa"/>
            <w:shd w:val="clear" w:color="auto" w:fill="auto"/>
            <w:vAlign w:val="center"/>
          </w:tcPr>
          <w:p w:rsidR="00D06B47" w:rsidRPr="00F03AE1" w:rsidRDefault="00D06B47" w:rsidP="00871913">
            <w:pPr>
              <w:jc w:val="right"/>
              <w:rPr>
                <w:rFonts w:cs="Arial"/>
              </w:rPr>
            </w:pPr>
            <w:r w:rsidRPr="00F03AE1">
              <w:rPr>
                <w:rFonts w:cs="Arial"/>
              </w:rPr>
              <w:t>166</w:t>
            </w:r>
          </w:p>
        </w:tc>
        <w:tc>
          <w:tcPr>
            <w:tcW w:w="1276" w:type="dxa"/>
            <w:shd w:val="clear" w:color="auto" w:fill="auto"/>
            <w:vAlign w:val="center"/>
          </w:tcPr>
          <w:p w:rsidR="00D06B47" w:rsidRPr="00F03AE1" w:rsidRDefault="00D06B47" w:rsidP="00871913">
            <w:pPr>
              <w:jc w:val="right"/>
              <w:rPr>
                <w:rFonts w:cs="Arial"/>
              </w:rPr>
            </w:pPr>
            <w:r w:rsidRPr="00F03AE1">
              <w:rPr>
                <w:rFonts w:cs="Arial"/>
              </w:rPr>
              <w:t>166</w:t>
            </w:r>
          </w:p>
        </w:tc>
        <w:tc>
          <w:tcPr>
            <w:tcW w:w="1082" w:type="dxa"/>
            <w:shd w:val="clear" w:color="auto" w:fill="auto"/>
            <w:vAlign w:val="center"/>
          </w:tcPr>
          <w:p w:rsidR="00D06B47" w:rsidRPr="00F03AE1" w:rsidRDefault="00D06B47" w:rsidP="00871913">
            <w:pPr>
              <w:jc w:val="right"/>
              <w:rPr>
                <w:rFonts w:cs="Arial"/>
              </w:rPr>
            </w:pPr>
            <w:r w:rsidRPr="00F03AE1">
              <w:rPr>
                <w:rFonts w:cs="Arial"/>
              </w:rPr>
              <w:t>166</w:t>
            </w:r>
          </w:p>
        </w:tc>
      </w:tr>
      <w:tr w:rsidR="00D06B47" w:rsidRPr="00F03AE1" w:rsidTr="00871913">
        <w:trPr>
          <w:trHeight w:val="368"/>
        </w:trPr>
        <w:tc>
          <w:tcPr>
            <w:tcW w:w="2405" w:type="dxa"/>
            <w:shd w:val="clear" w:color="auto" w:fill="auto"/>
          </w:tcPr>
          <w:p w:rsidR="00D06B47" w:rsidRPr="00F03AE1" w:rsidRDefault="00D06B47" w:rsidP="00871913">
            <w:pPr>
              <w:rPr>
                <w:rFonts w:cs="Arial"/>
              </w:rPr>
            </w:pPr>
            <w:r w:rsidRPr="00F03AE1">
              <w:rPr>
                <w:rFonts w:cs="Arial"/>
              </w:rPr>
              <w:t>Plans de lotissement et de</w:t>
            </w:r>
          </w:p>
          <w:p w:rsidR="00D06B47" w:rsidRPr="00F03AE1" w:rsidRDefault="00D06B47" w:rsidP="00871913">
            <w:pPr>
              <w:rPr>
                <w:rFonts w:cs="Arial"/>
              </w:rPr>
            </w:pPr>
            <w:r w:rsidRPr="00F03AE1">
              <w:rPr>
                <w:rFonts w:cs="Arial"/>
              </w:rPr>
              <w:t>condominium</w:t>
            </w:r>
          </w:p>
        </w:tc>
        <w:tc>
          <w:tcPr>
            <w:tcW w:w="1247" w:type="dxa"/>
            <w:shd w:val="clear" w:color="auto" w:fill="auto"/>
            <w:vAlign w:val="center"/>
          </w:tcPr>
          <w:p w:rsidR="00D06B47" w:rsidRPr="00F03AE1" w:rsidRDefault="00D06B47" w:rsidP="00871913">
            <w:pPr>
              <w:jc w:val="right"/>
              <w:rPr>
                <w:rFonts w:cs="Arial"/>
              </w:rPr>
            </w:pPr>
            <w:r w:rsidRPr="00F03AE1">
              <w:rPr>
                <w:rFonts w:cs="Arial"/>
              </w:rPr>
              <w:t>59</w:t>
            </w:r>
          </w:p>
        </w:tc>
        <w:tc>
          <w:tcPr>
            <w:tcW w:w="1134" w:type="dxa"/>
            <w:shd w:val="clear" w:color="auto" w:fill="auto"/>
            <w:vAlign w:val="center"/>
          </w:tcPr>
          <w:p w:rsidR="00D06B47" w:rsidRPr="00F03AE1" w:rsidRDefault="00D06B47" w:rsidP="00871913">
            <w:pPr>
              <w:jc w:val="right"/>
              <w:rPr>
                <w:rFonts w:cs="Arial"/>
              </w:rPr>
            </w:pPr>
            <w:r w:rsidRPr="00F03AE1">
              <w:rPr>
                <w:rFonts w:cs="Arial"/>
              </w:rPr>
              <w:t>62</w:t>
            </w:r>
          </w:p>
        </w:tc>
        <w:tc>
          <w:tcPr>
            <w:tcW w:w="1276" w:type="dxa"/>
            <w:shd w:val="clear" w:color="auto" w:fill="auto"/>
            <w:vAlign w:val="center"/>
          </w:tcPr>
          <w:p w:rsidR="00D06B47" w:rsidRPr="00F03AE1" w:rsidRDefault="00D06B47" w:rsidP="00871913">
            <w:pPr>
              <w:jc w:val="right"/>
              <w:rPr>
                <w:rFonts w:cs="Arial"/>
              </w:rPr>
            </w:pPr>
            <w:r w:rsidRPr="00F03AE1">
              <w:rPr>
                <w:rFonts w:cs="Arial"/>
              </w:rPr>
              <w:t>68</w:t>
            </w:r>
          </w:p>
        </w:tc>
        <w:tc>
          <w:tcPr>
            <w:tcW w:w="992" w:type="dxa"/>
            <w:shd w:val="clear" w:color="auto" w:fill="auto"/>
            <w:vAlign w:val="center"/>
          </w:tcPr>
          <w:p w:rsidR="00D06B47" w:rsidRPr="00F03AE1" w:rsidRDefault="00D06B47" w:rsidP="00871913">
            <w:pPr>
              <w:jc w:val="right"/>
              <w:rPr>
                <w:rFonts w:cs="Arial"/>
              </w:rPr>
            </w:pPr>
            <w:r w:rsidRPr="00F03AE1">
              <w:rPr>
                <w:rFonts w:cs="Arial"/>
              </w:rPr>
              <w:t>73</w:t>
            </w:r>
          </w:p>
        </w:tc>
        <w:tc>
          <w:tcPr>
            <w:tcW w:w="1276" w:type="dxa"/>
            <w:shd w:val="clear" w:color="auto" w:fill="auto"/>
            <w:vAlign w:val="center"/>
          </w:tcPr>
          <w:p w:rsidR="00D06B47" w:rsidRPr="00F03AE1" w:rsidRDefault="00D06B47" w:rsidP="00871913">
            <w:pPr>
              <w:jc w:val="right"/>
              <w:rPr>
                <w:rFonts w:cs="Arial"/>
              </w:rPr>
            </w:pPr>
            <w:r w:rsidRPr="00F03AE1">
              <w:rPr>
                <w:rFonts w:cs="Arial"/>
              </w:rPr>
              <w:t>77</w:t>
            </w:r>
          </w:p>
        </w:tc>
        <w:tc>
          <w:tcPr>
            <w:tcW w:w="1082" w:type="dxa"/>
            <w:shd w:val="clear" w:color="auto" w:fill="auto"/>
            <w:vAlign w:val="center"/>
          </w:tcPr>
          <w:p w:rsidR="00D06B47" w:rsidRPr="00F03AE1" w:rsidRDefault="00D06B47" w:rsidP="00871913">
            <w:pPr>
              <w:jc w:val="right"/>
              <w:rPr>
                <w:rFonts w:cs="Arial"/>
              </w:rPr>
            </w:pPr>
            <w:r w:rsidRPr="00F03AE1">
              <w:rPr>
                <w:rFonts w:cs="Arial"/>
              </w:rPr>
              <w:t>85</w:t>
            </w:r>
          </w:p>
        </w:tc>
      </w:tr>
      <w:tr w:rsidR="00D06B47" w:rsidRPr="00F03AE1" w:rsidTr="00871913">
        <w:trPr>
          <w:trHeight w:val="368"/>
        </w:trPr>
        <w:tc>
          <w:tcPr>
            <w:tcW w:w="2405" w:type="dxa"/>
            <w:shd w:val="clear" w:color="auto" w:fill="auto"/>
          </w:tcPr>
          <w:p w:rsidR="00D06B47" w:rsidRPr="00F03AE1" w:rsidRDefault="00D06B47" w:rsidP="00871913">
            <w:pPr>
              <w:rPr>
                <w:rFonts w:cs="Arial"/>
              </w:rPr>
            </w:pPr>
            <w:r w:rsidRPr="00F03AE1">
              <w:rPr>
                <w:rFonts w:cs="Arial"/>
              </w:rPr>
              <w:t>Questions municipales et diverses (ex : plan des lieux)</w:t>
            </w:r>
          </w:p>
        </w:tc>
        <w:tc>
          <w:tcPr>
            <w:tcW w:w="1247" w:type="dxa"/>
            <w:shd w:val="clear" w:color="auto" w:fill="auto"/>
            <w:vAlign w:val="center"/>
          </w:tcPr>
          <w:p w:rsidR="00D06B47" w:rsidRPr="00F03AE1" w:rsidRDefault="00D06B47" w:rsidP="00871913">
            <w:pPr>
              <w:jc w:val="right"/>
              <w:rPr>
                <w:rFonts w:cs="Arial"/>
              </w:rPr>
            </w:pPr>
            <w:r w:rsidRPr="00F03AE1">
              <w:rPr>
                <w:rFonts w:cs="Arial"/>
              </w:rPr>
              <w:t>87</w:t>
            </w:r>
          </w:p>
        </w:tc>
        <w:tc>
          <w:tcPr>
            <w:tcW w:w="1134" w:type="dxa"/>
            <w:shd w:val="clear" w:color="auto" w:fill="auto"/>
            <w:vAlign w:val="center"/>
          </w:tcPr>
          <w:p w:rsidR="00D06B47" w:rsidRPr="00F03AE1" w:rsidRDefault="00D06B47" w:rsidP="00871913">
            <w:pPr>
              <w:jc w:val="right"/>
              <w:rPr>
                <w:rFonts w:cs="Arial"/>
              </w:rPr>
            </w:pPr>
            <w:r w:rsidRPr="00F03AE1">
              <w:rPr>
                <w:rFonts w:cs="Arial"/>
              </w:rPr>
              <w:t>87</w:t>
            </w:r>
          </w:p>
        </w:tc>
        <w:tc>
          <w:tcPr>
            <w:tcW w:w="1276" w:type="dxa"/>
            <w:shd w:val="clear" w:color="auto" w:fill="auto"/>
            <w:vAlign w:val="center"/>
          </w:tcPr>
          <w:p w:rsidR="00D06B47" w:rsidRPr="00F03AE1" w:rsidRDefault="00D06B47" w:rsidP="00871913">
            <w:pPr>
              <w:jc w:val="right"/>
              <w:rPr>
                <w:rFonts w:cs="Arial"/>
              </w:rPr>
            </w:pPr>
            <w:r w:rsidRPr="00F03AE1">
              <w:rPr>
                <w:rFonts w:cs="Arial"/>
              </w:rPr>
              <w:t>136</w:t>
            </w:r>
          </w:p>
        </w:tc>
        <w:tc>
          <w:tcPr>
            <w:tcW w:w="992" w:type="dxa"/>
            <w:shd w:val="clear" w:color="auto" w:fill="auto"/>
            <w:vAlign w:val="center"/>
          </w:tcPr>
          <w:p w:rsidR="00D06B47" w:rsidRPr="00F03AE1" w:rsidRDefault="00D06B47" w:rsidP="00871913">
            <w:pPr>
              <w:jc w:val="right"/>
              <w:rPr>
                <w:rFonts w:cs="Arial"/>
              </w:rPr>
            </w:pPr>
            <w:r w:rsidRPr="00F03AE1">
              <w:rPr>
                <w:rFonts w:cs="Arial"/>
              </w:rPr>
              <w:t>136</w:t>
            </w:r>
          </w:p>
        </w:tc>
        <w:tc>
          <w:tcPr>
            <w:tcW w:w="1276" w:type="dxa"/>
            <w:shd w:val="clear" w:color="auto" w:fill="auto"/>
            <w:vAlign w:val="center"/>
          </w:tcPr>
          <w:p w:rsidR="00D06B47" w:rsidRPr="00F03AE1" w:rsidRDefault="00D06B47" w:rsidP="00871913">
            <w:pPr>
              <w:jc w:val="right"/>
              <w:rPr>
                <w:rFonts w:cs="Arial"/>
              </w:rPr>
            </w:pPr>
            <w:r w:rsidRPr="00F03AE1">
              <w:rPr>
                <w:rFonts w:cs="Arial"/>
              </w:rPr>
              <w:t>129</w:t>
            </w:r>
          </w:p>
        </w:tc>
        <w:tc>
          <w:tcPr>
            <w:tcW w:w="1082" w:type="dxa"/>
            <w:shd w:val="clear" w:color="auto" w:fill="auto"/>
            <w:vAlign w:val="center"/>
          </w:tcPr>
          <w:p w:rsidR="00D06B47" w:rsidRPr="00F03AE1" w:rsidRDefault="00D06B47" w:rsidP="00871913">
            <w:pPr>
              <w:jc w:val="right"/>
              <w:rPr>
                <w:rFonts w:cs="Arial"/>
              </w:rPr>
            </w:pPr>
            <w:r w:rsidRPr="00F03AE1">
              <w:rPr>
                <w:rFonts w:cs="Arial"/>
              </w:rPr>
              <w:t>139</w:t>
            </w:r>
          </w:p>
        </w:tc>
      </w:tr>
      <w:tr w:rsidR="00D06B47" w:rsidRPr="00F03AE1" w:rsidTr="00871913">
        <w:trPr>
          <w:trHeight w:val="368"/>
        </w:trPr>
        <w:tc>
          <w:tcPr>
            <w:tcW w:w="2405" w:type="dxa"/>
            <w:shd w:val="clear" w:color="auto" w:fill="auto"/>
          </w:tcPr>
          <w:p w:rsidR="00D06B47" w:rsidRPr="00F03AE1" w:rsidRDefault="00D06B47" w:rsidP="00871913">
            <w:pPr>
              <w:rPr>
                <w:rFonts w:cs="Arial"/>
              </w:rPr>
            </w:pPr>
            <w:r w:rsidRPr="00F03AE1">
              <w:rPr>
                <w:rFonts w:cs="Arial"/>
              </w:rPr>
              <w:t>Redevances d’aménagement</w:t>
            </w:r>
          </w:p>
        </w:tc>
        <w:tc>
          <w:tcPr>
            <w:tcW w:w="1247" w:type="dxa"/>
            <w:shd w:val="clear" w:color="auto" w:fill="auto"/>
            <w:vAlign w:val="center"/>
          </w:tcPr>
          <w:p w:rsidR="00D06B47" w:rsidRPr="00F03AE1" w:rsidRDefault="00D06B47" w:rsidP="00871913">
            <w:pPr>
              <w:jc w:val="right"/>
              <w:rPr>
                <w:rFonts w:cs="Arial"/>
              </w:rPr>
            </w:pPr>
            <w:r w:rsidRPr="00F03AE1">
              <w:rPr>
                <w:rFonts w:cs="Arial"/>
              </w:rPr>
              <w:t>17</w:t>
            </w:r>
          </w:p>
        </w:tc>
        <w:tc>
          <w:tcPr>
            <w:tcW w:w="1134" w:type="dxa"/>
            <w:shd w:val="clear" w:color="auto" w:fill="auto"/>
            <w:vAlign w:val="center"/>
          </w:tcPr>
          <w:p w:rsidR="00D06B47" w:rsidRPr="00F03AE1" w:rsidRDefault="00D06B47" w:rsidP="00871913">
            <w:pPr>
              <w:jc w:val="right"/>
              <w:rPr>
                <w:rFonts w:cs="Arial"/>
              </w:rPr>
            </w:pPr>
            <w:r w:rsidRPr="00F03AE1">
              <w:rPr>
                <w:rFonts w:cs="Arial"/>
              </w:rPr>
              <w:t>27</w:t>
            </w:r>
          </w:p>
        </w:tc>
        <w:tc>
          <w:tcPr>
            <w:tcW w:w="1276" w:type="dxa"/>
            <w:shd w:val="clear" w:color="auto" w:fill="auto"/>
            <w:vAlign w:val="center"/>
          </w:tcPr>
          <w:p w:rsidR="00D06B47" w:rsidRPr="00F03AE1" w:rsidRDefault="00D06B47" w:rsidP="00871913">
            <w:pPr>
              <w:jc w:val="right"/>
              <w:rPr>
                <w:rFonts w:cs="Arial"/>
              </w:rPr>
            </w:pPr>
            <w:r w:rsidRPr="00F03AE1">
              <w:rPr>
                <w:rFonts w:cs="Arial"/>
              </w:rPr>
              <w:t>28</w:t>
            </w:r>
          </w:p>
        </w:tc>
        <w:tc>
          <w:tcPr>
            <w:tcW w:w="992" w:type="dxa"/>
            <w:shd w:val="clear" w:color="auto" w:fill="auto"/>
            <w:vAlign w:val="center"/>
          </w:tcPr>
          <w:p w:rsidR="00D06B47" w:rsidRPr="00F03AE1" w:rsidRDefault="00D06B47" w:rsidP="00871913">
            <w:pPr>
              <w:jc w:val="right"/>
              <w:rPr>
                <w:rFonts w:cs="Arial"/>
              </w:rPr>
            </w:pPr>
            <w:r w:rsidRPr="00F03AE1">
              <w:rPr>
                <w:rFonts w:cs="Arial"/>
              </w:rPr>
              <w:t>44</w:t>
            </w:r>
          </w:p>
        </w:tc>
        <w:tc>
          <w:tcPr>
            <w:tcW w:w="1276" w:type="dxa"/>
            <w:shd w:val="clear" w:color="auto" w:fill="auto"/>
            <w:vAlign w:val="center"/>
          </w:tcPr>
          <w:p w:rsidR="00D06B47" w:rsidRPr="00F03AE1" w:rsidRDefault="00D06B47" w:rsidP="00871913">
            <w:pPr>
              <w:jc w:val="right"/>
              <w:rPr>
                <w:rFonts w:cs="Arial"/>
              </w:rPr>
            </w:pPr>
            <w:r w:rsidRPr="00F03AE1">
              <w:rPr>
                <w:rFonts w:cs="Arial"/>
              </w:rPr>
              <w:t>30</w:t>
            </w:r>
          </w:p>
        </w:tc>
        <w:tc>
          <w:tcPr>
            <w:tcW w:w="1082" w:type="dxa"/>
            <w:shd w:val="clear" w:color="auto" w:fill="auto"/>
            <w:vAlign w:val="center"/>
          </w:tcPr>
          <w:p w:rsidR="00D06B47" w:rsidRPr="00F03AE1" w:rsidRDefault="00D06B47" w:rsidP="00871913">
            <w:pPr>
              <w:jc w:val="right"/>
              <w:rPr>
                <w:rFonts w:cs="Arial"/>
              </w:rPr>
            </w:pPr>
            <w:r w:rsidRPr="00F03AE1">
              <w:rPr>
                <w:rFonts w:cs="Arial"/>
              </w:rPr>
              <w:t>83</w:t>
            </w:r>
          </w:p>
        </w:tc>
      </w:tr>
      <w:tr w:rsidR="00D06B47" w:rsidRPr="00F03AE1" w:rsidTr="00871913">
        <w:trPr>
          <w:trHeight w:val="368"/>
        </w:trPr>
        <w:tc>
          <w:tcPr>
            <w:tcW w:w="2405" w:type="dxa"/>
            <w:shd w:val="clear" w:color="auto" w:fill="auto"/>
          </w:tcPr>
          <w:p w:rsidR="00D06B47" w:rsidRPr="00F03AE1" w:rsidRDefault="00D06B47" w:rsidP="00871913">
            <w:pPr>
              <w:rPr>
                <w:rFonts w:cs="Arial"/>
              </w:rPr>
            </w:pPr>
            <w:r w:rsidRPr="00F03AE1">
              <w:rPr>
                <w:rFonts w:cs="Arial"/>
              </w:rPr>
              <w:t>Indemnisation foncière</w:t>
            </w:r>
          </w:p>
        </w:tc>
        <w:tc>
          <w:tcPr>
            <w:tcW w:w="1247" w:type="dxa"/>
            <w:shd w:val="clear" w:color="auto" w:fill="auto"/>
            <w:vAlign w:val="center"/>
          </w:tcPr>
          <w:p w:rsidR="00D06B47" w:rsidRPr="00F03AE1" w:rsidRDefault="00D06B47" w:rsidP="00871913">
            <w:pPr>
              <w:jc w:val="right"/>
              <w:rPr>
                <w:rFonts w:cs="Arial"/>
              </w:rPr>
            </w:pPr>
            <w:r w:rsidRPr="00F03AE1">
              <w:rPr>
                <w:rFonts w:cs="Arial"/>
              </w:rPr>
              <w:t>55</w:t>
            </w:r>
          </w:p>
        </w:tc>
        <w:tc>
          <w:tcPr>
            <w:tcW w:w="1134" w:type="dxa"/>
            <w:shd w:val="clear" w:color="auto" w:fill="auto"/>
            <w:vAlign w:val="center"/>
          </w:tcPr>
          <w:p w:rsidR="00D06B47" w:rsidRPr="00F03AE1" w:rsidRDefault="00D06B47" w:rsidP="00871913">
            <w:pPr>
              <w:jc w:val="right"/>
              <w:rPr>
                <w:rFonts w:cs="Arial"/>
              </w:rPr>
            </w:pPr>
            <w:r w:rsidRPr="00F03AE1">
              <w:rPr>
                <w:rFonts w:cs="Arial"/>
              </w:rPr>
              <w:t>55</w:t>
            </w:r>
          </w:p>
        </w:tc>
        <w:tc>
          <w:tcPr>
            <w:tcW w:w="1276" w:type="dxa"/>
            <w:shd w:val="clear" w:color="auto" w:fill="auto"/>
            <w:vAlign w:val="center"/>
          </w:tcPr>
          <w:p w:rsidR="00D06B47" w:rsidRPr="00F03AE1" w:rsidRDefault="00D06B47" w:rsidP="00871913">
            <w:pPr>
              <w:jc w:val="right"/>
              <w:rPr>
                <w:rFonts w:cs="Arial"/>
              </w:rPr>
            </w:pPr>
            <w:r w:rsidRPr="00F03AE1">
              <w:rPr>
                <w:rFonts w:cs="Arial"/>
              </w:rPr>
              <w:t>54</w:t>
            </w:r>
          </w:p>
        </w:tc>
        <w:tc>
          <w:tcPr>
            <w:tcW w:w="992" w:type="dxa"/>
            <w:shd w:val="clear" w:color="auto" w:fill="auto"/>
            <w:vAlign w:val="center"/>
          </w:tcPr>
          <w:p w:rsidR="00D06B47" w:rsidRPr="00F03AE1" w:rsidRDefault="00D06B47" w:rsidP="00871913">
            <w:pPr>
              <w:jc w:val="right"/>
              <w:rPr>
                <w:rFonts w:cs="Arial"/>
              </w:rPr>
            </w:pPr>
            <w:r w:rsidRPr="00F03AE1">
              <w:rPr>
                <w:rFonts w:cs="Arial"/>
              </w:rPr>
              <w:t>54</w:t>
            </w:r>
          </w:p>
        </w:tc>
        <w:tc>
          <w:tcPr>
            <w:tcW w:w="1276" w:type="dxa"/>
            <w:shd w:val="clear" w:color="auto" w:fill="auto"/>
            <w:vAlign w:val="center"/>
          </w:tcPr>
          <w:p w:rsidR="00D06B47" w:rsidRPr="00F03AE1" w:rsidRDefault="00D06B47" w:rsidP="00871913">
            <w:pPr>
              <w:jc w:val="right"/>
              <w:rPr>
                <w:rFonts w:cs="Arial"/>
              </w:rPr>
            </w:pPr>
            <w:r w:rsidRPr="00F03AE1">
              <w:rPr>
                <w:rFonts w:cs="Arial"/>
              </w:rPr>
              <w:t>36</w:t>
            </w:r>
          </w:p>
        </w:tc>
        <w:tc>
          <w:tcPr>
            <w:tcW w:w="1082" w:type="dxa"/>
            <w:shd w:val="clear" w:color="auto" w:fill="auto"/>
            <w:vAlign w:val="center"/>
          </w:tcPr>
          <w:p w:rsidR="00D06B47" w:rsidRPr="00F03AE1" w:rsidRDefault="00D06B47" w:rsidP="00871913">
            <w:pPr>
              <w:jc w:val="right"/>
              <w:rPr>
                <w:rFonts w:cs="Arial"/>
              </w:rPr>
            </w:pPr>
            <w:r w:rsidRPr="00F03AE1">
              <w:rPr>
                <w:rFonts w:cs="Arial"/>
              </w:rPr>
              <w:t>36</w:t>
            </w:r>
          </w:p>
        </w:tc>
      </w:tr>
      <w:tr w:rsidR="00D06B47" w:rsidRPr="00F03AE1" w:rsidTr="00871913">
        <w:trPr>
          <w:trHeight w:val="368"/>
        </w:trPr>
        <w:tc>
          <w:tcPr>
            <w:tcW w:w="2405" w:type="dxa"/>
            <w:shd w:val="clear" w:color="auto" w:fill="auto"/>
          </w:tcPr>
          <w:p w:rsidR="00D06B47" w:rsidRPr="00F03AE1" w:rsidRDefault="00D06B47" w:rsidP="00871913">
            <w:pPr>
              <w:rPr>
                <w:rFonts w:cs="Arial"/>
              </w:rPr>
            </w:pPr>
            <w:r w:rsidRPr="00F03AE1">
              <w:rPr>
                <w:rFonts w:cs="Arial"/>
              </w:rPr>
              <w:t>Finances municipales</w:t>
            </w:r>
          </w:p>
        </w:tc>
        <w:tc>
          <w:tcPr>
            <w:tcW w:w="1247" w:type="dxa"/>
            <w:shd w:val="clear" w:color="auto" w:fill="auto"/>
            <w:vAlign w:val="center"/>
          </w:tcPr>
          <w:p w:rsidR="00D06B47" w:rsidRPr="00F03AE1" w:rsidRDefault="00D06B47" w:rsidP="00871913">
            <w:pPr>
              <w:jc w:val="right"/>
              <w:rPr>
                <w:rFonts w:cs="Arial"/>
              </w:rPr>
            </w:pPr>
            <w:r w:rsidRPr="00F03AE1">
              <w:rPr>
                <w:rFonts w:cs="Arial"/>
              </w:rPr>
              <w:t>8</w:t>
            </w:r>
          </w:p>
        </w:tc>
        <w:tc>
          <w:tcPr>
            <w:tcW w:w="1134" w:type="dxa"/>
            <w:shd w:val="clear" w:color="auto" w:fill="auto"/>
            <w:vAlign w:val="center"/>
          </w:tcPr>
          <w:p w:rsidR="00D06B47" w:rsidRPr="00F03AE1" w:rsidRDefault="00D06B47" w:rsidP="00871913">
            <w:pPr>
              <w:jc w:val="right"/>
              <w:rPr>
                <w:rFonts w:cs="Arial"/>
              </w:rPr>
            </w:pPr>
            <w:r w:rsidRPr="00F03AE1">
              <w:rPr>
                <w:rFonts w:cs="Arial"/>
              </w:rPr>
              <w:t>9</w:t>
            </w:r>
          </w:p>
        </w:tc>
        <w:tc>
          <w:tcPr>
            <w:tcW w:w="1276" w:type="dxa"/>
            <w:shd w:val="clear" w:color="auto" w:fill="auto"/>
            <w:vAlign w:val="center"/>
          </w:tcPr>
          <w:p w:rsidR="00D06B47" w:rsidRPr="00F03AE1" w:rsidRDefault="00D06B47" w:rsidP="00871913">
            <w:pPr>
              <w:jc w:val="right"/>
              <w:rPr>
                <w:rFonts w:cs="Arial"/>
              </w:rPr>
            </w:pPr>
            <w:r w:rsidRPr="00F03AE1">
              <w:rPr>
                <w:rFonts w:cs="Arial"/>
              </w:rPr>
              <w:t>8</w:t>
            </w:r>
          </w:p>
        </w:tc>
        <w:tc>
          <w:tcPr>
            <w:tcW w:w="992" w:type="dxa"/>
            <w:shd w:val="clear" w:color="auto" w:fill="auto"/>
            <w:vAlign w:val="center"/>
          </w:tcPr>
          <w:p w:rsidR="00D06B47" w:rsidRPr="00F03AE1" w:rsidRDefault="00D06B47" w:rsidP="00871913">
            <w:pPr>
              <w:jc w:val="right"/>
              <w:rPr>
                <w:rFonts w:cs="Arial"/>
              </w:rPr>
            </w:pPr>
            <w:r w:rsidRPr="00F03AE1">
              <w:rPr>
                <w:rFonts w:cs="Arial"/>
              </w:rPr>
              <w:t>7</w:t>
            </w:r>
          </w:p>
        </w:tc>
        <w:tc>
          <w:tcPr>
            <w:tcW w:w="1276" w:type="dxa"/>
            <w:shd w:val="clear" w:color="auto" w:fill="auto"/>
            <w:vAlign w:val="center"/>
          </w:tcPr>
          <w:p w:rsidR="00D06B47" w:rsidRPr="00F03AE1" w:rsidRDefault="00D06B47" w:rsidP="00871913">
            <w:pPr>
              <w:jc w:val="right"/>
              <w:rPr>
                <w:rFonts w:cs="Arial"/>
              </w:rPr>
            </w:pPr>
            <w:r w:rsidRPr="00F03AE1">
              <w:rPr>
                <w:rFonts w:cs="Arial"/>
              </w:rPr>
              <w:t>3</w:t>
            </w:r>
          </w:p>
        </w:tc>
        <w:tc>
          <w:tcPr>
            <w:tcW w:w="1082" w:type="dxa"/>
            <w:shd w:val="clear" w:color="auto" w:fill="auto"/>
            <w:vAlign w:val="center"/>
          </w:tcPr>
          <w:p w:rsidR="00D06B47" w:rsidRPr="00F03AE1" w:rsidRDefault="00D06B47" w:rsidP="00871913">
            <w:pPr>
              <w:jc w:val="right"/>
              <w:rPr>
                <w:rFonts w:cs="Arial"/>
              </w:rPr>
            </w:pPr>
            <w:r w:rsidRPr="00F03AE1">
              <w:rPr>
                <w:rFonts w:cs="Arial"/>
              </w:rPr>
              <w:t>3</w:t>
            </w:r>
          </w:p>
        </w:tc>
      </w:tr>
      <w:tr w:rsidR="00D06B47" w:rsidRPr="00F03AE1" w:rsidTr="00871913">
        <w:trPr>
          <w:trHeight w:val="368"/>
        </w:trPr>
        <w:tc>
          <w:tcPr>
            <w:tcW w:w="2405" w:type="dxa"/>
            <w:shd w:val="clear" w:color="auto" w:fill="auto"/>
          </w:tcPr>
          <w:p w:rsidR="00D06B47" w:rsidRPr="00F03AE1" w:rsidRDefault="00D06B47" w:rsidP="00871913">
            <w:pPr>
              <w:rPr>
                <w:rFonts w:cs="Arial"/>
                <w:b/>
              </w:rPr>
            </w:pPr>
            <w:r w:rsidRPr="00F03AE1">
              <w:rPr>
                <w:rFonts w:cs="Arial"/>
                <w:b/>
              </w:rPr>
              <w:t>Total</w:t>
            </w:r>
          </w:p>
        </w:tc>
        <w:tc>
          <w:tcPr>
            <w:tcW w:w="1247" w:type="dxa"/>
            <w:shd w:val="clear" w:color="auto" w:fill="auto"/>
            <w:vAlign w:val="center"/>
          </w:tcPr>
          <w:p w:rsidR="00D06B47" w:rsidRPr="00F03AE1" w:rsidRDefault="00D06B47" w:rsidP="00871913">
            <w:pPr>
              <w:jc w:val="right"/>
              <w:rPr>
                <w:rFonts w:cs="Arial"/>
                <w:b/>
              </w:rPr>
            </w:pPr>
            <w:r w:rsidRPr="00F03AE1">
              <w:rPr>
                <w:rFonts w:cs="Arial"/>
                <w:b/>
              </w:rPr>
              <w:t>1 449</w:t>
            </w:r>
          </w:p>
        </w:tc>
        <w:tc>
          <w:tcPr>
            <w:tcW w:w="1134" w:type="dxa"/>
            <w:shd w:val="clear" w:color="auto" w:fill="auto"/>
            <w:vAlign w:val="center"/>
          </w:tcPr>
          <w:p w:rsidR="00D06B47" w:rsidRPr="00F03AE1" w:rsidRDefault="00D06B47" w:rsidP="00871913">
            <w:pPr>
              <w:jc w:val="right"/>
              <w:rPr>
                <w:rFonts w:cs="Arial"/>
                <w:b/>
              </w:rPr>
            </w:pPr>
            <w:r w:rsidRPr="00F03AE1">
              <w:rPr>
                <w:rFonts w:cs="Arial"/>
                <w:b/>
              </w:rPr>
              <w:t>1 705</w:t>
            </w:r>
          </w:p>
        </w:tc>
        <w:tc>
          <w:tcPr>
            <w:tcW w:w="1276" w:type="dxa"/>
            <w:shd w:val="clear" w:color="auto" w:fill="auto"/>
            <w:vAlign w:val="center"/>
          </w:tcPr>
          <w:p w:rsidR="00D06B47" w:rsidRPr="00F03AE1" w:rsidRDefault="00D06B47" w:rsidP="00871913">
            <w:pPr>
              <w:jc w:val="right"/>
              <w:rPr>
                <w:rFonts w:cs="Arial"/>
                <w:b/>
              </w:rPr>
            </w:pPr>
            <w:r w:rsidRPr="00F03AE1">
              <w:rPr>
                <w:rFonts w:cs="Arial"/>
                <w:b/>
              </w:rPr>
              <w:t>1 524</w:t>
            </w:r>
          </w:p>
        </w:tc>
        <w:tc>
          <w:tcPr>
            <w:tcW w:w="992" w:type="dxa"/>
            <w:shd w:val="clear" w:color="auto" w:fill="auto"/>
            <w:vAlign w:val="center"/>
          </w:tcPr>
          <w:p w:rsidR="00D06B47" w:rsidRPr="00F03AE1" w:rsidRDefault="00D06B47" w:rsidP="00871913">
            <w:pPr>
              <w:jc w:val="right"/>
              <w:rPr>
                <w:rFonts w:cs="Arial"/>
                <w:b/>
              </w:rPr>
            </w:pPr>
            <w:r w:rsidRPr="00F03AE1">
              <w:rPr>
                <w:rFonts w:cs="Arial"/>
                <w:b/>
              </w:rPr>
              <w:t>2 116</w:t>
            </w:r>
          </w:p>
        </w:tc>
        <w:tc>
          <w:tcPr>
            <w:tcW w:w="1276" w:type="dxa"/>
            <w:shd w:val="clear" w:color="auto" w:fill="auto"/>
            <w:vAlign w:val="center"/>
          </w:tcPr>
          <w:p w:rsidR="00D06B47" w:rsidRPr="00F03AE1" w:rsidRDefault="00D06B47" w:rsidP="00871913">
            <w:pPr>
              <w:jc w:val="right"/>
              <w:rPr>
                <w:rFonts w:cs="Arial"/>
                <w:b/>
              </w:rPr>
            </w:pPr>
            <w:r w:rsidRPr="00F03AE1">
              <w:rPr>
                <w:rFonts w:cs="Arial"/>
                <w:b/>
              </w:rPr>
              <w:t>1 604</w:t>
            </w:r>
          </w:p>
        </w:tc>
        <w:tc>
          <w:tcPr>
            <w:tcW w:w="1082" w:type="dxa"/>
            <w:shd w:val="clear" w:color="auto" w:fill="auto"/>
            <w:vAlign w:val="center"/>
          </w:tcPr>
          <w:p w:rsidR="00D06B47" w:rsidRPr="00F03AE1" w:rsidRDefault="00D06B47" w:rsidP="00871913">
            <w:pPr>
              <w:jc w:val="right"/>
              <w:rPr>
                <w:rFonts w:cs="Arial"/>
                <w:b/>
              </w:rPr>
            </w:pPr>
            <w:r w:rsidRPr="00F03AE1">
              <w:rPr>
                <w:rFonts w:cs="Arial"/>
                <w:b/>
              </w:rPr>
              <w:t>2 336</w:t>
            </w:r>
          </w:p>
        </w:tc>
      </w:tr>
    </w:tbl>
    <w:p w:rsidR="00D06B47" w:rsidRPr="00F03AE1" w:rsidRDefault="00D06B47" w:rsidP="00D06B47">
      <w:pPr>
        <w:rPr>
          <w:rFonts w:cs="Arial"/>
        </w:rPr>
      </w:pPr>
    </w:p>
    <w:p w:rsidR="00D06B47" w:rsidRPr="00F03AE1" w:rsidRDefault="00D06B47" w:rsidP="00D06B47">
      <w:r w:rsidRPr="00F03AE1">
        <w:t>Note : Un cas de la CAMO peut contenir un ou plusieurs dossiers. Un cas renferme généralement tous les dossiers ayant trait au même bien ou au même aménagement. Par exemple, un projet d’aménagement peut impliquer la modification d’un plan officiel, un changement au règlement municipal sur le zonage et un plan de lotissement provisoire. Chacun de ces outils de planification fait l’objet d’un appel distinct à la CAMO, chacun constituant un dossier à ouvrir; ces dossiers constituent un seul cas. Par conséquent, la CAMO reçoit moins de nouveaux cas que de nouveaux dossiers.</w:t>
      </w:r>
    </w:p>
    <w:p w:rsidR="00D06B47" w:rsidRPr="00F03AE1" w:rsidRDefault="00D06B47" w:rsidP="00D06B47">
      <w:pPr>
        <w:rPr>
          <w:rFonts w:cs="Arial"/>
        </w:rPr>
      </w:pPr>
    </w:p>
    <w:p w:rsidR="00D06B47" w:rsidRPr="00F03AE1" w:rsidRDefault="00D06B47" w:rsidP="00D06B47">
      <w:pPr>
        <w:spacing w:line="216" w:lineRule="auto"/>
        <w:rPr>
          <w:rFonts w:cs="Arial"/>
        </w:rPr>
      </w:pPr>
      <w:r w:rsidRPr="00F03AE1">
        <w:rPr>
          <w:rFonts w:ascii="Helvetica" w:hAnsi="Helvetica"/>
          <w:b/>
          <w:noProof/>
          <w:lang w:val="en-CA" w:eastAsia="en-CA"/>
        </w:rPr>
        <w:lastRenderedPageBreak/>
        <w:drawing>
          <wp:anchor distT="0" distB="0" distL="114300" distR="114300" simplePos="0" relativeHeight="251693056" behindDoc="0" locked="0" layoutInCell="1" allowOverlap="1" wp14:anchorId="7C8946FB" wp14:editId="39751594">
            <wp:simplePos x="0" y="0"/>
            <wp:positionH relativeFrom="column">
              <wp:posOffset>-39370</wp:posOffset>
            </wp:positionH>
            <wp:positionV relativeFrom="paragraph">
              <wp:posOffset>26670</wp:posOffset>
            </wp:positionV>
            <wp:extent cx="6065520" cy="2659380"/>
            <wp:effectExtent l="0" t="0" r="11430" b="26670"/>
            <wp:wrapSquare wrapText="bothSides"/>
            <wp:docPr id="389" name="Chart 389" descr="OMB Geographical Breakdown of Intake 2014-2015&#10;67% Central&#10;15% Western&#10;4% Northeastern&#10;13% Eastern&#10;1% Northwester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p>
    <w:p w:rsidR="00D06B47" w:rsidRPr="00F03AE1" w:rsidRDefault="00D06B47" w:rsidP="00D06B47">
      <w:pPr>
        <w:spacing w:line="216" w:lineRule="auto"/>
        <w:rPr>
          <w:rFonts w:cs="Arial"/>
        </w:rPr>
      </w:pPr>
      <w:r w:rsidRPr="00F03AE1">
        <w:rPr>
          <w:rFonts w:cs="Arial"/>
        </w:rPr>
        <w:t>Encore durant cet exercice, les cas de dérogation mineure représentent le plus fort pourcentage des nouveaux dossiers, soit 34 % des dossiers reçus. Suivent les consentements, les plans officiels et les modifications de plans officiels et les appels à la CAMO concernant un règlement sur le zonage adopté par la municipalité. Ce sont les dossiers relatifs aux plans officiels qui génèrent le plus d’appels. Des régions ontariennes, c’est la Cité de Toronto qui produit le plus grand pourcentage de nouveaux dossiers avec 39 % pour l’année. En comptant les autres secteurs de la région du Centre, cette région représente 67 % des cas traités durant l’année.</w:t>
      </w:r>
    </w:p>
    <w:p w:rsidR="00D06B47" w:rsidRPr="00F03AE1" w:rsidRDefault="00D06B47" w:rsidP="00D06B47">
      <w:pPr>
        <w:spacing w:line="216" w:lineRule="auto"/>
        <w:rPr>
          <w:rFonts w:cs="Arial"/>
        </w:rPr>
      </w:pPr>
    </w:p>
    <w:p w:rsidR="00D06B47" w:rsidRPr="00F03AE1" w:rsidRDefault="00D06B47" w:rsidP="00D06B47">
      <w:pPr>
        <w:spacing w:line="216" w:lineRule="auto"/>
        <w:rPr>
          <w:rFonts w:cs="Arial"/>
        </w:rPr>
      </w:pPr>
      <w:r w:rsidRPr="00F03AE1">
        <w:rPr>
          <w:rFonts w:cs="Arial"/>
        </w:rPr>
        <w:t xml:space="preserve">La CAMO a inscrit au rôle 2 145 audiences en 2014-2015, soit une hausse de 9 % par rapport à l’exercice précédent, tandis que le nombre d’audiences effectivement tenues (1 293) est resté relativement constant. Comme les années précédentes, la majorité des audiences, soit 85 %, ont duré une journée ou moins. Durant cet exercice, on a observé une augmentation de 13 % du nombre d’audiences de plus d’un jour ayant duré une semaine ou moins. Le nombre d’audiences de 10 jours ou plus a diminué depuis l’exercice dernier. </w:t>
      </w:r>
    </w:p>
    <w:p w:rsidR="00D06B47" w:rsidRPr="00F03AE1" w:rsidRDefault="00D06B47" w:rsidP="00D06B47">
      <w:pPr>
        <w:spacing w:line="216" w:lineRule="auto"/>
        <w:rPr>
          <w:rFonts w:cs="Arial"/>
        </w:rPr>
      </w:pPr>
    </w:p>
    <w:p w:rsidR="00D06B47" w:rsidRPr="00F03AE1" w:rsidRDefault="00D06B47" w:rsidP="00D06B47">
      <w:pPr>
        <w:spacing w:line="216" w:lineRule="auto"/>
        <w:rPr>
          <w:rFonts w:cs="Arial"/>
        </w:rPr>
      </w:pPr>
      <w:r w:rsidRPr="00F03AE1">
        <w:rPr>
          <w:rFonts w:cs="Arial"/>
        </w:rPr>
        <w:t>La CAMO continue de gérer et de trancher des dossiers complexes touchant à différents domaines, notamment des appels d’une autorisation municipale à propos de questions financières, des affaires d’indemnisation foncière, des appels concernant des modifications aux plans officiels visant à les rendre conformes au Plan de croissance, et des appels relatifs à des utilisations de terrains ayant une grande incidence sur la communauté. Le processus préparatoire est essentiel à la gestion de ces dossiers; la réussite de ce processus signifie une audience simplifiée, bien ciblée et efficace. Les conférences préparatoires représentaient 28 % des audiences cette année.</w:t>
      </w:r>
    </w:p>
    <w:p w:rsidR="00D06B47" w:rsidRPr="00F03AE1" w:rsidRDefault="00D06B47" w:rsidP="00D06B47">
      <w:pPr>
        <w:spacing w:line="216" w:lineRule="auto"/>
        <w:rPr>
          <w:rFonts w:cs="Arial"/>
        </w:rPr>
      </w:pPr>
    </w:p>
    <w:p w:rsidR="004C1A4D" w:rsidRPr="00F03AE1" w:rsidRDefault="00D06B47" w:rsidP="00D06B47">
      <w:pPr>
        <w:spacing w:line="216" w:lineRule="auto"/>
        <w:rPr>
          <w:rFonts w:cs="Arial"/>
          <w:b/>
          <w:sz w:val="32"/>
          <w:szCs w:val="32"/>
        </w:rPr>
      </w:pPr>
      <w:r w:rsidRPr="00F03AE1">
        <w:rPr>
          <w:rFonts w:cs="Arial"/>
        </w:rPr>
        <w:t>Le programme de médiation suit à présent une formule flexible et conviviale, bien adaptée aux intérêts des parties et à la preuve produite. Au dernier exercice, la CAMO a mené des médiations réussies, entre autres, dans des affaires controversées ayant trait à l’utilisation particulière de terrains et dans de complexes dossiers d’indemnisation foncière. L’an dernier, le nombre d’évaluations et le total de séances de médiation de la CAMO ont augmenté respectivement de 8 % et de 12 %. La médiation est avantageuse, car elle rend inutile le recours à une audience si elle se solde par un règlement ou, si le règlement est partiel, elle abrège l’audience en simplifiant le dossier.</w:t>
      </w:r>
    </w:p>
    <w:p w:rsidR="007467AB" w:rsidRPr="00F03AE1" w:rsidRDefault="007467AB" w:rsidP="00D06B47">
      <w:pPr>
        <w:spacing w:line="216" w:lineRule="auto"/>
        <w:rPr>
          <w:rFonts w:cs="Arial"/>
          <w:b/>
          <w:sz w:val="32"/>
          <w:szCs w:val="32"/>
        </w:rPr>
      </w:pPr>
    </w:p>
    <w:p w:rsidR="007467AB" w:rsidRPr="00F03AE1" w:rsidRDefault="007467AB" w:rsidP="00D06B47">
      <w:pPr>
        <w:spacing w:line="216" w:lineRule="auto"/>
        <w:rPr>
          <w:rFonts w:cs="Arial"/>
          <w:b/>
          <w:sz w:val="32"/>
          <w:szCs w:val="32"/>
        </w:rPr>
      </w:pPr>
    </w:p>
    <w:p w:rsidR="007467AB" w:rsidRPr="00F03AE1" w:rsidRDefault="007467AB" w:rsidP="007467AB">
      <w:pPr>
        <w:pStyle w:val="Heading1"/>
      </w:pPr>
      <w:r w:rsidRPr="00F03AE1">
        <w:lastRenderedPageBreak/>
        <w:t>Partie 4</w:t>
      </w:r>
    </w:p>
    <w:p w:rsidR="007467AB" w:rsidRPr="00F03AE1" w:rsidRDefault="007467AB" w:rsidP="007467AB"/>
    <w:p w:rsidR="007467AB" w:rsidRPr="00F03AE1" w:rsidRDefault="007467AB" w:rsidP="007467AB">
      <w:pPr>
        <w:pStyle w:val="Heading1"/>
      </w:pPr>
      <w:bookmarkStart w:id="29" w:name="_The_Future_of"/>
      <w:bookmarkEnd w:id="29"/>
      <w:r w:rsidRPr="00F03AE1">
        <w:t>L’avenir de TriO</w:t>
      </w:r>
    </w:p>
    <w:p w:rsidR="007467AB" w:rsidRPr="00F03AE1" w:rsidRDefault="007467AB" w:rsidP="007467AB">
      <w:pPr>
        <w:rPr>
          <w:rFonts w:ascii="Helvetica" w:hAnsi="Helvetica" w:cs="Tahoma"/>
          <w:b/>
          <w:color w:val="000099"/>
          <w:sz w:val="32"/>
          <w:szCs w:val="32"/>
          <w:u w:val="single"/>
        </w:rPr>
      </w:pPr>
      <w:r w:rsidRPr="00F03AE1">
        <w:rPr>
          <w:rFonts w:ascii="Helvetica" w:hAnsi="Helvetica" w:cs="Tahoma"/>
          <w:b/>
          <w:color w:val="000099"/>
          <w:sz w:val="32"/>
          <w:szCs w:val="32"/>
          <w:u w:val="single"/>
        </w:rPr>
        <w:t>_____________________________________________________</w:t>
      </w:r>
    </w:p>
    <w:p w:rsidR="007467AB" w:rsidRPr="00F03AE1" w:rsidRDefault="007467AB" w:rsidP="007467AB"/>
    <w:p w:rsidR="007467AB" w:rsidRPr="00F03AE1" w:rsidRDefault="007467AB" w:rsidP="007467AB">
      <w:r w:rsidRPr="00F03AE1">
        <w:t>En 2014-2015, TriO a établi des projets et échéanciers particuliers pour soutenir ses initiatives stratégiques, et a élaboré un plan opérationnel pour coordonner la planification et la mise en œuvre de ces projets en harmonie avec son cadre stratégique.</w:t>
      </w:r>
    </w:p>
    <w:p w:rsidR="007467AB" w:rsidRPr="00F03AE1" w:rsidRDefault="007467AB" w:rsidP="007467AB"/>
    <w:p w:rsidR="007467AB" w:rsidRPr="00F03AE1" w:rsidRDefault="007467AB" w:rsidP="007467AB">
      <w:r w:rsidRPr="00F03AE1">
        <w:t>Comme il est précisé ci-dessous, les projets axés sur les orientations stratégiques sont échelonnés sur les trois prochains exercices. Parmi les principaux résultats attendus, signalons des consultations externes à mener conformément à la politique de consultation de TriO. Les activités pouvant amener des changements dans les pratiques des membres ou du personnel feront l’objet d’une consultation de ces derniers et seront menées avec leur concours. De bonnes consultations à l’externe et à l’interne amélioreront la planification et la prise de décisions dans le regroupement.</w:t>
      </w:r>
    </w:p>
    <w:p w:rsidR="007467AB" w:rsidRPr="00F03AE1" w:rsidRDefault="007467AB" w:rsidP="007467AB"/>
    <w:p w:rsidR="007467AB" w:rsidRPr="00F03AE1" w:rsidRDefault="007467AB" w:rsidP="007467AB">
      <w:r w:rsidRPr="00F03AE1">
        <w:t xml:space="preserve">Voici trois des principaux résultats attendus pour </w:t>
      </w:r>
      <w:r w:rsidRPr="00F03AE1">
        <w:rPr>
          <w:b/>
        </w:rPr>
        <w:t>l’orientation stratégique 1 : Offrir au client des options appropriées et rapides pour le règlement de différends :</w:t>
      </w:r>
    </w:p>
    <w:p w:rsidR="007467AB" w:rsidRPr="00F03AE1" w:rsidRDefault="007467AB" w:rsidP="007467AB">
      <w:pPr>
        <w:pStyle w:val="ListParagraph"/>
        <w:numPr>
          <w:ilvl w:val="0"/>
          <w:numId w:val="16"/>
        </w:numPr>
      </w:pPr>
      <w:r w:rsidRPr="00F03AE1">
        <w:t>Établir, d’ici l’automne 2015, des lignes directrices pour le dépôt de documents électroniques lorsque cela est ordonné dans le cadre de la procédure d’audience.</w:t>
      </w:r>
    </w:p>
    <w:p w:rsidR="007467AB" w:rsidRPr="00F03AE1" w:rsidRDefault="007467AB" w:rsidP="007467AB">
      <w:pPr>
        <w:pStyle w:val="ListParagraph"/>
        <w:numPr>
          <w:ilvl w:val="0"/>
          <w:numId w:val="16"/>
        </w:numPr>
      </w:pPr>
      <w:r w:rsidRPr="00F03AE1">
        <w:t>Mener une évaluation exhaustive des droits de dépôt pour s’assurer que les services demeurent accessibles.</w:t>
      </w:r>
    </w:p>
    <w:p w:rsidR="007467AB" w:rsidRPr="00F03AE1" w:rsidRDefault="007467AB" w:rsidP="007467AB">
      <w:pPr>
        <w:pStyle w:val="ListParagraph"/>
        <w:numPr>
          <w:ilvl w:val="0"/>
          <w:numId w:val="16"/>
        </w:numPr>
      </w:pPr>
      <w:r w:rsidRPr="00F03AE1">
        <w:t>Réorganiser le contenu du site Web public afin d’améliorer l’accessibilité et l’expérience client, d’ici le printemps 2016.</w:t>
      </w:r>
    </w:p>
    <w:p w:rsidR="007467AB" w:rsidRPr="00F03AE1" w:rsidRDefault="007467AB" w:rsidP="007467AB"/>
    <w:p w:rsidR="007467AB" w:rsidRPr="00F03AE1" w:rsidRDefault="007467AB" w:rsidP="007467AB">
      <w:r w:rsidRPr="00F03AE1">
        <w:t xml:space="preserve">Voici trois des principaux résultats attendus pour </w:t>
      </w:r>
      <w:r w:rsidRPr="00F03AE1">
        <w:rPr>
          <w:b/>
        </w:rPr>
        <w:t>l’orientation stratégique 2 : Faire évoluer le regroupement grâce aux ressources technologiques :</w:t>
      </w:r>
    </w:p>
    <w:p w:rsidR="007467AB" w:rsidRPr="00F03AE1" w:rsidRDefault="007467AB" w:rsidP="007467AB">
      <w:pPr>
        <w:pStyle w:val="ListParagraph"/>
        <w:numPr>
          <w:ilvl w:val="0"/>
          <w:numId w:val="19"/>
        </w:numPr>
      </w:pPr>
      <w:r w:rsidRPr="00F03AE1">
        <w:t>Améliorer les formulaires en y intégrant des fonctions accessibles en format éditable d’ici l’automne 2016.</w:t>
      </w:r>
    </w:p>
    <w:p w:rsidR="007467AB" w:rsidRPr="00F03AE1" w:rsidRDefault="007467AB" w:rsidP="007467AB">
      <w:pPr>
        <w:pStyle w:val="ListParagraph"/>
        <w:numPr>
          <w:ilvl w:val="0"/>
          <w:numId w:val="19"/>
        </w:numPr>
      </w:pPr>
      <w:r w:rsidRPr="00F03AE1">
        <w:rPr>
          <w:lang w:eastAsia="en-CA"/>
        </w:rPr>
        <w:t>Moderniser la transmission des données électroniques entre les intervenants de la CRÉF d’ici l’hiver 2016.</w:t>
      </w:r>
    </w:p>
    <w:p w:rsidR="007467AB" w:rsidRPr="00F03AE1" w:rsidRDefault="007467AB" w:rsidP="007467AB">
      <w:pPr>
        <w:pStyle w:val="ListParagraph"/>
        <w:numPr>
          <w:ilvl w:val="0"/>
          <w:numId w:val="19"/>
        </w:numPr>
      </w:pPr>
      <w:r w:rsidRPr="00F03AE1">
        <w:rPr>
          <w:lang w:eastAsia="en-CA"/>
        </w:rPr>
        <w:t>Examiner la possibilité d’offrir des audiences par vidéo d’ici l’été 2016.</w:t>
      </w:r>
    </w:p>
    <w:p w:rsidR="007467AB" w:rsidRPr="00F03AE1" w:rsidRDefault="007467AB" w:rsidP="007467AB"/>
    <w:p w:rsidR="007467AB" w:rsidRPr="00F03AE1" w:rsidRDefault="007467AB" w:rsidP="007467AB">
      <w:r w:rsidRPr="00F03AE1">
        <w:t xml:space="preserve">Voici deux des principaux résultats attendus pour </w:t>
      </w:r>
      <w:r w:rsidRPr="00F03AE1">
        <w:rPr>
          <w:b/>
        </w:rPr>
        <w:t>l’orientation stratégique 3 : Créer un milieu de travail dynamique et efficace :</w:t>
      </w:r>
    </w:p>
    <w:p w:rsidR="007467AB" w:rsidRPr="00F03AE1" w:rsidRDefault="007467AB" w:rsidP="007467AB">
      <w:pPr>
        <w:pStyle w:val="ListParagraph"/>
        <w:numPr>
          <w:ilvl w:val="0"/>
          <w:numId w:val="16"/>
        </w:numPr>
      </w:pPr>
      <w:r w:rsidRPr="00F03AE1">
        <w:t>Préparer des activités de perfectionnement professionnel en ligne d’ici l’automne 2015.</w:t>
      </w:r>
    </w:p>
    <w:p w:rsidR="007467AB" w:rsidRPr="00F03AE1" w:rsidRDefault="007467AB" w:rsidP="007467AB">
      <w:pPr>
        <w:pStyle w:val="ListParagraph"/>
        <w:numPr>
          <w:ilvl w:val="0"/>
          <w:numId w:val="16"/>
        </w:numPr>
      </w:pPr>
      <w:r w:rsidRPr="00F03AE1">
        <w:t>Élaborer les exigences d’un programme visant le regroupement des services avec d’autres groupements et tribunaux du MPG d’ici le printemps 2017.</w:t>
      </w:r>
    </w:p>
    <w:p w:rsidR="007467AB" w:rsidRPr="00F03AE1" w:rsidRDefault="007467AB" w:rsidP="007467AB"/>
    <w:p w:rsidR="007467AB" w:rsidRPr="00F03AE1" w:rsidRDefault="007467AB" w:rsidP="007467AB">
      <w:r w:rsidRPr="00F03AE1">
        <w:t>En allant de l’avant avec les résultats attendus susmentionnés et d’autres initiatives, TriO s’efforce de toujours mieux servir la population. Pour en savoir plus sur nos initiatives stratégiques, consultez notre plan d’activités sur notre site Web.</w:t>
      </w:r>
      <w:r w:rsidRPr="00F03AE1">
        <w:br w:type="page"/>
      </w:r>
    </w:p>
    <w:p w:rsidR="007467AB" w:rsidRPr="00F03AE1" w:rsidRDefault="007467AB" w:rsidP="007467AB">
      <w:pPr>
        <w:pStyle w:val="Heading1"/>
      </w:pPr>
      <w:r w:rsidRPr="00F03AE1">
        <w:lastRenderedPageBreak/>
        <w:t>Partie 5</w:t>
      </w:r>
    </w:p>
    <w:p w:rsidR="007467AB" w:rsidRPr="00F03AE1" w:rsidRDefault="007467AB" w:rsidP="007467AB">
      <w:pPr>
        <w:pStyle w:val="Heading1"/>
      </w:pPr>
    </w:p>
    <w:p w:rsidR="007467AB" w:rsidRPr="00F03AE1" w:rsidRDefault="007467AB" w:rsidP="007467AB">
      <w:pPr>
        <w:pStyle w:val="Heading1"/>
      </w:pPr>
      <w:bookmarkStart w:id="30" w:name="_Appendix"/>
      <w:bookmarkEnd w:id="30"/>
      <w:r w:rsidRPr="00F03AE1">
        <w:t>Annexe</w:t>
      </w:r>
    </w:p>
    <w:p w:rsidR="007467AB" w:rsidRPr="00F03AE1" w:rsidRDefault="007467AB" w:rsidP="007467AB">
      <w:pPr>
        <w:pBdr>
          <w:bottom w:val="single" w:sz="12" w:space="1" w:color="auto"/>
        </w:pBdr>
        <w:ind w:left="-284"/>
        <w:jc w:val="center"/>
        <w:rPr>
          <w:rFonts w:cs="Arial"/>
          <w:b/>
          <w:i/>
          <w:sz w:val="28"/>
          <w:szCs w:val="28"/>
        </w:rPr>
      </w:pPr>
    </w:p>
    <w:p w:rsidR="007467AB" w:rsidRPr="00F03AE1" w:rsidRDefault="007467AB" w:rsidP="007467AB">
      <w:pPr>
        <w:pStyle w:val="Heading1"/>
        <w:jc w:val="left"/>
        <w:rPr>
          <w:rFonts w:cs="Arial"/>
        </w:rPr>
      </w:pPr>
      <w:bookmarkStart w:id="31" w:name="_Toc392487332"/>
    </w:p>
    <w:p w:rsidR="007467AB" w:rsidRPr="00F03AE1" w:rsidRDefault="007467AB" w:rsidP="00F03AE1">
      <w:pPr>
        <w:pStyle w:val="Heading3"/>
        <w:numPr>
          <w:ilvl w:val="0"/>
          <w:numId w:val="44"/>
        </w:numPr>
      </w:pPr>
      <w:bookmarkStart w:id="32" w:name="_Recruitment_of_Members"/>
      <w:bookmarkEnd w:id="32"/>
      <w:r w:rsidRPr="00F03AE1">
        <w:t>Recrutement</w:t>
      </w:r>
      <w:bookmarkEnd w:id="31"/>
    </w:p>
    <w:p w:rsidR="007467AB" w:rsidRPr="00F03AE1" w:rsidRDefault="007467AB" w:rsidP="007467AB">
      <w:pPr>
        <w:shd w:val="clear" w:color="auto" w:fill="FFFFFF" w:themeFill="background1"/>
        <w:rPr>
          <w:rFonts w:cs="Arial"/>
        </w:rPr>
      </w:pPr>
    </w:p>
    <w:p w:rsidR="007467AB" w:rsidRPr="00F03AE1" w:rsidRDefault="007467AB" w:rsidP="007467AB">
      <w:pPr>
        <w:shd w:val="clear" w:color="auto" w:fill="FFFFFF" w:themeFill="background1"/>
        <w:rPr>
          <w:rFonts w:cs="Arial"/>
        </w:rPr>
      </w:pPr>
      <w:r w:rsidRPr="00F03AE1">
        <w:rPr>
          <w:rFonts w:cs="Arial"/>
        </w:rPr>
        <w:t xml:space="preserve">La </w:t>
      </w:r>
      <w:r w:rsidRPr="00F03AE1">
        <w:rPr>
          <w:rFonts w:cs="Arial"/>
          <w:i/>
        </w:rPr>
        <w:t>Loi de 2009 sur la responsabilisation et la gouvernance des tribunaux décisionnels et les nominations à ces tribunaux</w:t>
      </w:r>
      <w:r w:rsidRPr="00F03AE1">
        <w:rPr>
          <w:rFonts w:cs="Arial"/>
        </w:rPr>
        <w:t xml:space="preserve"> exige que le recrutement des membres suive un processus concurrentiel fondé sur le mérite. TriO a tenu plusieurs concours en 2014-2015 : un concours a été lancé en janvier 2013 pour doter des postes à temps partiel à la CRÉF, et trois membres ont été nommés en octobre 2014; un concours entamé en août 2013 pour des postes à temps plein au TE et à la CAMO s’est soldé par la nomination d’un membre du TE en avril 2014, et de quatre membres du TE et de la CAMO en juillet 2014; des concours pour des postes à temps partiel à la CAMO, au TE et à la CBC ont débuté en janvier 2014 avec pour résultat, à l’automne 2014, la nomination d’un membre de la CAMO et du TE, de trois membres de la CAMO, de deux membres du TE et de deux membres de la CBC, tous à temps partiel. TriO continue d’attirer un grand nombre de candidats qualifiés pour les postes de membre.</w:t>
      </w:r>
    </w:p>
    <w:p w:rsidR="007467AB" w:rsidRPr="00F03AE1" w:rsidRDefault="007467AB" w:rsidP="007467AB">
      <w:pPr>
        <w:shd w:val="clear" w:color="auto" w:fill="FFFFFF" w:themeFill="background1"/>
        <w:rPr>
          <w:rFonts w:cs="Arial"/>
        </w:rPr>
      </w:pPr>
    </w:p>
    <w:p w:rsidR="007467AB" w:rsidRPr="00F03AE1" w:rsidRDefault="007467AB" w:rsidP="007467AB">
      <w:pPr>
        <w:shd w:val="clear" w:color="auto" w:fill="FFFFFF" w:themeFill="background1"/>
        <w:rPr>
          <w:rFonts w:cs="Arial"/>
        </w:rPr>
      </w:pPr>
      <w:bookmarkStart w:id="33" w:name="_Toc392487333"/>
      <w:r w:rsidRPr="00F03AE1">
        <w:rPr>
          <w:rFonts w:cs="Arial"/>
        </w:rPr>
        <w:t>Dans le cadre de notre plan de relève, d’autres membres seront recrutés et formés pour doter des postes vacants.</w:t>
      </w:r>
    </w:p>
    <w:p w:rsidR="007467AB" w:rsidRPr="00F03AE1" w:rsidRDefault="007467AB" w:rsidP="007467AB">
      <w:r w:rsidRPr="00F03AE1">
        <w:rPr>
          <w:b/>
          <w:bCs/>
        </w:rPr>
        <w:br w:type="page"/>
      </w:r>
    </w:p>
    <w:p w:rsidR="007467AB" w:rsidRPr="00F03AE1" w:rsidRDefault="007467AB" w:rsidP="007467AB">
      <w:pPr>
        <w:pStyle w:val="Heading3"/>
      </w:pPr>
      <w:bookmarkStart w:id="34" w:name="_ELTO_Appointees"/>
      <w:bookmarkEnd w:id="34"/>
      <w:r w:rsidRPr="00F03AE1">
        <w:lastRenderedPageBreak/>
        <w:t>Membres de TriO</w:t>
      </w:r>
      <w:bookmarkEnd w:id="33"/>
    </w:p>
    <w:p w:rsidR="007467AB" w:rsidRPr="00F03AE1" w:rsidRDefault="007467AB" w:rsidP="007467AB"/>
    <w:p w:rsidR="007467AB" w:rsidRPr="00F03AE1" w:rsidRDefault="007467AB" w:rsidP="007467AB">
      <w:pPr>
        <w:rPr>
          <w:rFonts w:cs="Arial"/>
          <w:b/>
        </w:rPr>
      </w:pPr>
      <w:r w:rsidRPr="00F03AE1">
        <w:rPr>
          <w:rFonts w:cs="Arial"/>
          <w:b/>
        </w:rPr>
        <w:t>Membres de TriO au 31 mars 2015</w:t>
      </w:r>
    </w:p>
    <w:p w:rsidR="007467AB" w:rsidRPr="00F03AE1" w:rsidRDefault="007467AB" w:rsidP="007467AB">
      <w:pPr>
        <w:rPr>
          <w:rFonts w:cs="Arial"/>
          <w:b/>
          <w:i/>
        </w:rPr>
      </w:pPr>
    </w:p>
    <w:tbl>
      <w:tblPr>
        <w:tblStyle w:val="TableGrid"/>
        <w:tblW w:w="0" w:type="auto"/>
        <w:tblLook w:val="04A0" w:firstRow="1" w:lastRow="0" w:firstColumn="1" w:lastColumn="0" w:noHBand="0" w:noVBand="1"/>
        <w:tblCaption w:val="Table of ELTO Apointees at at March 31, 2015"/>
        <w:tblDescription w:val="Table of ELTO Apointees at at March 31, 2015"/>
      </w:tblPr>
      <w:tblGrid>
        <w:gridCol w:w="2351"/>
        <w:gridCol w:w="1636"/>
        <w:gridCol w:w="2434"/>
        <w:gridCol w:w="1743"/>
        <w:gridCol w:w="1696"/>
      </w:tblGrid>
      <w:tr w:rsidR="007467AB" w:rsidRPr="00F03AE1" w:rsidTr="00871913">
        <w:trPr>
          <w:trHeight w:val="270"/>
        </w:trPr>
        <w:tc>
          <w:tcPr>
            <w:tcW w:w="2351" w:type="dxa"/>
            <w:shd w:val="clear" w:color="auto" w:fill="EAF1DD" w:themeFill="accent3" w:themeFillTint="33"/>
            <w:vAlign w:val="center"/>
            <w:hideMark/>
          </w:tcPr>
          <w:p w:rsidR="007467AB" w:rsidRPr="00F03AE1" w:rsidRDefault="007467AB" w:rsidP="00871913">
            <w:pPr>
              <w:spacing w:line="228" w:lineRule="auto"/>
              <w:jc w:val="center"/>
              <w:rPr>
                <w:rFonts w:cs="Arial"/>
                <w:b/>
                <w:bCs/>
              </w:rPr>
            </w:pPr>
            <w:r w:rsidRPr="00F03AE1">
              <w:rPr>
                <w:rFonts w:cs="Arial"/>
                <w:b/>
                <w:bCs/>
              </w:rPr>
              <w:t>Nom</w:t>
            </w:r>
          </w:p>
        </w:tc>
        <w:tc>
          <w:tcPr>
            <w:tcW w:w="1636" w:type="dxa"/>
            <w:shd w:val="clear" w:color="auto" w:fill="EAF1DD" w:themeFill="accent3" w:themeFillTint="33"/>
            <w:vAlign w:val="center"/>
            <w:hideMark/>
          </w:tcPr>
          <w:p w:rsidR="007467AB" w:rsidRPr="00F03AE1" w:rsidRDefault="007467AB" w:rsidP="00871913">
            <w:pPr>
              <w:spacing w:line="228" w:lineRule="auto"/>
              <w:jc w:val="center"/>
              <w:rPr>
                <w:rFonts w:cs="Arial"/>
                <w:b/>
                <w:bCs/>
              </w:rPr>
            </w:pPr>
            <w:r w:rsidRPr="00F03AE1">
              <w:rPr>
                <w:rFonts w:cs="Arial"/>
                <w:b/>
                <w:bCs/>
              </w:rPr>
              <w:t>Tribunal</w:t>
            </w:r>
          </w:p>
        </w:tc>
        <w:tc>
          <w:tcPr>
            <w:tcW w:w="2434" w:type="dxa"/>
            <w:shd w:val="clear" w:color="auto" w:fill="EAF1DD" w:themeFill="accent3" w:themeFillTint="33"/>
            <w:vAlign w:val="center"/>
            <w:hideMark/>
          </w:tcPr>
          <w:p w:rsidR="007467AB" w:rsidRPr="00F03AE1" w:rsidRDefault="007467AB" w:rsidP="00871913">
            <w:pPr>
              <w:spacing w:line="228" w:lineRule="auto"/>
              <w:jc w:val="center"/>
              <w:rPr>
                <w:rFonts w:cs="Arial"/>
                <w:b/>
                <w:bCs/>
              </w:rPr>
            </w:pPr>
            <w:r w:rsidRPr="00F03AE1">
              <w:rPr>
                <w:rFonts w:cs="Arial"/>
                <w:b/>
                <w:bCs/>
              </w:rPr>
              <w:t>Poste</w:t>
            </w:r>
          </w:p>
        </w:tc>
        <w:tc>
          <w:tcPr>
            <w:tcW w:w="1743" w:type="dxa"/>
            <w:shd w:val="clear" w:color="auto" w:fill="EAF1DD" w:themeFill="accent3" w:themeFillTint="33"/>
            <w:vAlign w:val="center"/>
            <w:hideMark/>
          </w:tcPr>
          <w:p w:rsidR="007467AB" w:rsidRPr="00F03AE1" w:rsidRDefault="007467AB" w:rsidP="00871913">
            <w:pPr>
              <w:spacing w:line="228" w:lineRule="auto"/>
              <w:jc w:val="center"/>
              <w:rPr>
                <w:rFonts w:cs="Arial"/>
                <w:b/>
                <w:bCs/>
              </w:rPr>
            </w:pPr>
            <w:r w:rsidRPr="00F03AE1">
              <w:rPr>
                <w:rFonts w:cs="Arial"/>
                <w:b/>
                <w:bCs/>
              </w:rPr>
              <w:t>Date de la première nomination</w:t>
            </w:r>
          </w:p>
        </w:tc>
        <w:tc>
          <w:tcPr>
            <w:tcW w:w="1696" w:type="dxa"/>
            <w:shd w:val="clear" w:color="auto" w:fill="EAF1DD" w:themeFill="accent3" w:themeFillTint="33"/>
            <w:vAlign w:val="center"/>
            <w:hideMark/>
          </w:tcPr>
          <w:p w:rsidR="007467AB" w:rsidRPr="00F03AE1" w:rsidRDefault="007467AB" w:rsidP="00871913">
            <w:pPr>
              <w:spacing w:line="228" w:lineRule="auto"/>
              <w:jc w:val="center"/>
              <w:rPr>
                <w:rFonts w:cs="Arial"/>
                <w:b/>
                <w:bCs/>
              </w:rPr>
            </w:pPr>
            <w:r w:rsidRPr="00F03AE1">
              <w:rPr>
                <w:rFonts w:cs="Arial"/>
                <w:b/>
                <w:bCs/>
              </w:rPr>
              <w:t>Date de fin de la nomination</w:t>
            </w:r>
          </w:p>
        </w:tc>
      </w:tr>
      <w:tr w:rsidR="007467AB" w:rsidRPr="00F03AE1" w:rsidTr="00871913">
        <w:trPr>
          <w:trHeight w:val="129"/>
        </w:trPr>
        <w:tc>
          <w:tcPr>
            <w:tcW w:w="2351" w:type="dxa"/>
            <w:vAlign w:val="center"/>
            <w:hideMark/>
          </w:tcPr>
          <w:p w:rsidR="007467AB" w:rsidRPr="00F03AE1" w:rsidRDefault="007467AB" w:rsidP="00871913">
            <w:pPr>
              <w:spacing w:line="228" w:lineRule="auto"/>
              <w:rPr>
                <w:rFonts w:cs="Arial"/>
              </w:rPr>
            </w:pPr>
            <w:r w:rsidRPr="00F03AE1">
              <w:rPr>
                <w:rFonts w:cs="Arial"/>
              </w:rPr>
              <w:t>Andrews, Peter</w:t>
            </w:r>
          </w:p>
        </w:tc>
        <w:tc>
          <w:tcPr>
            <w:tcW w:w="1636" w:type="dxa"/>
            <w:hideMark/>
          </w:tcPr>
          <w:p w:rsidR="007467AB" w:rsidRPr="00F03AE1" w:rsidRDefault="007467AB" w:rsidP="00871913">
            <w:pPr>
              <w:spacing w:line="228" w:lineRule="auto"/>
              <w:rPr>
                <w:rFonts w:cs="Arial"/>
              </w:rPr>
            </w:pPr>
            <w:r w:rsidRPr="00F03AE1">
              <w:rPr>
                <w:rFonts w:cs="Arial"/>
              </w:rPr>
              <w:t>CRÉF</w:t>
            </w:r>
          </w:p>
        </w:tc>
        <w:tc>
          <w:tcPr>
            <w:tcW w:w="2434" w:type="dxa"/>
            <w:vAlign w:val="center"/>
            <w:hideMark/>
          </w:tcPr>
          <w:p w:rsidR="007467AB" w:rsidRPr="00F03AE1" w:rsidRDefault="007467AB" w:rsidP="00871913">
            <w:pPr>
              <w:spacing w:line="228" w:lineRule="auto"/>
              <w:jc w:val="center"/>
              <w:rPr>
                <w:rFonts w:cs="Arial"/>
              </w:rPr>
            </w:pPr>
            <w:r w:rsidRPr="00F03AE1">
              <w:rPr>
                <w:rFonts w:cs="Arial"/>
              </w:rPr>
              <w:t>Vice-président à temps plein</w:t>
            </w:r>
          </w:p>
        </w:tc>
        <w:tc>
          <w:tcPr>
            <w:tcW w:w="1743" w:type="dxa"/>
            <w:vAlign w:val="center"/>
            <w:hideMark/>
          </w:tcPr>
          <w:p w:rsidR="007467AB" w:rsidRPr="00F03AE1" w:rsidRDefault="007467AB" w:rsidP="00871913">
            <w:pPr>
              <w:spacing w:line="228" w:lineRule="auto"/>
              <w:jc w:val="center"/>
              <w:rPr>
                <w:rFonts w:cs="Arial"/>
              </w:rPr>
            </w:pPr>
            <w:r w:rsidRPr="00F03AE1">
              <w:rPr>
                <w:rFonts w:cs="Arial"/>
              </w:rPr>
              <w:t>14 novembre 2012</w:t>
            </w:r>
          </w:p>
        </w:tc>
        <w:tc>
          <w:tcPr>
            <w:tcW w:w="1696" w:type="dxa"/>
            <w:vAlign w:val="center"/>
            <w:hideMark/>
          </w:tcPr>
          <w:p w:rsidR="007467AB" w:rsidRPr="00F03AE1" w:rsidRDefault="007467AB" w:rsidP="00871913">
            <w:pPr>
              <w:spacing w:line="228" w:lineRule="auto"/>
              <w:jc w:val="center"/>
              <w:rPr>
                <w:rFonts w:cs="Arial"/>
              </w:rPr>
            </w:pPr>
            <w:r w:rsidRPr="00F03AE1">
              <w:rPr>
                <w:rFonts w:cs="Arial"/>
              </w:rPr>
              <w:t>13 novembre 2017</w:t>
            </w:r>
          </w:p>
        </w:tc>
      </w:tr>
      <w:tr w:rsidR="007467AB" w:rsidRPr="00F03AE1" w:rsidTr="00871913">
        <w:trPr>
          <w:trHeight w:val="129"/>
        </w:trPr>
        <w:tc>
          <w:tcPr>
            <w:tcW w:w="2351" w:type="dxa"/>
            <w:vAlign w:val="center"/>
            <w:hideMark/>
          </w:tcPr>
          <w:p w:rsidR="007467AB" w:rsidRPr="00F03AE1" w:rsidRDefault="007467AB" w:rsidP="00871913">
            <w:pPr>
              <w:spacing w:line="228" w:lineRule="auto"/>
              <w:rPr>
                <w:rFonts w:cs="Arial"/>
              </w:rPr>
            </w:pPr>
            <w:r w:rsidRPr="00F03AE1">
              <w:rPr>
                <w:rFonts w:cs="Arial"/>
              </w:rPr>
              <w:t>Atcheson, J. Peter</w:t>
            </w:r>
          </w:p>
        </w:tc>
        <w:tc>
          <w:tcPr>
            <w:tcW w:w="1636" w:type="dxa"/>
            <w:hideMark/>
          </w:tcPr>
          <w:p w:rsidR="007467AB" w:rsidRPr="00F03AE1" w:rsidRDefault="007467AB" w:rsidP="00871913">
            <w:pPr>
              <w:spacing w:line="228" w:lineRule="auto"/>
              <w:rPr>
                <w:rFonts w:cs="Arial"/>
              </w:rPr>
            </w:pPr>
            <w:r w:rsidRPr="00F03AE1">
              <w:rPr>
                <w:rFonts w:cs="Arial"/>
              </w:rPr>
              <w:t>CAMO</w:t>
            </w:r>
          </w:p>
        </w:tc>
        <w:tc>
          <w:tcPr>
            <w:tcW w:w="2434" w:type="dxa"/>
            <w:vAlign w:val="center"/>
            <w:hideMark/>
          </w:tcPr>
          <w:p w:rsidR="007467AB" w:rsidRPr="00F03AE1" w:rsidRDefault="007467AB" w:rsidP="00871913">
            <w:pPr>
              <w:spacing w:line="228" w:lineRule="auto"/>
              <w:jc w:val="center"/>
              <w:rPr>
                <w:rFonts w:cs="Arial"/>
              </w:rPr>
            </w:pPr>
            <w:r w:rsidRPr="00F03AE1">
              <w:rPr>
                <w:rFonts w:cs="Arial"/>
              </w:rPr>
              <w:t>Membre à temps plein</w:t>
            </w:r>
          </w:p>
        </w:tc>
        <w:tc>
          <w:tcPr>
            <w:tcW w:w="1743" w:type="dxa"/>
            <w:vAlign w:val="center"/>
            <w:hideMark/>
          </w:tcPr>
          <w:p w:rsidR="007467AB" w:rsidRPr="00F03AE1" w:rsidRDefault="007467AB" w:rsidP="00871913">
            <w:pPr>
              <w:spacing w:line="228" w:lineRule="auto"/>
              <w:jc w:val="center"/>
              <w:rPr>
                <w:rFonts w:cs="Arial"/>
              </w:rPr>
            </w:pPr>
            <w:r w:rsidRPr="00F03AE1">
              <w:rPr>
                <w:rFonts w:cs="Arial"/>
              </w:rPr>
              <w:t>5 juillet 2004</w:t>
            </w:r>
          </w:p>
        </w:tc>
        <w:tc>
          <w:tcPr>
            <w:tcW w:w="1696" w:type="dxa"/>
            <w:vAlign w:val="center"/>
            <w:hideMark/>
          </w:tcPr>
          <w:p w:rsidR="007467AB" w:rsidRPr="00F03AE1" w:rsidRDefault="007467AB" w:rsidP="00871913">
            <w:pPr>
              <w:spacing w:line="228" w:lineRule="auto"/>
              <w:jc w:val="center"/>
              <w:rPr>
                <w:rFonts w:cs="Arial"/>
              </w:rPr>
            </w:pPr>
            <w:r w:rsidRPr="00F03AE1">
              <w:rPr>
                <w:rFonts w:cs="Arial"/>
              </w:rPr>
              <w:t>4 juillet 2015</w:t>
            </w:r>
          </w:p>
        </w:tc>
      </w:tr>
      <w:tr w:rsidR="007467AB" w:rsidRPr="00F03AE1" w:rsidTr="00871913">
        <w:trPr>
          <w:trHeight w:val="129"/>
        </w:trPr>
        <w:tc>
          <w:tcPr>
            <w:tcW w:w="2351" w:type="dxa"/>
            <w:vAlign w:val="center"/>
            <w:hideMark/>
          </w:tcPr>
          <w:p w:rsidR="007467AB" w:rsidRPr="00F03AE1" w:rsidRDefault="007467AB" w:rsidP="00871913">
            <w:pPr>
              <w:spacing w:line="228" w:lineRule="auto"/>
              <w:rPr>
                <w:rFonts w:cs="Arial"/>
              </w:rPr>
            </w:pPr>
            <w:r w:rsidRPr="00F03AE1">
              <w:rPr>
                <w:rFonts w:cs="Arial"/>
              </w:rPr>
              <w:t>Awoleri, Subuola</w:t>
            </w:r>
          </w:p>
        </w:tc>
        <w:tc>
          <w:tcPr>
            <w:tcW w:w="1636" w:type="dxa"/>
            <w:hideMark/>
          </w:tcPr>
          <w:p w:rsidR="007467AB" w:rsidRPr="00F03AE1" w:rsidRDefault="007467AB" w:rsidP="00871913">
            <w:pPr>
              <w:spacing w:line="228" w:lineRule="auto"/>
              <w:rPr>
                <w:rFonts w:cs="Arial"/>
              </w:rPr>
            </w:pPr>
            <w:r w:rsidRPr="00F03AE1">
              <w:rPr>
                <w:rFonts w:cs="Arial"/>
              </w:rPr>
              <w:t>CRÉF</w:t>
            </w:r>
          </w:p>
        </w:tc>
        <w:tc>
          <w:tcPr>
            <w:tcW w:w="2434" w:type="dxa"/>
            <w:vAlign w:val="center"/>
            <w:hideMark/>
          </w:tcPr>
          <w:p w:rsidR="007467AB" w:rsidRPr="00F03AE1" w:rsidRDefault="007467AB" w:rsidP="00871913">
            <w:pPr>
              <w:spacing w:line="228" w:lineRule="auto"/>
              <w:jc w:val="center"/>
              <w:rPr>
                <w:rFonts w:cs="Arial"/>
              </w:rPr>
            </w:pPr>
            <w:r w:rsidRPr="00F03AE1">
              <w:rPr>
                <w:rFonts w:cs="Arial"/>
              </w:rPr>
              <w:t>Membre à temps partiel</w:t>
            </w:r>
          </w:p>
        </w:tc>
        <w:tc>
          <w:tcPr>
            <w:tcW w:w="1743" w:type="dxa"/>
            <w:vAlign w:val="center"/>
            <w:hideMark/>
          </w:tcPr>
          <w:p w:rsidR="007467AB" w:rsidRPr="00F03AE1" w:rsidRDefault="007467AB" w:rsidP="00871913">
            <w:pPr>
              <w:spacing w:line="228" w:lineRule="auto"/>
              <w:jc w:val="center"/>
              <w:rPr>
                <w:rFonts w:cs="Arial"/>
              </w:rPr>
            </w:pPr>
            <w:r w:rsidRPr="00F03AE1">
              <w:rPr>
                <w:rFonts w:cs="Arial"/>
              </w:rPr>
              <w:t>22 octobre 2014</w:t>
            </w:r>
          </w:p>
        </w:tc>
        <w:tc>
          <w:tcPr>
            <w:tcW w:w="1696" w:type="dxa"/>
            <w:vAlign w:val="center"/>
            <w:hideMark/>
          </w:tcPr>
          <w:p w:rsidR="007467AB" w:rsidRPr="00F03AE1" w:rsidRDefault="007467AB" w:rsidP="00871913">
            <w:pPr>
              <w:spacing w:line="228" w:lineRule="auto"/>
              <w:jc w:val="center"/>
              <w:rPr>
                <w:rFonts w:cs="Arial"/>
              </w:rPr>
            </w:pPr>
            <w:r w:rsidRPr="00F03AE1">
              <w:rPr>
                <w:rFonts w:cs="Arial"/>
              </w:rPr>
              <w:t>21 octobre 2016</w:t>
            </w:r>
          </w:p>
        </w:tc>
      </w:tr>
      <w:tr w:rsidR="007467AB" w:rsidRPr="00F03AE1" w:rsidTr="00871913">
        <w:trPr>
          <w:trHeight w:val="129"/>
        </w:trPr>
        <w:tc>
          <w:tcPr>
            <w:tcW w:w="2351" w:type="dxa"/>
            <w:vAlign w:val="center"/>
            <w:hideMark/>
          </w:tcPr>
          <w:p w:rsidR="007467AB" w:rsidRPr="00F03AE1" w:rsidRDefault="007467AB" w:rsidP="00871913">
            <w:pPr>
              <w:spacing w:line="228" w:lineRule="auto"/>
              <w:rPr>
                <w:rFonts w:cs="Arial"/>
              </w:rPr>
            </w:pPr>
            <w:r w:rsidRPr="00F03AE1">
              <w:rPr>
                <w:rFonts w:cs="Arial"/>
              </w:rPr>
              <w:t>Bourassa, Marcelle</w:t>
            </w:r>
          </w:p>
        </w:tc>
        <w:tc>
          <w:tcPr>
            <w:tcW w:w="1636" w:type="dxa"/>
            <w:hideMark/>
          </w:tcPr>
          <w:p w:rsidR="007467AB" w:rsidRPr="00F03AE1" w:rsidRDefault="007467AB" w:rsidP="00871913">
            <w:pPr>
              <w:spacing w:line="228" w:lineRule="auto"/>
              <w:rPr>
                <w:rFonts w:cs="Arial"/>
              </w:rPr>
            </w:pPr>
            <w:r w:rsidRPr="00F03AE1">
              <w:rPr>
                <w:rFonts w:cs="Arial"/>
              </w:rPr>
              <w:t>CRÉF</w:t>
            </w:r>
          </w:p>
        </w:tc>
        <w:tc>
          <w:tcPr>
            <w:tcW w:w="2434" w:type="dxa"/>
            <w:vAlign w:val="center"/>
            <w:hideMark/>
          </w:tcPr>
          <w:p w:rsidR="007467AB" w:rsidRPr="00F03AE1" w:rsidRDefault="007467AB" w:rsidP="00871913">
            <w:pPr>
              <w:spacing w:line="228" w:lineRule="auto"/>
              <w:jc w:val="center"/>
              <w:rPr>
                <w:rFonts w:cs="Arial"/>
              </w:rPr>
            </w:pPr>
            <w:r w:rsidRPr="00F03AE1">
              <w:rPr>
                <w:rFonts w:cs="Arial"/>
              </w:rPr>
              <w:t>Vice-présidente à temps plein</w:t>
            </w:r>
          </w:p>
        </w:tc>
        <w:tc>
          <w:tcPr>
            <w:tcW w:w="1743" w:type="dxa"/>
            <w:vAlign w:val="center"/>
            <w:hideMark/>
          </w:tcPr>
          <w:p w:rsidR="007467AB" w:rsidRPr="00F03AE1" w:rsidRDefault="007467AB" w:rsidP="00871913">
            <w:pPr>
              <w:spacing w:line="228" w:lineRule="auto"/>
              <w:jc w:val="center"/>
              <w:rPr>
                <w:rFonts w:cs="Arial"/>
              </w:rPr>
            </w:pPr>
            <w:r w:rsidRPr="00F03AE1">
              <w:rPr>
                <w:rFonts w:cs="Arial"/>
              </w:rPr>
              <w:t>11 avril 2006</w:t>
            </w:r>
          </w:p>
        </w:tc>
        <w:tc>
          <w:tcPr>
            <w:tcW w:w="1696" w:type="dxa"/>
            <w:vAlign w:val="center"/>
            <w:hideMark/>
          </w:tcPr>
          <w:p w:rsidR="007467AB" w:rsidRPr="00F03AE1" w:rsidRDefault="007467AB" w:rsidP="00871913">
            <w:pPr>
              <w:spacing w:line="228" w:lineRule="auto"/>
              <w:jc w:val="center"/>
              <w:rPr>
                <w:rFonts w:cs="Arial"/>
              </w:rPr>
            </w:pPr>
            <w:r w:rsidRPr="00F03AE1">
              <w:rPr>
                <w:rFonts w:cs="Arial"/>
              </w:rPr>
              <w:t>20 février 2017</w:t>
            </w:r>
          </w:p>
        </w:tc>
      </w:tr>
      <w:tr w:rsidR="007467AB" w:rsidRPr="00F03AE1" w:rsidTr="00871913">
        <w:trPr>
          <w:trHeight w:val="129"/>
        </w:trPr>
        <w:tc>
          <w:tcPr>
            <w:tcW w:w="2351" w:type="dxa"/>
            <w:vAlign w:val="center"/>
            <w:hideMark/>
          </w:tcPr>
          <w:p w:rsidR="007467AB" w:rsidRPr="00F03AE1" w:rsidRDefault="007467AB" w:rsidP="00871913">
            <w:pPr>
              <w:spacing w:line="228" w:lineRule="auto"/>
              <w:rPr>
                <w:rFonts w:cs="Arial"/>
              </w:rPr>
            </w:pPr>
            <w:r w:rsidRPr="00F03AE1">
              <w:rPr>
                <w:rFonts w:cs="Arial"/>
              </w:rPr>
              <w:t>Bruce, Laurie</w:t>
            </w:r>
          </w:p>
        </w:tc>
        <w:tc>
          <w:tcPr>
            <w:tcW w:w="1636" w:type="dxa"/>
            <w:hideMark/>
          </w:tcPr>
          <w:p w:rsidR="007467AB" w:rsidRPr="00F03AE1" w:rsidRDefault="007467AB" w:rsidP="00871913">
            <w:pPr>
              <w:spacing w:line="228" w:lineRule="auto"/>
              <w:rPr>
                <w:rFonts w:cs="Arial"/>
              </w:rPr>
            </w:pPr>
            <w:r w:rsidRPr="00F03AE1">
              <w:rPr>
                <w:rFonts w:cs="Arial"/>
              </w:rPr>
              <w:t>TE, CAMO</w:t>
            </w:r>
          </w:p>
        </w:tc>
        <w:tc>
          <w:tcPr>
            <w:tcW w:w="2434" w:type="dxa"/>
            <w:vAlign w:val="center"/>
            <w:hideMark/>
          </w:tcPr>
          <w:p w:rsidR="007467AB" w:rsidRPr="00F03AE1" w:rsidRDefault="007467AB" w:rsidP="00871913">
            <w:pPr>
              <w:spacing w:line="228" w:lineRule="auto"/>
              <w:jc w:val="center"/>
              <w:rPr>
                <w:rFonts w:cs="Arial"/>
              </w:rPr>
            </w:pPr>
            <w:r w:rsidRPr="00F03AE1">
              <w:rPr>
                <w:rFonts w:cs="Arial"/>
              </w:rPr>
              <w:t>Membre à temps partiel</w:t>
            </w:r>
          </w:p>
        </w:tc>
        <w:tc>
          <w:tcPr>
            <w:tcW w:w="1743" w:type="dxa"/>
            <w:vAlign w:val="center"/>
            <w:hideMark/>
          </w:tcPr>
          <w:p w:rsidR="007467AB" w:rsidRPr="00F03AE1" w:rsidRDefault="007467AB" w:rsidP="00871913">
            <w:pPr>
              <w:spacing w:line="228" w:lineRule="auto"/>
              <w:jc w:val="center"/>
              <w:rPr>
                <w:rFonts w:cs="Arial"/>
              </w:rPr>
            </w:pPr>
            <w:r w:rsidRPr="00F03AE1">
              <w:rPr>
                <w:rFonts w:cs="Arial"/>
              </w:rPr>
              <w:t>22 octobre 2014</w:t>
            </w:r>
          </w:p>
        </w:tc>
        <w:tc>
          <w:tcPr>
            <w:tcW w:w="1696" w:type="dxa"/>
            <w:vAlign w:val="center"/>
            <w:hideMark/>
          </w:tcPr>
          <w:p w:rsidR="007467AB" w:rsidRPr="00F03AE1" w:rsidRDefault="007467AB" w:rsidP="00871913">
            <w:pPr>
              <w:spacing w:line="228" w:lineRule="auto"/>
              <w:jc w:val="center"/>
              <w:rPr>
                <w:rFonts w:cs="Arial"/>
              </w:rPr>
            </w:pPr>
            <w:r w:rsidRPr="00F03AE1">
              <w:rPr>
                <w:rFonts w:cs="Arial"/>
              </w:rPr>
              <w:t>21 octobre 2016</w:t>
            </w:r>
          </w:p>
        </w:tc>
      </w:tr>
      <w:tr w:rsidR="007467AB" w:rsidRPr="00F03AE1" w:rsidTr="00871913">
        <w:trPr>
          <w:trHeight w:val="129"/>
        </w:trPr>
        <w:tc>
          <w:tcPr>
            <w:tcW w:w="2351" w:type="dxa"/>
            <w:vAlign w:val="center"/>
            <w:hideMark/>
          </w:tcPr>
          <w:p w:rsidR="007467AB" w:rsidRPr="00F03AE1" w:rsidRDefault="007467AB" w:rsidP="00871913">
            <w:pPr>
              <w:spacing w:line="228" w:lineRule="auto"/>
              <w:rPr>
                <w:rFonts w:cs="Arial"/>
              </w:rPr>
            </w:pPr>
            <w:r w:rsidRPr="00F03AE1">
              <w:rPr>
                <w:rFonts w:cs="Arial"/>
              </w:rPr>
              <w:t>Butterworth, Robert*</w:t>
            </w:r>
          </w:p>
        </w:tc>
        <w:tc>
          <w:tcPr>
            <w:tcW w:w="1636" w:type="dxa"/>
            <w:hideMark/>
          </w:tcPr>
          <w:p w:rsidR="007467AB" w:rsidRPr="00F03AE1" w:rsidRDefault="007467AB" w:rsidP="00871913">
            <w:pPr>
              <w:spacing w:line="228" w:lineRule="auto"/>
              <w:rPr>
                <w:rFonts w:cs="Arial"/>
              </w:rPr>
            </w:pPr>
            <w:r w:rsidRPr="00F03AE1">
              <w:rPr>
                <w:rFonts w:cs="Arial"/>
              </w:rPr>
              <w:t>CRÉF</w:t>
            </w:r>
          </w:p>
        </w:tc>
        <w:tc>
          <w:tcPr>
            <w:tcW w:w="2434" w:type="dxa"/>
            <w:vAlign w:val="center"/>
            <w:hideMark/>
          </w:tcPr>
          <w:p w:rsidR="007467AB" w:rsidRPr="00F03AE1" w:rsidRDefault="007467AB" w:rsidP="00871913">
            <w:pPr>
              <w:spacing w:line="228" w:lineRule="auto"/>
              <w:jc w:val="center"/>
              <w:rPr>
                <w:rFonts w:cs="Arial"/>
              </w:rPr>
            </w:pPr>
            <w:r w:rsidRPr="00F03AE1">
              <w:rPr>
                <w:rFonts w:cs="Arial"/>
              </w:rPr>
              <w:t>Vice-président à temps plein</w:t>
            </w:r>
          </w:p>
        </w:tc>
        <w:tc>
          <w:tcPr>
            <w:tcW w:w="1743" w:type="dxa"/>
            <w:vAlign w:val="center"/>
            <w:hideMark/>
          </w:tcPr>
          <w:p w:rsidR="007467AB" w:rsidRPr="00F03AE1" w:rsidRDefault="007467AB" w:rsidP="00871913">
            <w:pPr>
              <w:spacing w:line="228" w:lineRule="auto"/>
              <w:jc w:val="center"/>
              <w:rPr>
                <w:rFonts w:cs="Arial"/>
              </w:rPr>
            </w:pPr>
            <w:r w:rsidRPr="00F03AE1">
              <w:rPr>
                <w:rFonts w:cs="Arial"/>
              </w:rPr>
              <w:t>19 novembre 1997</w:t>
            </w:r>
          </w:p>
        </w:tc>
        <w:tc>
          <w:tcPr>
            <w:tcW w:w="1696" w:type="dxa"/>
            <w:vAlign w:val="center"/>
            <w:hideMark/>
          </w:tcPr>
          <w:p w:rsidR="007467AB" w:rsidRPr="00F03AE1" w:rsidRDefault="007467AB" w:rsidP="00871913">
            <w:pPr>
              <w:spacing w:line="228" w:lineRule="auto"/>
              <w:jc w:val="center"/>
              <w:rPr>
                <w:rFonts w:cs="Arial"/>
              </w:rPr>
            </w:pPr>
            <w:r w:rsidRPr="00F03AE1">
              <w:rPr>
                <w:rFonts w:cs="Arial"/>
              </w:rPr>
              <w:t>14 avril 2014</w:t>
            </w:r>
          </w:p>
        </w:tc>
      </w:tr>
      <w:tr w:rsidR="007467AB" w:rsidRPr="00F03AE1" w:rsidTr="00871913">
        <w:trPr>
          <w:trHeight w:val="129"/>
        </w:trPr>
        <w:tc>
          <w:tcPr>
            <w:tcW w:w="2351" w:type="dxa"/>
            <w:vMerge w:val="restart"/>
            <w:vAlign w:val="center"/>
            <w:hideMark/>
          </w:tcPr>
          <w:p w:rsidR="007467AB" w:rsidRPr="00F03AE1" w:rsidRDefault="007467AB" w:rsidP="00871913">
            <w:pPr>
              <w:spacing w:line="228" w:lineRule="auto"/>
              <w:rPr>
                <w:rFonts w:cs="Arial"/>
              </w:rPr>
            </w:pPr>
            <w:r w:rsidRPr="00F03AE1">
              <w:rPr>
                <w:rFonts w:cs="Arial"/>
              </w:rPr>
              <w:t>Carter-Whitney, Maureen</w:t>
            </w:r>
          </w:p>
        </w:tc>
        <w:tc>
          <w:tcPr>
            <w:tcW w:w="1636" w:type="dxa"/>
            <w:hideMark/>
          </w:tcPr>
          <w:p w:rsidR="007467AB" w:rsidRPr="00F03AE1" w:rsidRDefault="007467AB" w:rsidP="00871913">
            <w:pPr>
              <w:spacing w:line="228" w:lineRule="auto"/>
              <w:rPr>
                <w:rFonts w:cs="Arial"/>
              </w:rPr>
            </w:pPr>
            <w:r w:rsidRPr="00F03AE1">
              <w:rPr>
                <w:rFonts w:cs="Arial"/>
              </w:rPr>
              <w:t>TE</w:t>
            </w:r>
          </w:p>
        </w:tc>
        <w:tc>
          <w:tcPr>
            <w:tcW w:w="2434" w:type="dxa"/>
            <w:vAlign w:val="center"/>
            <w:hideMark/>
          </w:tcPr>
          <w:p w:rsidR="007467AB" w:rsidRPr="00F03AE1" w:rsidRDefault="007467AB" w:rsidP="00871913">
            <w:pPr>
              <w:spacing w:line="228" w:lineRule="auto"/>
              <w:jc w:val="center"/>
              <w:rPr>
                <w:rFonts w:cs="Arial"/>
              </w:rPr>
            </w:pPr>
            <w:r w:rsidRPr="00F03AE1">
              <w:rPr>
                <w:rFonts w:cs="Arial"/>
              </w:rPr>
              <w:t>Membre à temps partiel</w:t>
            </w:r>
          </w:p>
        </w:tc>
        <w:tc>
          <w:tcPr>
            <w:tcW w:w="1743" w:type="dxa"/>
            <w:vAlign w:val="center"/>
            <w:hideMark/>
          </w:tcPr>
          <w:p w:rsidR="007467AB" w:rsidRPr="00F03AE1" w:rsidRDefault="007467AB" w:rsidP="00871913">
            <w:pPr>
              <w:spacing w:line="228" w:lineRule="auto"/>
              <w:jc w:val="center"/>
              <w:rPr>
                <w:rFonts w:cs="Arial"/>
              </w:rPr>
            </w:pPr>
            <w:r w:rsidRPr="00F03AE1">
              <w:rPr>
                <w:rFonts w:cs="Arial"/>
              </w:rPr>
              <w:t>4 mai 2011</w:t>
            </w:r>
          </w:p>
        </w:tc>
        <w:tc>
          <w:tcPr>
            <w:tcW w:w="1696" w:type="dxa"/>
            <w:vAlign w:val="center"/>
            <w:hideMark/>
          </w:tcPr>
          <w:p w:rsidR="007467AB" w:rsidRPr="00F03AE1" w:rsidRDefault="007467AB" w:rsidP="00871913">
            <w:pPr>
              <w:spacing w:line="228" w:lineRule="auto"/>
              <w:jc w:val="center"/>
              <w:rPr>
                <w:rFonts w:cs="Arial"/>
              </w:rPr>
            </w:pPr>
            <w:r w:rsidRPr="00F03AE1">
              <w:rPr>
                <w:rFonts w:cs="Arial"/>
              </w:rPr>
              <w:t>3 mai 2016</w:t>
            </w:r>
          </w:p>
        </w:tc>
      </w:tr>
      <w:tr w:rsidR="007467AB" w:rsidRPr="00F03AE1" w:rsidTr="00871913">
        <w:trPr>
          <w:trHeight w:val="129"/>
        </w:trPr>
        <w:tc>
          <w:tcPr>
            <w:tcW w:w="2351" w:type="dxa"/>
            <w:vMerge/>
            <w:vAlign w:val="center"/>
            <w:hideMark/>
          </w:tcPr>
          <w:p w:rsidR="007467AB" w:rsidRPr="00F03AE1" w:rsidRDefault="007467AB" w:rsidP="00871913">
            <w:pPr>
              <w:spacing w:line="228" w:lineRule="auto"/>
              <w:rPr>
                <w:rFonts w:cs="Arial"/>
              </w:rPr>
            </w:pPr>
          </w:p>
        </w:tc>
        <w:tc>
          <w:tcPr>
            <w:tcW w:w="1636" w:type="dxa"/>
            <w:hideMark/>
          </w:tcPr>
          <w:p w:rsidR="007467AB" w:rsidRPr="00F03AE1" w:rsidRDefault="007467AB" w:rsidP="00871913">
            <w:pPr>
              <w:spacing w:line="228" w:lineRule="auto"/>
              <w:rPr>
                <w:rFonts w:cs="Arial"/>
              </w:rPr>
            </w:pPr>
            <w:r w:rsidRPr="00F03AE1">
              <w:rPr>
                <w:rFonts w:cs="Arial"/>
              </w:rPr>
              <w:t>CAMO</w:t>
            </w:r>
          </w:p>
        </w:tc>
        <w:tc>
          <w:tcPr>
            <w:tcW w:w="2434" w:type="dxa"/>
            <w:vAlign w:val="center"/>
            <w:hideMark/>
          </w:tcPr>
          <w:p w:rsidR="007467AB" w:rsidRPr="00F03AE1" w:rsidRDefault="007467AB" w:rsidP="00871913">
            <w:pPr>
              <w:spacing w:line="228" w:lineRule="auto"/>
              <w:jc w:val="center"/>
              <w:rPr>
                <w:rFonts w:cs="Arial"/>
              </w:rPr>
            </w:pPr>
            <w:r w:rsidRPr="00F03AE1">
              <w:rPr>
                <w:rFonts w:cs="Arial"/>
              </w:rPr>
              <w:t>Membre à temps plein</w:t>
            </w:r>
          </w:p>
        </w:tc>
        <w:tc>
          <w:tcPr>
            <w:tcW w:w="1743" w:type="dxa"/>
            <w:vAlign w:val="center"/>
            <w:hideMark/>
          </w:tcPr>
          <w:p w:rsidR="007467AB" w:rsidRPr="00F03AE1" w:rsidRDefault="007467AB" w:rsidP="00871913">
            <w:pPr>
              <w:spacing w:line="228" w:lineRule="auto"/>
              <w:jc w:val="center"/>
              <w:rPr>
                <w:rFonts w:cs="Arial"/>
              </w:rPr>
            </w:pPr>
            <w:r w:rsidRPr="00F03AE1">
              <w:rPr>
                <w:rFonts w:cs="Arial"/>
              </w:rPr>
              <w:t>15 août 2012</w:t>
            </w:r>
          </w:p>
        </w:tc>
        <w:tc>
          <w:tcPr>
            <w:tcW w:w="1696" w:type="dxa"/>
            <w:vAlign w:val="center"/>
            <w:hideMark/>
          </w:tcPr>
          <w:p w:rsidR="007467AB" w:rsidRPr="00F03AE1" w:rsidRDefault="007467AB" w:rsidP="00871913">
            <w:pPr>
              <w:spacing w:line="228" w:lineRule="auto"/>
              <w:jc w:val="center"/>
              <w:rPr>
                <w:rFonts w:cs="Arial"/>
              </w:rPr>
            </w:pPr>
            <w:r w:rsidRPr="00F03AE1">
              <w:rPr>
                <w:rFonts w:cs="Arial"/>
              </w:rPr>
              <w:t>14 août 2017</w:t>
            </w:r>
          </w:p>
        </w:tc>
      </w:tr>
      <w:tr w:rsidR="007467AB" w:rsidRPr="00F03AE1" w:rsidTr="00871913">
        <w:trPr>
          <w:trHeight w:val="129"/>
        </w:trPr>
        <w:tc>
          <w:tcPr>
            <w:tcW w:w="2351" w:type="dxa"/>
            <w:vAlign w:val="center"/>
            <w:hideMark/>
          </w:tcPr>
          <w:p w:rsidR="007467AB" w:rsidRPr="00F03AE1" w:rsidRDefault="007467AB" w:rsidP="00871913">
            <w:pPr>
              <w:spacing w:line="228" w:lineRule="auto"/>
              <w:rPr>
                <w:rFonts w:cs="Arial"/>
              </w:rPr>
            </w:pPr>
            <w:r w:rsidRPr="00F03AE1">
              <w:rPr>
                <w:rFonts w:cs="Arial"/>
              </w:rPr>
              <w:t>Cashin, Marlene</w:t>
            </w:r>
          </w:p>
        </w:tc>
        <w:tc>
          <w:tcPr>
            <w:tcW w:w="1636" w:type="dxa"/>
            <w:hideMark/>
          </w:tcPr>
          <w:p w:rsidR="007467AB" w:rsidRPr="00F03AE1" w:rsidRDefault="007467AB" w:rsidP="00871913">
            <w:pPr>
              <w:spacing w:line="228" w:lineRule="auto"/>
              <w:rPr>
                <w:rFonts w:cs="Arial"/>
              </w:rPr>
            </w:pPr>
            <w:r w:rsidRPr="00F03AE1">
              <w:rPr>
                <w:rFonts w:cs="Arial"/>
              </w:rPr>
              <w:t>TE</w:t>
            </w:r>
          </w:p>
        </w:tc>
        <w:tc>
          <w:tcPr>
            <w:tcW w:w="2434" w:type="dxa"/>
            <w:vAlign w:val="center"/>
            <w:hideMark/>
          </w:tcPr>
          <w:p w:rsidR="007467AB" w:rsidRPr="00F03AE1" w:rsidRDefault="007467AB" w:rsidP="00871913">
            <w:pPr>
              <w:spacing w:line="228" w:lineRule="auto"/>
              <w:jc w:val="center"/>
              <w:rPr>
                <w:rFonts w:cs="Arial"/>
              </w:rPr>
            </w:pPr>
            <w:r w:rsidRPr="00F03AE1">
              <w:rPr>
                <w:rFonts w:cs="Arial"/>
              </w:rPr>
              <w:t>Membre à temps partiel</w:t>
            </w:r>
          </w:p>
        </w:tc>
        <w:tc>
          <w:tcPr>
            <w:tcW w:w="1743" w:type="dxa"/>
            <w:vAlign w:val="center"/>
            <w:hideMark/>
          </w:tcPr>
          <w:p w:rsidR="007467AB" w:rsidRPr="00F03AE1" w:rsidRDefault="007467AB" w:rsidP="00871913">
            <w:pPr>
              <w:spacing w:line="228" w:lineRule="auto"/>
              <w:jc w:val="center"/>
              <w:rPr>
                <w:rFonts w:cs="Arial"/>
              </w:rPr>
            </w:pPr>
            <w:r w:rsidRPr="00F03AE1">
              <w:rPr>
                <w:rFonts w:cs="Arial"/>
              </w:rPr>
              <w:t>22 octobre 2014</w:t>
            </w:r>
          </w:p>
        </w:tc>
        <w:tc>
          <w:tcPr>
            <w:tcW w:w="1696" w:type="dxa"/>
            <w:vAlign w:val="center"/>
            <w:hideMark/>
          </w:tcPr>
          <w:p w:rsidR="007467AB" w:rsidRPr="00F03AE1" w:rsidRDefault="007467AB" w:rsidP="00871913">
            <w:pPr>
              <w:spacing w:line="228" w:lineRule="auto"/>
              <w:jc w:val="center"/>
              <w:rPr>
                <w:rFonts w:cs="Arial"/>
              </w:rPr>
            </w:pPr>
            <w:r w:rsidRPr="00F03AE1">
              <w:rPr>
                <w:rFonts w:cs="Arial"/>
              </w:rPr>
              <w:t>21 octobre 2016</w:t>
            </w:r>
          </w:p>
        </w:tc>
      </w:tr>
      <w:tr w:rsidR="007467AB" w:rsidRPr="00F03AE1" w:rsidTr="00871913">
        <w:trPr>
          <w:trHeight w:val="129"/>
        </w:trPr>
        <w:tc>
          <w:tcPr>
            <w:tcW w:w="2351" w:type="dxa"/>
            <w:vAlign w:val="center"/>
            <w:hideMark/>
          </w:tcPr>
          <w:p w:rsidR="007467AB" w:rsidRPr="00F03AE1" w:rsidRDefault="007467AB" w:rsidP="00871913">
            <w:pPr>
              <w:spacing w:line="228" w:lineRule="auto"/>
              <w:rPr>
                <w:rFonts w:cs="Arial"/>
              </w:rPr>
            </w:pPr>
            <w:r w:rsidRPr="00F03AE1">
              <w:rPr>
                <w:rFonts w:cs="Arial"/>
              </w:rPr>
              <w:t>Chee-Hing, Jason</w:t>
            </w:r>
          </w:p>
        </w:tc>
        <w:tc>
          <w:tcPr>
            <w:tcW w:w="1636" w:type="dxa"/>
            <w:hideMark/>
          </w:tcPr>
          <w:p w:rsidR="007467AB" w:rsidRPr="00F03AE1" w:rsidRDefault="007467AB" w:rsidP="00871913">
            <w:pPr>
              <w:spacing w:line="228" w:lineRule="auto"/>
              <w:rPr>
                <w:rFonts w:cs="Arial"/>
              </w:rPr>
            </w:pPr>
            <w:r w:rsidRPr="00F03AE1">
              <w:rPr>
                <w:rFonts w:cs="Arial"/>
              </w:rPr>
              <w:t>CAMO</w:t>
            </w:r>
          </w:p>
        </w:tc>
        <w:tc>
          <w:tcPr>
            <w:tcW w:w="2434" w:type="dxa"/>
            <w:vAlign w:val="center"/>
            <w:hideMark/>
          </w:tcPr>
          <w:p w:rsidR="007467AB" w:rsidRPr="00F03AE1" w:rsidRDefault="007467AB" w:rsidP="00871913">
            <w:pPr>
              <w:spacing w:line="228" w:lineRule="auto"/>
              <w:jc w:val="center"/>
              <w:rPr>
                <w:rFonts w:cs="Arial"/>
              </w:rPr>
            </w:pPr>
            <w:r w:rsidRPr="00F03AE1">
              <w:rPr>
                <w:rFonts w:cs="Arial"/>
              </w:rPr>
              <w:t>Membre à temps plein</w:t>
            </w:r>
          </w:p>
        </w:tc>
        <w:tc>
          <w:tcPr>
            <w:tcW w:w="1743" w:type="dxa"/>
            <w:vAlign w:val="center"/>
            <w:hideMark/>
          </w:tcPr>
          <w:p w:rsidR="007467AB" w:rsidRPr="00F03AE1" w:rsidRDefault="007467AB" w:rsidP="00871913">
            <w:pPr>
              <w:spacing w:line="228" w:lineRule="auto"/>
              <w:jc w:val="center"/>
              <w:rPr>
                <w:rFonts w:cs="Arial"/>
              </w:rPr>
            </w:pPr>
            <w:r w:rsidRPr="00F03AE1">
              <w:rPr>
                <w:rFonts w:cs="Arial"/>
              </w:rPr>
              <w:t>1</w:t>
            </w:r>
            <w:r w:rsidRPr="00F03AE1">
              <w:rPr>
                <w:rFonts w:cs="Arial"/>
                <w:vertAlign w:val="superscript"/>
              </w:rPr>
              <w:t>er</w:t>
            </w:r>
            <w:r w:rsidRPr="00F03AE1">
              <w:rPr>
                <w:rFonts w:cs="Arial"/>
              </w:rPr>
              <w:t xml:space="preserve"> septembre 2004</w:t>
            </w:r>
          </w:p>
        </w:tc>
        <w:tc>
          <w:tcPr>
            <w:tcW w:w="1696" w:type="dxa"/>
            <w:vAlign w:val="center"/>
            <w:hideMark/>
          </w:tcPr>
          <w:p w:rsidR="007467AB" w:rsidRPr="00F03AE1" w:rsidRDefault="007467AB" w:rsidP="00871913">
            <w:pPr>
              <w:spacing w:line="228" w:lineRule="auto"/>
              <w:jc w:val="center"/>
              <w:rPr>
                <w:rFonts w:cs="Arial"/>
              </w:rPr>
            </w:pPr>
            <w:r w:rsidRPr="00F03AE1">
              <w:rPr>
                <w:rFonts w:cs="Arial"/>
              </w:rPr>
              <w:t>31 août 2016</w:t>
            </w:r>
          </w:p>
        </w:tc>
      </w:tr>
      <w:tr w:rsidR="007467AB" w:rsidRPr="00F03AE1" w:rsidTr="00871913">
        <w:trPr>
          <w:trHeight w:val="129"/>
        </w:trPr>
        <w:tc>
          <w:tcPr>
            <w:tcW w:w="2351" w:type="dxa"/>
            <w:vAlign w:val="center"/>
            <w:hideMark/>
          </w:tcPr>
          <w:p w:rsidR="007467AB" w:rsidRPr="00F03AE1" w:rsidRDefault="007467AB" w:rsidP="00871913">
            <w:pPr>
              <w:spacing w:line="228" w:lineRule="auto"/>
              <w:rPr>
                <w:rFonts w:cs="Arial"/>
              </w:rPr>
            </w:pPr>
            <w:r w:rsidRPr="00F03AE1">
              <w:rPr>
                <w:rFonts w:cs="Arial"/>
              </w:rPr>
              <w:t>Conti, Chris</w:t>
            </w:r>
          </w:p>
        </w:tc>
        <w:tc>
          <w:tcPr>
            <w:tcW w:w="1636" w:type="dxa"/>
            <w:hideMark/>
          </w:tcPr>
          <w:p w:rsidR="007467AB" w:rsidRPr="00F03AE1" w:rsidRDefault="007467AB" w:rsidP="00871913">
            <w:pPr>
              <w:spacing w:line="228" w:lineRule="auto"/>
              <w:rPr>
                <w:rFonts w:cs="Arial"/>
              </w:rPr>
            </w:pPr>
            <w:r w:rsidRPr="00F03AE1">
              <w:rPr>
                <w:rFonts w:cs="Arial"/>
              </w:rPr>
              <w:t>CAMO</w:t>
            </w:r>
          </w:p>
        </w:tc>
        <w:tc>
          <w:tcPr>
            <w:tcW w:w="2434" w:type="dxa"/>
            <w:vAlign w:val="center"/>
            <w:hideMark/>
          </w:tcPr>
          <w:p w:rsidR="007467AB" w:rsidRPr="00F03AE1" w:rsidRDefault="007467AB" w:rsidP="00871913">
            <w:pPr>
              <w:spacing w:line="228" w:lineRule="auto"/>
              <w:jc w:val="center"/>
              <w:rPr>
                <w:rFonts w:cs="Arial"/>
              </w:rPr>
            </w:pPr>
            <w:r w:rsidRPr="00F03AE1">
              <w:rPr>
                <w:rFonts w:cs="Arial"/>
              </w:rPr>
              <w:t>Membre à temps plein</w:t>
            </w:r>
          </w:p>
        </w:tc>
        <w:tc>
          <w:tcPr>
            <w:tcW w:w="1743" w:type="dxa"/>
            <w:vAlign w:val="center"/>
            <w:hideMark/>
          </w:tcPr>
          <w:p w:rsidR="007467AB" w:rsidRPr="00F03AE1" w:rsidRDefault="007467AB" w:rsidP="00871913">
            <w:pPr>
              <w:spacing w:line="228" w:lineRule="auto"/>
              <w:jc w:val="center"/>
              <w:rPr>
                <w:rFonts w:cs="Arial"/>
              </w:rPr>
            </w:pPr>
            <w:r w:rsidRPr="00F03AE1">
              <w:rPr>
                <w:rFonts w:cs="Arial"/>
              </w:rPr>
              <w:t>3 juillet 2007</w:t>
            </w:r>
          </w:p>
        </w:tc>
        <w:tc>
          <w:tcPr>
            <w:tcW w:w="1696" w:type="dxa"/>
            <w:vAlign w:val="center"/>
            <w:hideMark/>
          </w:tcPr>
          <w:p w:rsidR="007467AB" w:rsidRPr="00F03AE1" w:rsidRDefault="007467AB" w:rsidP="00871913">
            <w:pPr>
              <w:spacing w:line="228" w:lineRule="auto"/>
              <w:jc w:val="center"/>
              <w:rPr>
                <w:rFonts w:cs="Arial"/>
              </w:rPr>
            </w:pPr>
            <w:r w:rsidRPr="00F03AE1">
              <w:rPr>
                <w:rFonts w:cs="Arial"/>
              </w:rPr>
              <w:t>2 juillet 2017</w:t>
            </w:r>
          </w:p>
        </w:tc>
      </w:tr>
      <w:tr w:rsidR="007467AB" w:rsidRPr="00F03AE1" w:rsidTr="00871913">
        <w:trPr>
          <w:trHeight w:val="129"/>
        </w:trPr>
        <w:tc>
          <w:tcPr>
            <w:tcW w:w="2351" w:type="dxa"/>
            <w:vAlign w:val="center"/>
            <w:hideMark/>
          </w:tcPr>
          <w:p w:rsidR="007467AB" w:rsidRPr="00F03AE1" w:rsidRDefault="007467AB" w:rsidP="00871913">
            <w:pPr>
              <w:spacing w:line="228" w:lineRule="auto"/>
              <w:rPr>
                <w:rFonts w:cs="Arial"/>
              </w:rPr>
            </w:pPr>
            <w:r w:rsidRPr="00F03AE1">
              <w:rPr>
                <w:rFonts w:cs="Arial"/>
              </w:rPr>
              <w:t>Cowan, Bernard A.</w:t>
            </w:r>
          </w:p>
        </w:tc>
        <w:tc>
          <w:tcPr>
            <w:tcW w:w="1636" w:type="dxa"/>
            <w:hideMark/>
          </w:tcPr>
          <w:p w:rsidR="007467AB" w:rsidRPr="00F03AE1" w:rsidRDefault="007467AB" w:rsidP="00871913">
            <w:pPr>
              <w:spacing w:line="228" w:lineRule="auto"/>
              <w:rPr>
                <w:rFonts w:cs="Arial"/>
              </w:rPr>
            </w:pPr>
            <w:r w:rsidRPr="00F03AE1">
              <w:rPr>
                <w:rFonts w:cs="Arial"/>
              </w:rPr>
              <w:t>CRÉF</w:t>
            </w:r>
          </w:p>
        </w:tc>
        <w:tc>
          <w:tcPr>
            <w:tcW w:w="2434" w:type="dxa"/>
            <w:vAlign w:val="center"/>
            <w:hideMark/>
          </w:tcPr>
          <w:p w:rsidR="007467AB" w:rsidRPr="00F03AE1" w:rsidRDefault="007467AB" w:rsidP="00871913">
            <w:pPr>
              <w:spacing w:line="228" w:lineRule="auto"/>
              <w:jc w:val="center"/>
              <w:rPr>
                <w:rFonts w:cs="Arial"/>
              </w:rPr>
            </w:pPr>
            <w:r w:rsidRPr="00F03AE1">
              <w:rPr>
                <w:rFonts w:cs="Arial"/>
              </w:rPr>
              <w:t>Membre à temps plein</w:t>
            </w:r>
          </w:p>
        </w:tc>
        <w:tc>
          <w:tcPr>
            <w:tcW w:w="1743" w:type="dxa"/>
            <w:vAlign w:val="center"/>
            <w:hideMark/>
          </w:tcPr>
          <w:p w:rsidR="007467AB" w:rsidRPr="00F03AE1" w:rsidRDefault="007467AB" w:rsidP="00871913">
            <w:pPr>
              <w:spacing w:line="228" w:lineRule="auto"/>
              <w:jc w:val="center"/>
              <w:rPr>
                <w:rFonts w:cs="Arial"/>
              </w:rPr>
            </w:pPr>
            <w:r w:rsidRPr="00F03AE1">
              <w:rPr>
                <w:rFonts w:cs="Arial"/>
              </w:rPr>
              <w:t>19 décembre 1997</w:t>
            </w:r>
          </w:p>
        </w:tc>
        <w:tc>
          <w:tcPr>
            <w:tcW w:w="1696" w:type="dxa"/>
            <w:vAlign w:val="center"/>
            <w:hideMark/>
          </w:tcPr>
          <w:p w:rsidR="007467AB" w:rsidRPr="00F03AE1" w:rsidRDefault="007467AB" w:rsidP="00871913">
            <w:pPr>
              <w:spacing w:line="228" w:lineRule="auto"/>
              <w:jc w:val="center"/>
              <w:rPr>
                <w:rFonts w:cs="Arial"/>
              </w:rPr>
            </w:pPr>
            <w:r w:rsidRPr="00F03AE1">
              <w:rPr>
                <w:rFonts w:cs="Arial"/>
              </w:rPr>
              <w:t>3 septembre 2017</w:t>
            </w:r>
          </w:p>
        </w:tc>
      </w:tr>
      <w:tr w:rsidR="007467AB" w:rsidRPr="00F03AE1" w:rsidTr="00871913">
        <w:trPr>
          <w:trHeight w:val="129"/>
        </w:trPr>
        <w:tc>
          <w:tcPr>
            <w:tcW w:w="2351" w:type="dxa"/>
            <w:vMerge w:val="restart"/>
            <w:vAlign w:val="center"/>
            <w:hideMark/>
          </w:tcPr>
          <w:p w:rsidR="007467AB" w:rsidRPr="00F03AE1" w:rsidRDefault="007467AB" w:rsidP="00871913">
            <w:pPr>
              <w:spacing w:line="228" w:lineRule="auto"/>
              <w:rPr>
                <w:rFonts w:cs="Arial"/>
              </w:rPr>
            </w:pPr>
            <w:r w:rsidRPr="00F03AE1">
              <w:rPr>
                <w:rFonts w:cs="Arial"/>
              </w:rPr>
              <w:t>DeMarco, Jerry V.</w:t>
            </w:r>
          </w:p>
        </w:tc>
        <w:tc>
          <w:tcPr>
            <w:tcW w:w="1636" w:type="dxa"/>
            <w:hideMark/>
          </w:tcPr>
          <w:p w:rsidR="007467AB" w:rsidRPr="00F03AE1" w:rsidRDefault="007467AB" w:rsidP="00871913">
            <w:pPr>
              <w:spacing w:line="228" w:lineRule="auto"/>
              <w:rPr>
                <w:rFonts w:cs="Arial"/>
              </w:rPr>
            </w:pPr>
            <w:r w:rsidRPr="00F03AE1">
              <w:rPr>
                <w:rFonts w:cs="Arial"/>
              </w:rPr>
              <w:t>TriO</w:t>
            </w:r>
          </w:p>
        </w:tc>
        <w:tc>
          <w:tcPr>
            <w:tcW w:w="2434" w:type="dxa"/>
            <w:vAlign w:val="center"/>
            <w:hideMark/>
          </w:tcPr>
          <w:p w:rsidR="007467AB" w:rsidRPr="00F03AE1" w:rsidRDefault="007467AB" w:rsidP="00871913">
            <w:pPr>
              <w:spacing w:line="228" w:lineRule="auto"/>
              <w:jc w:val="center"/>
              <w:rPr>
                <w:rFonts w:cs="Arial"/>
                <w:spacing w:val="-6"/>
              </w:rPr>
            </w:pPr>
            <w:r w:rsidRPr="00F03AE1">
              <w:rPr>
                <w:rFonts w:cs="Arial"/>
                <w:spacing w:val="-6"/>
              </w:rPr>
              <w:t>Président exécutif suppléant à temps plein</w:t>
            </w:r>
          </w:p>
        </w:tc>
        <w:tc>
          <w:tcPr>
            <w:tcW w:w="1743" w:type="dxa"/>
            <w:vAlign w:val="center"/>
            <w:hideMark/>
          </w:tcPr>
          <w:p w:rsidR="007467AB" w:rsidRPr="00F03AE1" w:rsidRDefault="007467AB" w:rsidP="00871913">
            <w:pPr>
              <w:spacing w:line="228" w:lineRule="auto"/>
              <w:jc w:val="center"/>
              <w:rPr>
                <w:rFonts w:cs="Arial"/>
              </w:rPr>
            </w:pPr>
            <w:r w:rsidRPr="00F03AE1">
              <w:rPr>
                <w:rFonts w:cs="Arial"/>
              </w:rPr>
              <w:t>1</w:t>
            </w:r>
            <w:r w:rsidRPr="00F03AE1">
              <w:rPr>
                <w:rFonts w:cs="Arial"/>
                <w:vertAlign w:val="superscript"/>
              </w:rPr>
              <w:t>er</w:t>
            </w:r>
            <w:r w:rsidRPr="00F03AE1">
              <w:rPr>
                <w:rFonts w:cs="Arial"/>
              </w:rPr>
              <w:t xml:space="preserve"> septembre 2010</w:t>
            </w:r>
          </w:p>
        </w:tc>
        <w:tc>
          <w:tcPr>
            <w:tcW w:w="1696" w:type="dxa"/>
            <w:vAlign w:val="center"/>
            <w:hideMark/>
          </w:tcPr>
          <w:p w:rsidR="007467AB" w:rsidRPr="00F03AE1" w:rsidRDefault="007467AB" w:rsidP="00871913">
            <w:pPr>
              <w:spacing w:line="228" w:lineRule="auto"/>
              <w:jc w:val="center"/>
              <w:rPr>
                <w:rFonts w:cs="Arial"/>
              </w:rPr>
            </w:pPr>
            <w:r w:rsidRPr="00F03AE1">
              <w:rPr>
                <w:rFonts w:cs="Arial"/>
              </w:rPr>
              <w:t>31 août 2015</w:t>
            </w:r>
          </w:p>
        </w:tc>
      </w:tr>
      <w:tr w:rsidR="007467AB" w:rsidRPr="00F03AE1" w:rsidTr="00871913">
        <w:trPr>
          <w:trHeight w:val="129"/>
        </w:trPr>
        <w:tc>
          <w:tcPr>
            <w:tcW w:w="2351" w:type="dxa"/>
            <w:vMerge/>
            <w:vAlign w:val="center"/>
            <w:hideMark/>
          </w:tcPr>
          <w:p w:rsidR="007467AB" w:rsidRPr="00F03AE1" w:rsidRDefault="007467AB" w:rsidP="00871913">
            <w:pPr>
              <w:spacing w:line="228" w:lineRule="auto"/>
              <w:rPr>
                <w:rFonts w:cs="Arial"/>
              </w:rPr>
            </w:pPr>
          </w:p>
        </w:tc>
        <w:tc>
          <w:tcPr>
            <w:tcW w:w="1636" w:type="dxa"/>
            <w:hideMark/>
          </w:tcPr>
          <w:p w:rsidR="007467AB" w:rsidRPr="00F03AE1" w:rsidRDefault="007467AB" w:rsidP="00871913">
            <w:pPr>
              <w:spacing w:line="228" w:lineRule="auto"/>
              <w:rPr>
                <w:rFonts w:cs="Arial"/>
              </w:rPr>
            </w:pPr>
            <w:r w:rsidRPr="00F03AE1">
              <w:rPr>
                <w:rFonts w:cs="Arial"/>
              </w:rPr>
              <w:t>CBC</w:t>
            </w:r>
          </w:p>
        </w:tc>
        <w:tc>
          <w:tcPr>
            <w:tcW w:w="2434" w:type="dxa"/>
            <w:vAlign w:val="center"/>
            <w:hideMark/>
          </w:tcPr>
          <w:p w:rsidR="007467AB" w:rsidRPr="00F03AE1" w:rsidRDefault="007467AB" w:rsidP="00871913">
            <w:pPr>
              <w:spacing w:line="228" w:lineRule="auto"/>
              <w:jc w:val="center"/>
              <w:rPr>
                <w:rFonts w:cs="Arial"/>
              </w:rPr>
            </w:pPr>
            <w:r w:rsidRPr="00F03AE1">
              <w:rPr>
                <w:rFonts w:cs="Arial"/>
              </w:rPr>
              <w:t>Président associé à temps partiel</w:t>
            </w:r>
          </w:p>
        </w:tc>
        <w:tc>
          <w:tcPr>
            <w:tcW w:w="1743" w:type="dxa"/>
            <w:vAlign w:val="center"/>
            <w:hideMark/>
          </w:tcPr>
          <w:p w:rsidR="007467AB" w:rsidRPr="00F03AE1" w:rsidRDefault="007467AB" w:rsidP="00871913">
            <w:pPr>
              <w:spacing w:line="228" w:lineRule="auto"/>
              <w:jc w:val="center"/>
              <w:rPr>
                <w:rFonts w:cs="Arial"/>
              </w:rPr>
            </w:pPr>
            <w:r w:rsidRPr="00F03AE1">
              <w:rPr>
                <w:rFonts w:cs="Arial"/>
              </w:rPr>
              <w:t>8 mai 2013</w:t>
            </w:r>
          </w:p>
        </w:tc>
        <w:tc>
          <w:tcPr>
            <w:tcW w:w="1696" w:type="dxa"/>
            <w:vAlign w:val="center"/>
            <w:hideMark/>
          </w:tcPr>
          <w:p w:rsidR="007467AB" w:rsidRPr="00F03AE1" w:rsidRDefault="007467AB" w:rsidP="00871913">
            <w:pPr>
              <w:spacing w:line="228" w:lineRule="auto"/>
              <w:jc w:val="center"/>
              <w:rPr>
                <w:rFonts w:cs="Arial"/>
              </w:rPr>
            </w:pPr>
            <w:r w:rsidRPr="00F03AE1">
              <w:rPr>
                <w:rFonts w:cs="Arial"/>
              </w:rPr>
              <w:t>31 août 2015</w:t>
            </w:r>
          </w:p>
        </w:tc>
      </w:tr>
      <w:tr w:rsidR="007467AB" w:rsidRPr="00F03AE1" w:rsidTr="00871913">
        <w:trPr>
          <w:trHeight w:val="129"/>
        </w:trPr>
        <w:tc>
          <w:tcPr>
            <w:tcW w:w="2351" w:type="dxa"/>
            <w:vMerge/>
            <w:vAlign w:val="center"/>
            <w:hideMark/>
          </w:tcPr>
          <w:p w:rsidR="007467AB" w:rsidRPr="00F03AE1" w:rsidRDefault="007467AB" w:rsidP="00871913">
            <w:pPr>
              <w:spacing w:line="228" w:lineRule="auto"/>
              <w:rPr>
                <w:rFonts w:cs="Arial"/>
              </w:rPr>
            </w:pPr>
          </w:p>
        </w:tc>
        <w:tc>
          <w:tcPr>
            <w:tcW w:w="1636" w:type="dxa"/>
            <w:hideMark/>
          </w:tcPr>
          <w:p w:rsidR="007467AB" w:rsidRPr="00F03AE1" w:rsidRDefault="007467AB" w:rsidP="00871913">
            <w:pPr>
              <w:spacing w:line="228" w:lineRule="auto"/>
              <w:rPr>
                <w:rFonts w:cs="Arial"/>
              </w:rPr>
            </w:pPr>
            <w:r w:rsidRPr="00F03AE1">
              <w:rPr>
                <w:rFonts w:cs="Arial"/>
              </w:rPr>
              <w:t>TE</w:t>
            </w:r>
          </w:p>
        </w:tc>
        <w:tc>
          <w:tcPr>
            <w:tcW w:w="2434" w:type="dxa"/>
            <w:vAlign w:val="center"/>
            <w:hideMark/>
          </w:tcPr>
          <w:p w:rsidR="007467AB" w:rsidRPr="00F03AE1" w:rsidRDefault="007467AB" w:rsidP="00871913">
            <w:pPr>
              <w:spacing w:line="228" w:lineRule="auto"/>
              <w:jc w:val="center"/>
              <w:rPr>
                <w:rFonts w:cs="Arial"/>
              </w:rPr>
            </w:pPr>
            <w:r w:rsidRPr="00F03AE1">
              <w:rPr>
                <w:rFonts w:cs="Arial"/>
              </w:rPr>
              <w:t>Président associé à temps plein</w:t>
            </w:r>
          </w:p>
        </w:tc>
        <w:tc>
          <w:tcPr>
            <w:tcW w:w="1743" w:type="dxa"/>
            <w:vAlign w:val="center"/>
            <w:hideMark/>
          </w:tcPr>
          <w:p w:rsidR="007467AB" w:rsidRPr="00F03AE1" w:rsidRDefault="007467AB" w:rsidP="00871913">
            <w:pPr>
              <w:spacing w:line="228" w:lineRule="auto"/>
              <w:jc w:val="center"/>
              <w:rPr>
                <w:rFonts w:cs="Arial"/>
              </w:rPr>
            </w:pPr>
            <w:r w:rsidRPr="00F03AE1">
              <w:rPr>
                <w:rFonts w:cs="Arial"/>
              </w:rPr>
              <w:t>1</w:t>
            </w:r>
            <w:r w:rsidRPr="00F03AE1">
              <w:rPr>
                <w:rFonts w:cs="Arial"/>
                <w:vertAlign w:val="superscript"/>
              </w:rPr>
              <w:t>er</w:t>
            </w:r>
            <w:r w:rsidRPr="00F03AE1">
              <w:rPr>
                <w:rFonts w:cs="Arial"/>
              </w:rPr>
              <w:t xml:space="preserve"> septembre 2010</w:t>
            </w:r>
          </w:p>
        </w:tc>
        <w:tc>
          <w:tcPr>
            <w:tcW w:w="1696" w:type="dxa"/>
            <w:vAlign w:val="center"/>
            <w:hideMark/>
          </w:tcPr>
          <w:p w:rsidR="007467AB" w:rsidRPr="00F03AE1" w:rsidRDefault="007467AB" w:rsidP="00871913">
            <w:pPr>
              <w:spacing w:line="228" w:lineRule="auto"/>
              <w:jc w:val="center"/>
              <w:rPr>
                <w:rFonts w:cs="Arial"/>
              </w:rPr>
            </w:pPr>
            <w:r w:rsidRPr="00F03AE1">
              <w:rPr>
                <w:rFonts w:cs="Arial"/>
              </w:rPr>
              <w:t>31 août 2015</w:t>
            </w:r>
          </w:p>
        </w:tc>
      </w:tr>
      <w:tr w:rsidR="007467AB" w:rsidRPr="00F03AE1" w:rsidTr="00871913">
        <w:trPr>
          <w:trHeight w:val="129"/>
        </w:trPr>
        <w:tc>
          <w:tcPr>
            <w:tcW w:w="2351" w:type="dxa"/>
            <w:vMerge w:val="restart"/>
            <w:vAlign w:val="center"/>
            <w:hideMark/>
          </w:tcPr>
          <w:p w:rsidR="007467AB" w:rsidRPr="00F03AE1" w:rsidRDefault="007467AB" w:rsidP="00871913">
            <w:pPr>
              <w:spacing w:line="228" w:lineRule="auto"/>
              <w:rPr>
                <w:rFonts w:cs="Arial"/>
              </w:rPr>
            </w:pPr>
            <w:r w:rsidRPr="00F03AE1">
              <w:rPr>
                <w:rFonts w:cs="Arial"/>
              </w:rPr>
              <w:t>Denhez, Marc</w:t>
            </w:r>
          </w:p>
        </w:tc>
        <w:tc>
          <w:tcPr>
            <w:tcW w:w="1636" w:type="dxa"/>
            <w:hideMark/>
          </w:tcPr>
          <w:p w:rsidR="007467AB" w:rsidRPr="00F03AE1" w:rsidRDefault="007467AB" w:rsidP="00871913">
            <w:pPr>
              <w:spacing w:line="228" w:lineRule="auto"/>
              <w:rPr>
                <w:rFonts w:cs="Arial"/>
              </w:rPr>
            </w:pPr>
            <w:r w:rsidRPr="00F03AE1">
              <w:rPr>
                <w:rFonts w:cs="Arial"/>
              </w:rPr>
              <w:t>CBC</w:t>
            </w:r>
          </w:p>
        </w:tc>
        <w:tc>
          <w:tcPr>
            <w:tcW w:w="2434" w:type="dxa"/>
            <w:vAlign w:val="center"/>
            <w:hideMark/>
          </w:tcPr>
          <w:p w:rsidR="007467AB" w:rsidRPr="00F03AE1" w:rsidRDefault="007467AB" w:rsidP="00871913">
            <w:pPr>
              <w:spacing w:line="228" w:lineRule="auto"/>
              <w:jc w:val="center"/>
              <w:rPr>
                <w:rFonts w:cs="Arial"/>
              </w:rPr>
            </w:pPr>
            <w:r w:rsidRPr="00F03AE1">
              <w:rPr>
                <w:rFonts w:cs="Arial"/>
              </w:rPr>
              <w:t>Membre à temps partiel</w:t>
            </w:r>
          </w:p>
        </w:tc>
        <w:tc>
          <w:tcPr>
            <w:tcW w:w="1743" w:type="dxa"/>
            <w:vAlign w:val="center"/>
            <w:hideMark/>
          </w:tcPr>
          <w:p w:rsidR="007467AB" w:rsidRPr="00F03AE1" w:rsidRDefault="007467AB" w:rsidP="00871913">
            <w:pPr>
              <w:spacing w:line="228" w:lineRule="auto"/>
              <w:jc w:val="center"/>
              <w:rPr>
                <w:rFonts w:cs="Arial"/>
              </w:rPr>
            </w:pPr>
            <w:r w:rsidRPr="00F03AE1">
              <w:rPr>
                <w:rFonts w:cs="Arial"/>
              </w:rPr>
              <w:t>18 avril 2012</w:t>
            </w:r>
          </w:p>
        </w:tc>
        <w:tc>
          <w:tcPr>
            <w:tcW w:w="1696" w:type="dxa"/>
            <w:vAlign w:val="center"/>
            <w:hideMark/>
          </w:tcPr>
          <w:p w:rsidR="007467AB" w:rsidRPr="00F03AE1" w:rsidRDefault="007467AB" w:rsidP="00871913">
            <w:pPr>
              <w:spacing w:line="228" w:lineRule="auto"/>
              <w:jc w:val="center"/>
              <w:rPr>
                <w:rFonts w:cs="Arial"/>
              </w:rPr>
            </w:pPr>
            <w:r w:rsidRPr="00F03AE1">
              <w:rPr>
                <w:rFonts w:cs="Arial"/>
              </w:rPr>
              <w:t>17 avril 2017</w:t>
            </w:r>
          </w:p>
        </w:tc>
      </w:tr>
      <w:tr w:rsidR="007467AB" w:rsidRPr="00F03AE1" w:rsidTr="00871913">
        <w:trPr>
          <w:trHeight w:val="129"/>
        </w:trPr>
        <w:tc>
          <w:tcPr>
            <w:tcW w:w="2351" w:type="dxa"/>
            <w:vMerge/>
            <w:vAlign w:val="center"/>
            <w:hideMark/>
          </w:tcPr>
          <w:p w:rsidR="007467AB" w:rsidRPr="00F03AE1" w:rsidRDefault="007467AB" w:rsidP="00871913">
            <w:pPr>
              <w:spacing w:line="228" w:lineRule="auto"/>
              <w:rPr>
                <w:rFonts w:cs="Arial"/>
              </w:rPr>
            </w:pPr>
          </w:p>
        </w:tc>
        <w:tc>
          <w:tcPr>
            <w:tcW w:w="1636" w:type="dxa"/>
            <w:hideMark/>
          </w:tcPr>
          <w:p w:rsidR="007467AB" w:rsidRPr="00F03AE1" w:rsidRDefault="007467AB" w:rsidP="00871913">
            <w:pPr>
              <w:spacing w:line="228" w:lineRule="auto"/>
              <w:rPr>
                <w:rFonts w:cs="Arial"/>
              </w:rPr>
            </w:pPr>
            <w:r w:rsidRPr="00F03AE1">
              <w:rPr>
                <w:rFonts w:cs="Arial"/>
              </w:rPr>
              <w:t>CAMO</w:t>
            </w:r>
          </w:p>
        </w:tc>
        <w:tc>
          <w:tcPr>
            <w:tcW w:w="2434" w:type="dxa"/>
            <w:vAlign w:val="center"/>
            <w:hideMark/>
          </w:tcPr>
          <w:p w:rsidR="007467AB" w:rsidRPr="00F03AE1" w:rsidRDefault="007467AB" w:rsidP="00871913">
            <w:pPr>
              <w:spacing w:line="228" w:lineRule="auto"/>
              <w:jc w:val="center"/>
              <w:rPr>
                <w:rFonts w:cs="Arial"/>
              </w:rPr>
            </w:pPr>
            <w:r w:rsidRPr="00F03AE1">
              <w:rPr>
                <w:rFonts w:cs="Arial"/>
              </w:rPr>
              <w:t>Membre à temps plein</w:t>
            </w:r>
          </w:p>
        </w:tc>
        <w:tc>
          <w:tcPr>
            <w:tcW w:w="1743" w:type="dxa"/>
            <w:vAlign w:val="center"/>
            <w:hideMark/>
          </w:tcPr>
          <w:p w:rsidR="007467AB" w:rsidRPr="00F03AE1" w:rsidRDefault="007467AB" w:rsidP="00871913">
            <w:pPr>
              <w:spacing w:line="228" w:lineRule="auto"/>
              <w:jc w:val="center"/>
              <w:rPr>
                <w:rFonts w:cs="Arial"/>
              </w:rPr>
            </w:pPr>
            <w:r w:rsidRPr="00F03AE1">
              <w:rPr>
                <w:rFonts w:cs="Arial"/>
              </w:rPr>
              <w:t>31 mai 2004</w:t>
            </w:r>
          </w:p>
        </w:tc>
        <w:tc>
          <w:tcPr>
            <w:tcW w:w="1696" w:type="dxa"/>
            <w:vAlign w:val="center"/>
            <w:hideMark/>
          </w:tcPr>
          <w:p w:rsidR="007467AB" w:rsidRPr="00F03AE1" w:rsidRDefault="007467AB" w:rsidP="00871913">
            <w:pPr>
              <w:spacing w:line="228" w:lineRule="auto"/>
              <w:jc w:val="center"/>
              <w:rPr>
                <w:rFonts w:cs="Arial"/>
              </w:rPr>
            </w:pPr>
            <w:r w:rsidRPr="00F03AE1">
              <w:rPr>
                <w:rFonts w:cs="Arial"/>
              </w:rPr>
              <w:t>30 mai 2016</w:t>
            </w:r>
          </w:p>
        </w:tc>
      </w:tr>
      <w:tr w:rsidR="007467AB" w:rsidRPr="00F03AE1" w:rsidTr="00871913">
        <w:trPr>
          <w:trHeight w:val="129"/>
        </w:trPr>
        <w:tc>
          <w:tcPr>
            <w:tcW w:w="2351" w:type="dxa"/>
            <w:vAlign w:val="center"/>
            <w:hideMark/>
          </w:tcPr>
          <w:p w:rsidR="007467AB" w:rsidRPr="00F03AE1" w:rsidRDefault="007467AB" w:rsidP="00871913">
            <w:pPr>
              <w:spacing w:line="228" w:lineRule="auto"/>
              <w:rPr>
                <w:rFonts w:cs="Arial"/>
              </w:rPr>
            </w:pPr>
            <w:r w:rsidRPr="00F03AE1">
              <w:rPr>
                <w:rFonts w:cs="Arial"/>
              </w:rPr>
              <w:t>Denison, William T.</w:t>
            </w:r>
          </w:p>
        </w:tc>
        <w:tc>
          <w:tcPr>
            <w:tcW w:w="1636" w:type="dxa"/>
            <w:hideMark/>
          </w:tcPr>
          <w:p w:rsidR="007467AB" w:rsidRPr="00F03AE1" w:rsidRDefault="007467AB" w:rsidP="00871913">
            <w:pPr>
              <w:spacing w:line="228" w:lineRule="auto"/>
              <w:rPr>
                <w:rFonts w:cs="Arial"/>
              </w:rPr>
            </w:pPr>
            <w:r w:rsidRPr="00F03AE1">
              <w:rPr>
                <w:rFonts w:cs="Arial"/>
              </w:rPr>
              <w:t>CRÉF</w:t>
            </w:r>
          </w:p>
        </w:tc>
        <w:tc>
          <w:tcPr>
            <w:tcW w:w="2434" w:type="dxa"/>
            <w:vAlign w:val="center"/>
            <w:hideMark/>
          </w:tcPr>
          <w:p w:rsidR="007467AB" w:rsidRPr="00F03AE1" w:rsidRDefault="007467AB" w:rsidP="00871913">
            <w:pPr>
              <w:spacing w:line="228" w:lineRule="auto"/>
              <w:jc w:val="center"/>
              <w:rPr>
                <w:rFonts w:cs="Arial"/>
              </w:rPr>
            </w:pPr>
            <w:r w:rsidRPr="00F03AE1">
              <w:rPr>
                <w:rFonts w:cs="Arial"/>
              </w:rPr>
              <w:t>Membre à temps partiel</w:t>
            </w:r>
          </w:p>
        </w:tc>
        <w:tc>
          <w:tcPr>
            <w:tcW w:w="1743" w:type="dxa"/>
            <w:vAlign w:val="center"/>
            <w:hideMark/>
          </w:tcPr>
          <w:p w:rsidR="007467AB" w:rsidRPr="00F03AE1" w:rsidRDefault="007467AB" w:rsidP="00871913">
            <w:pPr>
              <w:spacing w:line="228" w:lineRule="auto"/>
              <w:jc w:val="center"/>
              <w:rPr>
                <w:rFonts w:cs="Arial"/>
              </w:rPr>
            </w:pPr>
            <w:r w:rsidRPr="00F03AE1">
              <w:rPr>
                <w:rFonts w:cs="Arial"/>
              </w:rPr>
              <w:t>14 novembre 2012</w:t>
            </w:r>
          </w:p>
        </w:tc>
        <w:tc>
          <w:tcPr>
            <w:tcW w:w="1696" w:type="dxa"/>
            <w:vAlign w:val="center"/>
            <w:hideMark/>
          </w:tcPr>
          <w:p w:rsidR="007467AB" w:rsidRPr="00F03AE1" w:rsidRDefault="007467AB" w:rsidP="00871913">
            <w:pPr>
              <w:spacing w:line="228" w:lineRule="auto"/>
              <w:jc w:val="center"/>
              <w:rPr>
                <w:rFonts w:cs="Arial"/>
              </w:rPr>
            </w:pPr>
            <w:r w:rsidRPr="00F03AE1">
              <w:rPr>
                <w:rFonts w:cs="Arial"/>
              </w:rPr>
              <w:t>13 novembre 2017</w:t>
            </w:r>
          </w:p>
        </w:tc>
      </w:tr>
      <w:tr w:rsidR="007467AB" w:rsidRPr="00F03AE1" w:rsidTr="00871913">
        <w:trPr>
          <w:trHeight w:val="129"/>
        </w:trPr>
        <w:tc>
          <w:tcPr>
            <w:tcW w:w="2351" w:type="dxa"/>
            <w:vAlign w:val="center"/>
            <w:hideMark/>
          </w:tcPr>
          <w:p w:rsidR="007467AB" w:rsidRPr="00F03AE1" w:rsidRDefault="007467AB" w:rsidP="00871913">
            <w:pPr>
              <w:spacing w:line="228" w:lineRule="auto"/>
              <w:rPr>
                <w:rFonts w:cs="Arial"/>
              </w:rPr>
            </w:pPr>
            <w:r w:rsidRPr="00F03AE1">
              <w:rPr>
                <w:rFonts w:cs="Arial"/>
              </w:rPr>
              <w:t>Driesel, Sandra</w:t>
            </w:r>
          </w:p>
        </w:tc>
        <w:tc>
          <w:tcPr>
            <w:tcW w:w="1636" w:type="dxa"/>
            <w:hideMark/>
          </w:tcPr>
          <w:p w:rsidR="007467AB" w:rsidRPr="00F03AE1" w:rsidRDefault="007467AB" w:rsidP="00871913">
            <w:pPr>
              <w:spacing w:line="228" w:lineRule="auto"/>
              <w:rPr>
                <w:rFonts w:cs="Arial"/>
              </w:rPr>
            </w:pPr>
            <w:r w:rsidRPr="00F03AE1">
              <w:rPr>
                <w:rFonts w:cs="Arial"/>
              </w:rPr>
              <w:t>CRÉF</w:t>
            </w:r>
          </w:p>
        </w:tc>
        <w:tc>
          <w:tcPr>
            <w:tcW w:w="2434" w:type="dxa"/>
            <w:vAlign w:val="center"/>
            <w:hideMark/>
          </w:tcPr>
          <w:p w:rsidR="007467AB" w:rsidRPr="00F03AE1" w:rsidRDefault="007467AB" w:rsidP="00871913">
            <w:pPr>
              <w:spacing w:line="228" w:lineRule="auto"/>
              <w:jc w:val="center"/>
              <w:rPr>
                <w:rFonts w:cs="Arial"/>
              </w:rPr>
            </w:pPr>
            <w:r w:rsidRPr="00F03AE1">
              <w:rPr>
                <w:rFonts w:cs="Arial"/>
              </w:rPr>
              <w:t>Membre à temps partiel</w:t>
            </w:r>
          </w:p>
        </w:tc>
        <w:tc>
          <w:tcPr>
            <w:tcW w:w="1743" w:type="dxa"/>
            <w:vAlign w:val="center"/>
            <w:hideMark/>
          </w:tcPr>
          <w:p w:rsidR="007467AB" w:rsidRPr="00F03AE1" w:rsidRDefault="007467AB" w:rsidP="00871913">
            <w:pPr>
              <w:spacing w:line="228" w:lineRule="auto"/>
              <w:jc w:val="center"/>
              <w:rPr>
                <w:rFonts w:cs="Arial"/>
              </w:rPr>
            </w:pPr>
            <w:r w:rsidRPr="00F03AE1">
              <w:rPr>
                <w:rFonts w:cs="Arial"/>
              </w:rPr>
              <w:t>16 mars 2000</w:t>
            </w:r>
          </w:p>
        </w:tc>
        <w:tc>
          <w:tcPr>
            <w:tcW w:w="1696" w:type="dxa"/>
            <w:vAlign w:val="center"/>
            <w:hideMark/>
          </w:tcPr>
          <w:p w:rsidR="007467AB" w:rsidRPr="00F03AE1" w:rsidRDefault="007467AB" w:rsidP="00871913">
            <w:pPr>
              <w:spacing w:line="228" w:lineRule="auto"/>
              <w:jc w:val="center"/>
              <w:rPr>
                <w:rFonts w:cs="Arial"/>
              </w:rPr>
            </w:pPr>
            <w:r w:rsidRPr="00F03AE1">
              <w:rPr>
                <w:rFonts w:cs="Arial"/>
              </w:rPr>
              <w:t>23 avril 2016</w:t>
            </w:r>
          </w:p>
        </w:tc>
      </w:tr>
      <w:tr w:rsidR="007467AB" w:rsidRPr="00F03AE1" w:rsidTr="00871913">
        <w:trPr>
          <w:trHeight w:val="129"/>
        </w:trPr>
        <w:tc>
          <w:tcPr>
            <w:tcW w:w="2351" w:type="dxa"/>
            <w:vAlign w:val="center"/>
            <w:hideMark/>
          </w:tcPr>
          <w:p w:rsidR="007467AB" w:rsidRPr="00F03AE1" w:rsidRDefault="007467AB" w:rsidP="00871913">
            <w:pPr>
              <w:spacing w:line="228" w:lineRule="auto"/>
              <w:rPr>
                <w:rFonts w:cs="Arial"/>
              </w:rPr>
            </w:pPr>
            <w:r w:rsidRPr="00F03AE1">
              <w:rPr>
                <w:rFonts w:cs="Arial"/>
              </w:rPr>
              <w:t>Duan, Yucheng Josie*</w:t>
            </w:r>
          </w:p>
        </w:tc>
        <w:tc>
          <w:tcPr>
            <w:tcW w:w="1636" w:type="dxa"/>
            <w:hideMark/>
          </w:tcPr>
          <w:p w:rsidR="007467AB" w:rsidRPr="00F03AE1" w:rsidRDefault="007467AB" w:rsidP="00871913">
            <w:pPr>
              <w:spacing w:line="228" w:lineRule="auto"/>
              <w:rPr>
                <w:rFonts w:cs="Arial"/>
              </w:rPr>
            </w:pPr>
            <w:r w:rsidRPr="00F03AE1">
              <w:rPr>
                <w:rFonts w:cs="Arial"/>
              </w:rPr>
              <w:t>CRÉF</w:t>
            </w:r>
          </w:p>
        </w:tc>
        <w:tc>
          <w:tcPr>
            <w:tcW w:w="2434" w:type="dxa"/>
            <w:vAlign w:val="center"/>
            <w:hideMark/>
          </w:tcPr>
          <w:p w:rsidR="007467AB" w:rsidRPr="00F03AE1" w:rsidRDefault="007467AB" w:rsidP="00871913">
            <w:pPr>
              <w:spacing w:line="228" w:lineRule="auto"/>
              <w:jc w:val="center"/>
              <w:rPr>
                <w:rFonts w:cs="Arial"/>
              </w:rPr>
            </w:pPr>
            <w:r w:rsidRPr="00F03AE1">
              <w:rPr>
                <w:rFonts w:cs="Arial"/>
              </w:rPr>
              <w:t>Membre à temps partiel</w:t>
            </w:r>
          </w:p>
        </w:tc>
        <w:tc>
          <w:tcPr>
            <w:tcW w:w="1743" w:type="dxa"/>
            <w:vAlign w:val="center"/>
            <w:hideMark/>
          </w:tcPr>
          <w:p w:rsidR="007467AB" w:rsidRPr="00F03AE1" w:rsidRDefault="007467AB" w:rsidP="00871913">
            <w:pPr>
              <w:spacing w:line="228" w:lineRule="auto"/>
              <w:jc w:val="center"/>
              <w:rPr>
                <w:rFonts w:cs="Arial"/>
              </w:rPr>
            </w:pPr>
            <w:r w:rsidRPr="00F03AE1">
              <w:rPr>
                <w:rFonts w:cs="Arial"/>
              </w:rPr>
              <w:t>29 septembre 2010</w:t>
            </w:r>
          </w:p>
        </w:tc>
        <w:tc>
          <w:tcPr>
            <w:tcW w:w="1696" w:type="dxa"/>
            <w:vAlign w:val="center"/>
            <w:hideMark/>
          </w:tcPr>
          <w:p w:rsidR="007467AB" w:rsidRPr="00F03AE1" w:rsidRDefault="007467AB" w:rsidP="00871913">
            <w:pPr>
              <w:spacing w:line="228" w:lineRule="auto"/>
              <w:jc w:val="center"/>
              <w:rPr>
                <w:rFonts w:cs="Arial"/>
              </w:rPr>
            </w:pPr>
            <w:r w:rsidRPr="00F03AE1">
              <w:rPr>
                <w:rFonts w:cs="Arial"/>
              </w:rPr>
              <w:t>23 avril 2014</w:t>
            </w:r>
          </w:p>
        </w:tc>
      </w:tr>
      <w:tr w:rsidR="007467AB" w:rsidRPr="00F03AE1" w:rsidTr="00A82B05">
        <w:trPr>
          <w:trHeight w:val="129"/>
        </w:trPr>
        <w:tc>
          <w:tcPr>
            <w:tcW w:w="2351" w:type="dxa"/>
            <w:shd w:val="clear" w:color="auto" w:fill="EAF1DD" w:themeFill="accent3" w:themeFillTint="33"/>
            <w:vAlign w:val="center"/>
          </w:tcPr>
          <w:p w:rsidR="007467AB" w:rsidRPr="00F03AE1" w:rsidRDefault="007467AB" w:rsidP="00A82B05">
            <w:pPr>
              <w:keepNext/>
              <w:jc w:val="center"/>
              <w:rPr>
                <w:rFonts w:cs="Arial"/>
                <w:b/>
                <w:bCs/>
              </w:rPr>
            </w:pPr>
            <w:r w:rsidRPr="00F03AE1">
              <w:rPr>
                <w:rFonts w:cs="Arial"/>
                <w:b/>
                <w:bCs/>
              </w:rPr>
              <w:lastRenderedPageBreak/>
              <w:t>Nom</w:t>
            </w:r>
          </w:p>
        </w:tc>
        <w:tc>
          <w:tcPr>
            <w:tcW w:w="1636" w:type="dxa"/>
            <w:shd w:val="clear" w:color="auto" w:fill="EAF1DD" w:themeFill="accent3" w:themeFillTint="33"/>
            <w:vAlign w:val="center"/>
          </w:tcPr>
          <w:p w:rsidR="007467AB" w:rsidRPr="00F03AE1" w:rsidRDefault="007467AB" w:rsidP="00A82B05">
            <w:pPr>
              <w:keepNext/>
              <w:jc w:val="center"/>
              <w:rPr>
                <w:rFonts w:cs="Arial"/>
                <w:b/>
                <w:bCs/>
              </w:rPr>
            </w:pPr>
            <w:r w:rsidRPr="00F03AE1">
              <w:rPr>
                <w:rFonts w:cs="Arial"/>
                <w:b/>
                <w:bCs/>
              </w:rPr>
              <w:t>Tribunal</w:t>
            </w:r>
          </w:p>
        </w:tc>
        <w:tc>
          <w:tcPr>
            <w:tcW w:w="2434" w:type="dxa"/>
            <w:shd w:val="clear" w:color="auto" w:fill="EAF1DD" w:themeFill="accent3" w:themeFillTint="33"/>
            <w:vAlign w:val="center"/>
          </w:tcPr>
          <w:p w:rsidR="007467AB" w:rsidRPr="00F03AE1" w:rsidRDefault="007467AB" w:rsidP="00A82B05">
            <w:pPr>
              <w:keepNext/>
              <w:jc w:val="center"/>
              <w:rPr>
                <w:rFonts w:cs="Arial"/>
                <w:b/>
                <w:bCs/>
              </w:rPr>
            </w:pPr>
            <w:r w:rsidRPr="00F03AE1">
              <w:rPr>
                <w:rFonts w:cs="Arial"/>
                <w:b/>
                <w:bCs/>
              </w:rPr>
              <w:t>Poste</w:t>
            </w:r>
          </w:p>
        </w:tc>
        <w:tc>
          <w:tcPr>
            <w:tcW w:w="1743" w:type="dxa"/>
            <w:shd w:val="clear" w:color="auto" w:fill="EAF1DD" w:themeFill="accent3" w:themeFillTint="33"/>
            <w:vAlign w:val="center"/>
          </w:tcPr>
          <w:p w:rsidR="007467AB" w:rsidRPr="00F03AE1" w:rsidRDefault="007467AB" w:rsidP="00A82B05">
            <w:pPr>
              <w:keepNext/>
              <w:jc w:val="center"/>
              <w:rPr>
                <w:rFonts w:cs="Arial"/>
                <w:b/>
                <w:bCs/>
              </w:rPr>
            </w:pPr>
            <w:r w:rsidRPr="00F03AE1">
              <w:rPr>
                <w:rFonts w:cs="Arial"/>
                <w:b/>
                <w:bCs/>
              </w:rPr>
              <w:t>Date de la première nomination</w:t>
            </w:r>
          </w:p>
        </w:tc>
        <w:tc>
          <w:tcPr>
            <w:tcW w:w="1696" w:type="dxa"/>
            <w:shd w:val="clear" w:color="auto" w:fill="EAF1DD" w:themeFill="accent3" w:themeFillTint="33"/>
            <w:vAlign w:val="center"/>
          </w:tcPr>
          <w:p w:rsidR="007467AB" w:rsidRPr="00F03AE1" w:rsidRDefault="007467AB" w:rsidP="00A82B05">
            <w:pPr>
              <w:keepNext/>
              <w:jc w:val="center"/>
              <w:rPr>
                <w:rFonts w:cs="Arial"/>
                <w:b/>
                <w:bCs/>
              </w:rPr>
            </w:pPr>
            <w:r w:rsidRPr="00F03AE1">
              <w:rPr>
                <w:rFonts w:cs="Arial"/>
                <w:b/>
                <w:bCs/>
              </w:rPr>
              <w:t>Date de fin de la nomination</w:t>
            </w:r>
          </w:p>
        </w:tc>
      </w:tr>
      <w:tr w:rsidR="007467AB" w:rsidRPr="00F03AE1" w:rsidTr="00871913">
        <w:trPr>
          <w:trHeight w:val="129"/>
        </w:trPr>
        <w:tc>
          <w:tcPr>
            <w:tcW w:w="2351" w:type="dxa"/>
            <w:vAlign w:val="center"/>
            <w:hideMark/>
          </w:tcPr>
          <w:p w:rsidR="007467AB" w:rsidRPr="00F03AE1" w:rsidRDefault="007467AB" w:rsidP="00871913">
            <w:pPr>
              <w:rPr>
                <w:rFonts w:cs="Arial"/>
              </w:rPr>
            </w:pPr>
            <w:r w:rsidRPr="00F03AE1">
              <w:rPr>
                <w:rFonts w:cs="Arial"/>
              </w:rPr>
              <w:t>Duncan, Justin</w:t>
            </w:r>
          </w:p>
        </w:tc>
        <w:tc>
          <w:tcPr>
            <w:tcW w:w="1636" w:type="dxa"/>
            <w:hideMark/>
          </w:tcPr>
          <w:p w:rsidR="007467AB" w:rsidRPr="00F03AE1" w:rsidRDefault="007467AB" w:rsidP="00871913">
            <w:pPr>
              <w:rPr>
                <w:rFonts w:cs="Arial"/>
              </w:rPr>
            </w:pPr>
            <w:r w:rsidRPr="00F03AE1">
              <w:rPr>
                <w:rFonts w:cs="Arial"/>
              </w:rPr>
              <w:t>TE, CAMO</w:t>
            </w:r>
          </w:p>
        </w:tc>
        <w:tc>
          <w:tcPr>
            <w:tcW w:w="2434" w:type="dxa"/>
            <w:vAlign w:val="center"/>
            <w:hideMark/>
          </w:tcPr>
          <w:p w:rsidR="007467AB" w:rsidRPr="00F03AE1" w:rsidRDefault="007467AB" w:rsidP="00871913">
            <w:pPr>
              <w:jc w:val="center"/>
              <w:rPr>
                <w:rFonts w:cs="Arial"/>
              </w:rPr>
            </w:pPr>
            <w:r w:rsidRPr="00F03AE1">
              <w:rPr>
                <w:rFonts w:cs="Arial"/>
              </w:rPr>
              <w:t>Membre à temps plein</w:t>
            </w:r>
          </w:p>
        </w:tc>
        <w:tc>
          <w:tcPr>
            <w:tcW w:w="1743" w:type="dxa"/>
            <w:vAlign w:val="center"/>
            <w:hideMark/>
          </w:tcPr>
          <w:p w:rsidR="007467AB" w:rsidRPr="00F03AE1" w:rsidRDefault="007467AB" w:rsidP="00871913">
            <w:pPr>
              <w:jc w:val="center"/>
              <w:rPr>
                <w:rFonts w:cs="Arial"/>
              </w:rPr>
            </w:pPr>
            <w:r w:rsidRPr="00F03AE1">
              <w:rPr>
                <w:rFonts w:cs="Arial"/>
              </w:rPr>
              <w:t>23 juillet 2014</w:t>
            </w:r>
          </w:p>
        </w:tc>
        <w:tc>
          <w:tcPr>
            <w:tcW w:w="1696" w:type="dxa"/>
            <w:vAlign w:val="center"/>
            <w:hideMark/>
          </w:tcPr>
          <w:p w:rsidR="007467AB" w:rsidRPr="00F03AE1" w:rsidRDefault="007467AB" w:rsidP="00871913">
            <w:pPr>
              <w:jc w:val="center"/>
              <w:rPr>
                <w:rFonts w:cs="Arial"/>
              </w:rPr>
            </w:pPr>
            <w:r w:rsidRPr="00F03AE1">
              <w:rPr>
                <w:rFonts w:cs="Arial"/>
              </w:rPr>
              <w:t>22 juillet 2016</w:t>
            </w:r>
          </w:p>
        </w:tc>
      </w:tr>
      <w:tr w:rsidR="007467AB" w:rsidRPr="00F03AE1" w:rsidTr="00871913">
        <w:trPr>
          <w:trHeight w:val="129"/>
        </w:trPr>
        <w:tc>
          <w:tcPr>
            <w:tcW w:w="2351" w:type="dxa"/>
            <w:vAlign w:val="center"/>
            <w:hideMark/>
          </w:tcPr>
          <w:p w:rsidR="007467AB" w:rsidRPr="00F03AE1" w:rsidRDefault="007467AB" w:rsidP="00871913">
            <w:pPr>
              <w:rPr>
                <w:rFonts w:cs="Arial"/>
              </w:rPr>
            </w:pPr>
            <w:r w:rsidRPr="00F03AE1">
              <w:rPr>
                <w:rFonts w:cs="Arial"/>
              </w:rPr>
              <w:t>Egan, Terry</w:t>
            </w:r>
          </w:p>
        </w:tc>
        <w:tc>
          <w:tcPr>
            <w:tcW w:w="1636" w:type="dxa"/>
            <w:hideMark/>
          </w:tcPr>
          <w:p w:rsidR="007467AB" w:rsidRPr="00F03AE1" w:rsidRDefault="007467AB" w:rsidP="00871913">
            <w:pPr>
              <w:rPr>
                <w:rFonts w:cs="Arial"/>
              </w:rPr>
            </w:pPr>
            <w:r w:rsidRPr="00F03AE1">
              <w:rPr>
                <w:rFonts w:cs="Arial"/>
              </w:rPr>
              <w:t>CN</w:t>
            </w:r>
          </w:p>
        </w:tc>
        <w:tc>
          <w:tcPr>
            <w:tcW w:w="2434" w:type="dxa"/>
            <w:vAlign w:val="center"/>
            <w:hideMark/>
          </w:tcPr>
          <w:p w:rsidR="007467AB" w:rsidRPr="00F03AE1" w:rsidRDefault="007467AB" w:rsidP="00871913">
            <w:pPr>
              <w:jc w:val="center"/>
              <w:rPr>
                <w:rFonts w:cs="Arial"/>
              </w:rPr>
            </w:pPr>
            <w:r w:rsidRPr="00F03AE1">
              <w:rPr>
                <w:rFonts w:cs="Arial"/>
              </w:rPr>
              <w:t>Membre à temps partiel</w:t>
            </w:r>
          </w:p>
        </w:tc>
        <w:tc>
          <w:tcPr>
            <w:tcW w:w="1743" w:type="dxa"/>
            <w:vAlign w:val="center"/>
            <w:hideMark/>
          </w:tcPr>
          <w:p w:rsidR="007467AB" w:rsidRPr="00F03AE1" w:rsidRDefault="007467AB" w:rsidP="00871913">
            <w:pPr>
              <w:jc w:val="center"/>
              <w:rPr>
                <w:rFonts w:cs="Arial"/>
              </w:rPr>
            </w:pPr>
            <w:r w:rsidRPr="00F03AE1">
              <w:rPr>
                <w:rFonts w:cs="Arial"/>
              </w:rPr>
              <w:t>17 juin 2009</w:t>
            </w:r>
          </w:p>
        </w:tc>
        <w:tc>
          <w:tcPr>
            <w:tcW w:w="1696" w:type="dxa"/>
            <w:vAlign w:val="center"/>
            <w:hideMark/>
          </w:tcPr>
          <w:p w:rsidR="007467AB" w:rsidRPr="00F03AE1" w:rsidRDefault="007467AB" w:rsidP="00871913">
            <w:pPr>
              <w:jc w:val="center"/>
              <w:rPr>
                <w:rFonts w:cs="Arial"/>
              </w:rPr>
            </w:pPr>
            <w:r w:rsidRPr="00F03AE1">
              <w:rPr>
                <w:rFonts w:cs="Arial"/>
              </w:rPr>
              <w:t>16 juin 2019</w:t>
            </w:r>
          </w:p>
        </w:tc>
      </w:tr>
      <w:tr w:rsidR="007467AB" w:rsidRPr="00F03AE1" w:rsidTr="00871913">
        <w:trPr>
          <w:trHeight w:val="129"/>
        </w:trPr>
        <w:tc>
          <w:tcPr>
            <w:tcW w:w="2351" w:type="dxa"/>
            <w:vAlign w:val="center"/>
            <w:hideMark/>
          </w:tcPr>
          <w:p w:rsidR="007467AB" w:rsidRPr="00F03AE1" w:rsidRDefault="007467AB" w:rsidP="00871913">
            <w:pPr>
              <w:rPr>
                <w:rFonts w:cs="Arial"/>
              </w:rPr>
            </w:pPr>
            <w:r w:rsidRPr="00F03AE1">
              <w:rPr>
                <w:rFonts w:cs="Arial"/>
              </w:rPr>
              <w:t>Fenus, Andrew</w:t>
            </w:r>
          </w:p>
        </w:tc>
        <w:tc>
          <w:tcPr>
            <w:tcW w:w="1636" w:type="dxa"/>
            <w:hideMark/>
          </w:tcPr>
          <w:p w:rsidR="007467AB" w:rsidRPr="00F03AE1" w:rsidRDefault="007467AB" w:rsidP="00871913">
            <w:pPr>
              <w:rPr>
                <w:rFonts w:cs="Arial"/>
              </w:rPr>
            </w:pPr>
            <w:r w:rsidRPr="00F03AE1">
              <w:rPr>
                <w:rFonts w:cs="Arial"/>
              </w:rPr>
              <w:t>CRÉF</w:t>
            </w:r>
          </w:p>
        </w:tc>
        <w:tc>
          <w:tcPr>
            <w:tcW w:w="2434" w:type="dxa"/>
            <w:vAlign w:val="center"/>
            <w:hideMark/>
          </w:tcPr>
          <w:p w:rsidR="007467AB" w:rsidRPr="00F03AE1" w:rsidRDefault="007467AB" w:rsidP="00871913">
            <w:pPr>
              <w:jc w:val="center"/>
              <w:rPr>
                <w:rFonts w:cs="Arial"/>
              </w:rPr>
            </w:pPr>
            <w:r w:rsidRPr="00F03AE1">
              <w:rPr>
                <w:rFonts w:cs="Arial"/>
              </w:rPr>
              <w:t>Membre à temps partiel</w:t>
            </w:r>
          </w:p>
        </w:tc>
        <w:tc>
          <w:tcPr>
            <w:tcW w:w="1743" w:type="dxa"/>
            <w:vAlign w:val="center"/>
            <w:hideMark/>
          </w:tcPr>
          <w:p w:rsidR="007467AB" w:rsidRPr="00F03AE1" w:rsidRDefault="007467AB" w:rsidP="00871913">
            <w:pPr>
              <w:jc w:val="center"/>
              <w:rPr>
                <w:rFonts w:cs="Arial"/>
              </w:rPr>
            </w:pPr>
            <w:r w:rsidRPr="00F03AE1">
              <w:rPr>
                <w:rFonts w:cs="Arial"/>
              </w:rPr>
              <w:t>30 mai 2007</w:t>
            </w:r>
          </w:p>
        </w:tc>
        <w:tc>
          <w:tcPr>
            <w:tcW w:w="1696" w:type="dxa"/>
            <w:vAlign w:val="center"/>
            <w:hideMark/>
          </w:tcPr>
          <w:p w:rsidR="007467AB" w:rsidRPr="00F03AE1" w:rsidRDefault="007467AB" w:rsidP="00871913">
            <w:pPr>
              <w:jc w:val="center"/>
              <w:rPr>
                <w:rFonts w:cs="Arial"/>
              </w:rPr>
            </w:pPr>
            <w:r w:rsidRPr="00F03AE1">
              <w:rPr>
                <w:rFonts w:cs="Arial"/>
              </w:rPr>
              <w:t>29 mai 2017</w:t>
            </w:r>
          </w:p>
        </w:tc>
      </w:tr>
      <w:tr w:rsidR="007467AB" w:rsidRPr="00F03AE1" w:rsidTr="00871913">
        <w:trPr>
          <w:trHeight w:val="129"/>
        </w:trPr>
        <w:tc>
          <w:tcPr>
            <w:tcW w:w="2351" w:type="dxa"/>
            <w:vAlign w:val="center"/>
            <w:hideMark/>
          </w:tcPr>
          <w:p w:rsidR="007467AB" w:rsidRPr="00F03AE1" w:rsidRDefault="007467AB" w:rsidP="00871913">
            <w:pPr>
              <w:rPr>
                <w:rFonts w:cs="Arial"/>
              </w:rPr>
            </w:pPr>
            <w:r w:rsidRPr="00F03AE1">
              <w:rPr>
                <w:rFonts w:cs="Arial"/>
              </w:rPr>
              <w:t>Flemming, Leslie</w:t>
            </w:r>
          </w:p>
        </w:tc>
        <w:tc>
          <w:tcPr>
            <w:tcW w:w="1636" w:type="dxa"/>
            <w:hideMark/>
          </w:tcPr>
          <w:p w:rsidR="007467AB" w:rsidRPr="00F03AE1" w:rsidRDefault="007467AB" w:rsidP="00871913">
            <w:pPr>
              <w:rPr>
                <w:rFonts w:cs="Arial"/>
              </w:rPr>
            </w:pPr>
            <w:r w:rsidRPr="00F03AE1">
              <w:rPr>
                <w:rFonts w:cs="Arial"/>
              </w:rPr>
              <w:t>CRÉF</w:t>
            </w:r>
          </w:p>
        </w:tc>
        <w:tc>
          <w:tcPr>
            <w:tcW w:w="2434" w:type="dxa"/>
            <w:vAlign w:val="center"/>
            <w:hideMark/>
          </w:tcPr>
          <w:p w:rsidR="007467AB" w:rsidRPr="00F03AE1" w:rsidRDefault="007467AB" w:rsidP="00871913">
            <w:pPr>
              <w:jc w:val="center"/>
              <w:rPr>
                <w:rFonts w:cs="Arial"/>
              </w:rPr>
            </w:pPr>
            <w:r w:rsidRPr="00F03AE1">
              <w:rPr>
                <w:rFonts w:cs="Arial"/>
              </w:rPr>
              <w:t>Membre à temps partiel</w:t>
            </w:r>
          </w:p>
        </w:tc>
        <w:tc>
          <w:tcPr>
            <w:tcW w:w="1743" w:type="dxa"/>
            <w:vAlign w:val="center"/>
            <w:hideMark/>
          </w:tcPr>
          <w:p w:rsidR="007467AB" w:rsidRPr="00F03AE1" w:rsidRDefault="007467AB" w:rsidP="00871913">
            <w:pPr>
              <w:jc w:val="center"/>
              <w:rPr>
                <w:rFonts w:cs="Arial"/>
              </w:rPr>
            </w:pPr>
            <w:r w:rsidRPr="00F03AE1">
              <w:rPr>
                <w:rFonts w:cs="Arial"/>
              </w:rPr>
              <w:t>2 octobre 2013</w:t>
            </w:r>
          </w:p>
        </w:tc>
        <w:tc>
          <w:tcPr>
            <w:tcW w:w="1696" w:type="dxa"/>
            <w:vAlign w:val="center"/>
            <w:hideMark/>
          </w:tcPr>
          <w:p w:rsidR="007467AB" w:rsidRPr="00F03AE1" w:rsidRDefault="007467AB" w:rsidP="00871913">
            <w:pPr>
              <w:jc w:val="center"/>
              <w:rPr>
                <w:rFonts w:cs="Arial"/>
              </w:rPr>
            </w:pPr>
            <w:r w:rsidRPr="00F03AE1">
              <w:rPr>
                <w:rFonts w:cs="Arial"/>
              </w:rPr>
              <w:t>1</w:t>
            </w:r>
            <w:r w:rsidRPr="00F03AE1">
              <w:rPr>
                <w:rFonts w:cs="Arial"/>
                <w:vertAlign w:val="superscript"/>
              </w:rPr>
              <w:t>er</w:t>
            </w:r>
            <w:r w:rsidRPr="00F03AE1">
              <w:rPr>
                <w:rFonts w:cs="Arial"/>
              </w:rPr>
              <w:t xml:space="preserve"> octobre 2015</w:t>
            </w:r>
          </w:p>
        </w:tc>
      </w:tr>
      <w:tr w:rsidR="007467AB" w:rsidRPr="00F03AE1" w:rsidTr="00871913">
        <w:trPr>
          <w:trHeight w:val="129"/>
        </w:trPr>
        <w:tc>
          <w:tcPr>
            <w:tcW w:w="2351" w:type="dxa"/>
            <w:vAlign w:val="center"/>
            <w:hideMark/>
          </w:tcPr>
          <w:p w:rsidR="007467AB" w:rsidRPr="00F03AE1" w:rsidRDefault="007467AB" w:rsidP="00871913">
            <w:pPr>
              <w:rPr>
                <w:rFonts w:cs="Arial"/>
              </w:rPr>
            </w:pPr>
            <w:r w:rsidRPr="00F03AE1">
              <w:rPr>
                <w:rFonts w:cs="Arial"/>
              </w:rPr>
              <w:t>Gibbs, Heather</w:t>
            </w:r>
          </w:p>
        </w:tc>
        <w:tc>
          <w:tcPr>
            <w:tcW w:w="1636" w:type="dxa"/>
            <w:hideMark/>
          </w:tcPr>
          <w:p w:rsidR="007467AB" w:rsidRPr="00F03AE1" w:rsidRDefault="007467AB" w:rsidP="00871913">
            <w:pPr>
              <w:rPr>
                <w:rFonts w:cs="Arial"/>
              </w:rPr>
            </w:pPr>
            <w:r w:rsidRPr="00F03AE1">
              <w:rPr>
                <w:rFonts w:cs="Arial"/>
              </w:rPr>
              <w:t>TE</w:t>
            </w:r>
          </w:p>
        </w:tc>
        <w:tc>
          <w:tcPr>
            <w:tcW w:w="2434" w:type="dxa"/>
            <w:vAlign w:val="center"/>
            <w:hideMark/>
          </w:tcPr>
          <w:p w:rsidR="007467AB" w:rsidRPr="00F03AE1" w:rsidRDefault="007467AB" w:rsidP="00871913">
            <w:pPr>
              <w:jc w:val="center"/>
              <w:rPr>
                <w:rFonts w:cs="Arial"/>
              </w:rPr>
            </w:pPr>
            <w:r w:rsidRPr="00F03AE1">
              <w:rPr>
                <w:rFonts w:cs="Arial"/>
              </w:rPr>
              <w:t>Vice-présidente à temps plein</w:t>
            </w:r>
          </w:p>
        </w:tc>
        <w:tc>
          <w:tcPr>
            <w:tcW w:w="1743" w:type="dxa"/>
            <w:vAlign w:val="center"/>
            <w:hideMark/>
          </w:tcPr>
          <w:p w:rsidR="007467AB" w:rsidRPr="00F03AE1" w:rsidRDefault="007467AB" w:rsidP="00871913">
            <w:pPr>
              <w:jc w:val="center"/>
              <w:rPr>
                <w:rFonts w:cs="Arial"/>
              </w:rPr>
            </w:pPr>
            <w:r w:rsidRPr="00F03AE1">
              <w:rPr>
                <w:rFonts w:cs="Arial"/>
              </w:rPr>
              <w:t>20 septembre 2006</w:t>
            </w:r>
          </w:p>
        </w:tc>
        <w:tc>
          <w:tcPr>
            <w:tcW w:w="1696" w:type="dxa"/>
            <w:vAlign w:val="center"/>
            <w:hideMark/>
          </w:tcPr>
          <w:p w:rsidR="007467AB" w:rsidRPr="00F03AE1" w:rsidRDefault="007467AB" w:rsidP="00871913">
            <w:pPr>
              <w:jc w:val="center"/>
              <w:rPr>
                <w:rFonts w:cs="Arial"/>
              </w:rPr>
            </w:pPr>
            <w:r w:rsidRPr="00F03AE1">
              <w:rPr>
                <w:rFonts w:cs="Arial"/>
              </w:rPr>
              <w:t>21 février 2018</w:t>
            </w:r>
          </w:p>
        </w:tc>
      </w:tr>
      <w:tr w:rsidR="007467AB" w:rsidRPr="00F03AE1" w:rsidTr="00871913">
        <w:trPr>
          <w:trHeight w:val="129"/>
        </w:trPr>
        <w:tc>
          <w:tcPr>
            <w:tcW w:w="2351" w:type="dxa"/>
            <w:vAlign w:val="center"/>
            <w:hideMark/>
          </w:tcPr>
          <w:p w:rsidR="007467AB" w:rsidRPr="00F03AE1" w:rsidRDefault="007467AB" w:rsidP="00871913">
            <w:pPr>
              <w:rPr>
                <w:rFonts w:cs="Arial"/>
              </w:rPr>
            </w:pPr>
            <w:r w:rsidRPr="00F03AE1">
              <w:rPr>
                <w:rFonts w:cs="Arial"/>
              </w:rPr>
              <w:t>Griffith, Jennifer</w:t>
            </w:r>
          </w:p>
        </w:tc>
        <w:tc>
          <w:tcPr>
            <w:tcW w:w="1636" w:type="dxa"/>
            <w:hideMark/>
          </w:tcPr>
          <w:p w:rsidR="007467AB" w:rsidRPr="00F03AE1" w:rsidRDefault="007467AB" w:rsidP="00871913">
            <w:pPr>
              <w:rPr>
                <w:rFonts w:cs="Arial"/>
              </w:rPr>
            </w:pPr>
            <w:r w:rsidRPr="00F03AE1">
              <w:rPr>
                <w:rFonts w:cs="Arial"/>
              </w:rPr>
              <w:t>CRÉF</w:t>
            </w:r>
          </w:p>
        </w:tc>
        <w:tc>
          <w:tcPr>
            <w:tcW w:w="2434" w:type="dxa"/>
            <w:vAlign w:val="center"/>
            <w:hideMark/>
          </w:tcPr>
          <w:p w:rsidR="007467AB" w:rsidRPr="00F03AE1" w:rsidRDefault="007467AB" w:rsidP="00871913">
            <w:pPr>
              <w:jc w:val="center"/>
              <w:rPr>
                <w:rFonts w:cs="Arial"/>
              </w:rPr>
            </w:pPr>
            <w:r w:rsidRPr="00F03AE1">
              <w:rPr>
                <w:rFonts w:cs="Arial"/>
              </w:rPr>
              <w:t>Membre à temps partiel</w:t>
            </w:r>
          </w:p>
        </w:tc>
        <w:tc>
          <w:tcPr>
            <w:tcW w:w="1743" w:type="dxa"/>
            <w:vAlign w:val="center"/>
            <w:hideMark/>
          </w:tcPr>
          <w:p w:rsidR="007467AB" w:rsidRPr="00F03AE1" w:rsidRDefault="007467AB" w:rsidP="00871913">
            <w:pPr>
              <w:jc w:val="center"/>
              <w:rPr>
                <w:rFonts w:cs="Arial"/>
              </w:rPr>
            </w:pPr>
            <w:r w:rsidRPr="00F03AE1">
              <w:rPr>
                <w:rFonts w:cs="Arial"/>
              </w:rPr>
              <w:t>17 septembre 2004</w:t>
            </w:r>
          </w:p>
        </w:tc>
        <w:tc>
          <w:tcPr>
            <w:tcW w:w="1696" w:type="dxa"/>
            <w:vAlign w:val="center"/>
            <w:hideMark/>
          </w:tcPr>
          <w:p w:rsidR="007467AB" w:rsidRPr="00F03AE1" w:rsidRDefault="007467AB" w:rsidP="00871913">
            <w:pPr>
              <w:jc w:val="center"/>
              <w:rPr>
                <w:rFonts w:cs="Arial"/>
              </w:rPr>
            </w:pPr>
            <w:r w:rsidRPr="00F03AE1">
              <w:rPr>
                <w:rFonts w:cs="Arial"/>
              </w:rPr>
              <w:t>16 septembre 2016</w:t>
            </w:r>
          </w:p>
        </w:tc>
      </w:tr>
      <w:tr w:rsidR="007467AB" w:rsidRPr="00F03AE1" w:rsidTr="00871913">
        <w:trPr>
          <w:trHeight w:val="129"/>
        </w:trPr>
        <w:tc>
          <w:tcPr>
            <w:tcW w:w="2351" w:type="dxa"/>
            <w:vAlign w:val="center"/>
            <w:hideMark/>
          </w:tcPr>
          <w:p w:rsidR="007467AB" w:rsidRPr="00F03AE1" w:rsidRDefault="007467AB" w:rsidP="00871913">
            <w:pPr>
              <w:rPr>
                <w:rFonts w:cs="Arial"/>
              </w:rPr>
            </w:pPr>
            <w:r w:rsidRPr="00F03AE1">
              <w:rPr>
                <w:rFonts w:cs="Arial"/>
              </w:rPr>
              <w:t>Hefferon, Colin</w:t>
            </w:r>
          </w:p>
        </w:tc>
        <w:tc>
          <w:tcPr>
            <w:tcW w:w="1636" w:type="dxa"/>
            <w:hideMark/>
          </w:tcPr>
          <w:p w:rsidR="007467AB" w:rsidRPr="00F03AE1" w:rsidRDefault="007467AB" w:rsidP="00871913">
            <w:pPr>
              <w:rPr>
                <w:rFonts w:cs="Arial"/>
              </w:rPr>
            </w:pPr>
            <w:r w:rsidRPr="00F03AE1">
              <w:rPr>
                <w:rFonts w:cs="Arial"/>
              </w:rPr>
              <w:t>CAMO</w:t>
            </w:r>
          </w:p>
        </w:tc>
        <w:tc>
          <w:tcPr>
            <w:tcW w:w="2434" w:type="dxa"/>
            <w:vAlign w:val="center"/>
            <w:hideMark/>
          </w:tcPr>
          <w:p w:rsidR="007467AB" w:rsidRPr="00F03AE1" w:rsidRDefault="007467AB" w:rsidP="00871913">
            <w:pPr>
              <w:jc w:val="center"/>
              <w:rPr>
                <w:rFonts w:cs="Arial"/>
              </w:rPr>
            </w:pPr>
            <w:r w:rsidRPr="00F03AE1">
              <w:rPr>
                <w:rFonts w:cs="Arial"/>
              </w:rPr>
              <w:t>Membre à temps plein</w:t>
            </w:r>
          </w:p>
        </w:tc>
        <w:tc>
          <w:tcPr>
            <w:tcW w:w="1743" w:type="dxa"/>
            <w:vAlign w:val="center"/>
            <w:hideMark/>
          </w:tcPr>
          <w:p w:rsidR="007467AB" w:rsidRPr="00F03AE1" w:rsidRDefault="007467AB" w:rsidP="00871913">
            <w:pPr>
              <w:jc w:val="center"/>
              <w:rPr>
                <w:rFonts w:cs="Arial"/>
              </w:rPr>
            </w:pPr>
            <w:r w:rsidRPr="00F03AE1">
              <w:rPr>
                <w:rFonts w:cs="Arial"/>
              </w:rPr>
              <w:t>20 septembre 2006</w:t>
            </w:r>
          </w:p>
        </w:tc>
        <w:tc>
          <w:tcPr>
            <w:tcW w:w="1696" w:type="dxa"/>
            <w:vAlign w:val="center"/>
            <w:hideMark/>
          </w:tcPr>
          <w:p w:rsidR="007467AB" w:rsidRPr="00F03AE1" w:rsidRDefault="007467AB" w:rsidP="00871913">
            <w:pPr>
              <w:jc w:val="center"/>
              <w:rPr>
                <w:rFonts w:cs="Arial"/>
              </w:rPr>
            </w:pPr>
            <w:r w:rsidRPr="00F03AE1">
              <w:rPr>
                <w:rFonts w:cs="Arial"/>
              </w:rPr>
              <w:t>19 septembre 2016</w:t>
            </w:r>
          </w:p>
        </w:tc>
      </w:tr>
      <w:tr w:rsidR="007467AB" w:rsidRPr="00F03AE1" w:rsidTr="00871913">
        <w:trPr>
          <w:trHeight w:val="129"/>
        </w:trPr>
        <w:tc>
          <w:tcPr>
            <w:tcW w:w="2351" w:type="dxa"/>
            <w:vAlign w:val="center"/>
            <w:hideMark/>
          </w:tcPr>
          <w:p w:rsidR="007467AB" w:rsidRPr="00F03AE1" w:rsidRDefault="007467AB" w:rsidP="00871913">
            <w:pPr>
              <w:rPr>
                <w:rFonts w:cs="Arial"/>
              </w:rPr>
            </w:pPr>
            <w:r w:rsidRPr="00F03AE1">
              <w:rPr>
                <w:rFonts w:cs="Arial"/>
              </w:rPr>
              <w:t>Henderson, Stuart</w:t>
            </w:r>
          </w:p>
        </w:tc>
        <w:tc>
          <w:tcPr>
            <w:tcW w:w="1636" w:type="dxa"/>
            <w:hideMark/>
          </w:tcPr>
          <w:p w:rsidR="007467AB" w:rsidRPr="00F03AE1" w:rsidRDefault="007467AB" w:rsidP="00871913">
            <w:pPr>
              <w:rPr>
                <w:rFonts w:cs="Arial"/>
              </w:rPr>
            </w:pPr>
            <w:r w:rsidRPr="00F03AE1">
              <w:rPr>
                <w:rFonts w:cs="Arial"/>
              </w:rPr>
              <w:t>CBC</w:t>
            </w:r>
          </w:p>
        </w:tc>
        <w:tc>
          <w:tcPr>
            <w:tcW w:w="2434" w:type="dxa"/>
            <w:vAlign w:val="center"/>
            <w:hideMark/>
          </w:tcPr>
          <w:p w:rsidR="007467AB" w:rsidRPr="00F03AE1" w:rsidRDefault="007467AB" w:rsidP="00871913">
            <w:pPr>
              <w:jc w:val="center"/>
              <w:rPr>
                <w:rFonts w:cs="Arial"/>
              </w:rPr>
            </w:pPr>
            <w:r w:rsidRPr="00F03AE1">
              <w:rPr>
                <w:rFonts w:cs="Arial"/>
              </w:rPr>
              <w:t>Membre à temps partiel</w:t>
            </w:r>
          </w:p>
        </w:tc>
        <w:tc>
          <w:tcPr>
            <w:tcW w:w="1743" w:type="dxa"/>
            <w:vAlign w:val="center"/>
            <w:hideMark/>
          </w:tcPr>
          <w:p w:rsidR="007467AB" w:rsidRPr="00F03AE1" w:rsidRDefault="007467AB" w:rsidP="00871913">
            <w:pPr>
              <w:jc w:val="center"/>
              <w:rPr>
                <w:rFonts w:cs="Arial"/>
              </w:rPr>
            </w:pPr>
            <w:r w:rsidRPr="00F03AE1">
              <w:rPr>
                <w:rFonts w:cs="Arial"/>
              </w:rPr>
              <w:t>28 juin 2006</w:t>
            </w:r>
          </w:p>
        </w:tc>
        <w:tc>
          <w:tcPr>
            <w:tcW w:w="1696" w:type="dxa"/>
            <w:vAlign w:val="center"/>
            <w:hideMark/>
          </w:tcPr>
          <w:p w:rsidR="007467AB" w:rsidRPr="00F03AE1" w:rsidRDefault="007467AB" w:rsidP="00871913">
            <w:pPr>
              <w:jc w:val="center"/>
              <w:rPr>
                <w:rFonts w:cs="Arial"/>
              </w:rPr>
            </w:pPr>
            <w:r w:rsidRPr="00F03AE1">
              <w:rPr>
                <w:rFonts w:cs="Arial"/>
              </w:rPr>
              <w:t>27 juin 2014</w:t>
            </w:r>
          </w:p>
        </w:tc>
      </w:tr>
      <w:tr w:rsidR="007467AB" w:rsidRPr="00F03AE1" w:rsidTr="00871913">
        <w:trPr>
          <w:trHeight w:val="129"/>
        </w:trPr>
        <w:tc>
          <w:tcPr>
            <w:tcW w:w="2351" w:type="dxa"/>
            <w:vAlign w:val="center"/>
            <w:hideMark/>
          </w:tcPr>
          <w:p w:rsidR="007467AB" w:rsidRPr="00F03AE1" w:rsidRDefault="007467AB" w:rsidP="00871913">
            <w:pPr>
              <w:rPr>
                <w:rFonts w:cs="Arial"/>
              </w:rPr>
            </w:pPr>
            <w:r w:rsidRPr="00F03AE1">
              <w:rPr>
                <w:rFonts w:cs="Arial"/>
              </w:rPr>
              <w:t>Hussey, Karlene</w:t>
            </w:r>
          </w:p>
        </w:tc>
        <w:tc>
          <w:tcPr>
            <w:tcW w:w="1636" w:type="dxa"/>
            <w:hideMark/>
          </w:tcPr>
          <w:p w:rsidR="007467AB" w:rsidRPr="00F03AE1" w:rsidRDefault="007467AB" w:rsidP="00871913">
            <w:pPr>
              <w:rPr>
                <w:rFonts w:cs="Arial"/>
              </w:rPr>
            </w:pPr>
            <w:r w:rsidRPr="00F03AE1">
              <w:rPr>
                <w:rFonts w:cs="Arial"/>
              </w:rPr>
              <w:t>CAMO</w:t>
            </w:r>
          </w:p>
        </w:tc>
        <w:tc>
          <w:tcPr>
            <w:tcW w:w="2434" w:type="dxa"/>
            <w:vAlign w:val="center"/>
            <w:hideMark/>
          </w:tcPr>
          <w:p w:rsidR="007467AB" w:rsidRPr="00F03AE1" w:rsidRDefault="007467AB" w:rsidP="00871913">
            <w:pPr>
              <w:jc w:val="center"/>
              <w:rPr>
                <w:rFonts w:cs="Arial"/>
              </w:rPr>
            </w:pPr>
            <w:r w:rsidRPr="00F03AE1">
              <w:rPr>
                <w:rFonts w:cs="Arial"/>
              </w:rPr>
              <w:t>Vice-présidente à temps plein</w:t>
            </w:r>
          </w:p>
        </w:tc>
        <w:tc>
          <w:tcPr>
            <w:tcW w:w="1743" w:type="dxa"/>
            <w:vAlign w:val="center"/>
            <w:hideMark/>
          </w:tcPr>
          <w:p w:rsidR="007467AB" w:rsidRPr="00F03AE1" w:rsidRDefault="007467AB" w:rsidP="00871913">
            <w:pPr>
              <w:jc w:val="center"/>
              <w:rPr>
                <w:rFonts w:cs="Arial"/>
              </w:rPr>
            </w:pPr>
            <w:r w:rsidRPr="00F03AE1">
              <w:rPr>
                <w:rFonts w:cs="Arial"/>
              </w:rPr>
              <w:t>20 avril 2005</w:t>
            </w:r>
          </w:p>
        </w:tc>
        <w:tc>
          <w:tcPr>
            <w:tcW w:w="1696" w:type="dxa"/>
            <w:vAlign w:val="center"/>
            <w:hideMark/>
          </w:tcPr>
          <w:p w:rsidR="007467AB" w:rsidRPr="00F03AE1" w:rsidRDefault="007467AB" w:rsidP="00871913">
            <w:pPr>
              <w:jc w:val="center"/>
              <w:rPr>
                <w:rFonts w:cs="Arial"/>
              </w:rPr>
            </w:pPr>
            <w:r w:rsidRPr="00F03AE1">
              <w:rPr>
                <w:rFonts w:cs="Arial"/>
              </w:rPr>
              <w:t>3 janvier 2016</w:t>
            </w:r>
          </w:p>
        </w:tc>
      </w:tr>
      <w:tr w:rsidR="007467AB" w:rsidRPr="00F03AE1" w:rsidTr="00871913">
        <w:trPr>
          <w:trHeight w:val="129"/>
        </w:trPr>
        <w:tc>
          <w:tcPr>
            <w:tcW w:w="2351" w:type="dxa"/>
            <w:vAlign w:val="center"/>
            <w:hideMark/>
          </w:tcPr>
          <w:p w:rsidR="007467AB" w:rsidRPr="00F03AE1" w:rsidRDefault="007467AB" w:rsidP="00871913">
            <w:pPr>
              <w:rPr>
                <w:rFonts w:cs="Arial"/>
              </w:rPr>
            </w:pPr>
            <w:r w:rsidRPr="00F03AE1">
              <w:rPr>
                <w:rFonts w:cs="Arial"/>
              </w:rPr>
              <w:t>Jackson, Helen</w:t>
            </w:r>
          </w:p>
        </w:tc>
        <w:tc>
          <w:tcPr>
            <w:tcW w:w="1636" w:type="dxa"/>
            <w:hideMark/>
          </w:tcPr>
          <w:p w:rsidR="007467AB" w:rsidRPr="00F03AE1" w:rsidRDefault="007467AB" w:rsidP="00871913">
            <w:pPr>
              <w:rPr>
                <w:rFonts w:cs="Arial"/>
              </w:rPr>
            </w:pPr>
            <w:r w:rsidRPr="00F03AE1">
              <w:rPr>
                <w:rFonts w:cs="Arial"/>
              </w:rPr>
              <w:t>TE, CAMO</w:t>
            </w:r>
          </w:p>
        </w:tc>
        <w:tc>
          <w:tcPr>
            <w:tcW w:w="2434" w:type="dxa"/>
            <w:vAlign w:val="center"/>
            <w:hideMark/>
          </w:tcPr>
          <w:p w:rsidR="007467AB" w:rsidRPr="00F03AE1" w:rsidRDefault="007467AB" w:rsidP="00871913">
            <w:pPr>
              <w:jc w:val="center"/>
              <w:rPr>
                <w:rFonts w:cs="Arial"/>
              </w:rPr>
            </w:pPr>
            <w:r w:rsidRPr="00F03AE1">
              <w:rPr>
                <w:rFonts w:cs="Arial"/>
              </w:rPr>
              <w:t>Membre à temps plein</w:t>
            </w:r>
          </w:p>
        </w:tc>
        <w:tc>
          <w:tcPr>
            <w:tcW w:w="1743" w:type="dxa"/>
            <w:vAlign w:val="center"/>
            <w:hideMark/>
          </w:tcPr>
          <w:p w:rsidR="007467AB" w:rsidRPr="00F03AE1" w:rsidRDefault="007467AB" w:rsidP="00871913">
            <w:pPr>
              <w:jc w:val="center"/>
              <w:rPr>
                <w:rFonts w:cs="Arial"/>
              </w:rPr>
            </w:pPr>
            <w:r w:rsidRPr="00F03AE1">
              <w:rPr>
                <w:rFonts w:cs="Arial"/>
              </w:rPr>
              <w:t>24 mai 2011</w:t>
            </w:r>
          </w:p>
        </w:tc>
        <w:tc>
          <w:tcPr>
            <w:tcW w:w="1696" w:type="dxa"/>
            <w:vAlign w:val="center"/>
            <w:hideMark/>
          </w:tcPr>
          <w:p w:rsidR="007467AB" w:rsidRPr="00F03AE1" w:rsidRDefault="007467AB" w:rsidP="00871913">
            <w:pPr>
              <w:jc w:val="center"/>
              <w:rPr>
                <w:rFonts w:cs="Arial"/>
              </w:rPr>
            </w:pPr>
            <w:r w:rsidRPr="00F03AE1">
              <w:rPr>
                <w:rFonts w:cs="Arial"/>
              </w:rPr>
              <w:t>23 mai 2016</w:t>
            </w:r>
          </w:p>
        </w:tc>
      </w:tr>
      <w:tr w:rsidR="007467AB" w:rsidRPr="00F03AE1" w:rsidTr="00871913">
        <w:trPr>
          <w:trHeight w:val="129"/>
        </w:trPr>
        <w:tc>
          <w:tcPr>
            <w:tcW w:w="2351" w:type="dxa"/>
            <w:vAlign w:val="center"/>
            <w:hideMark/>
          </w:tcPr>
          <w:p w:rsidR="007467AB" w:rsidRPr="00F03AE1" w:rsidRDefault="007467AB" w:rsidP="00871913">
            <w:pPr>
              <w:rPr>
                <w:rFonts w:cs="Arial"/>
              </w:rPr>
            </w:pPr>
            <w:r w:rsidRPr="00F03AE1">
              <w:rPr>
                <w:rFonts w:cs="Arial"/>
              </w:rPr>
              <w:t>Jacobs, Sarah</w:t>
            </w:r>
          </w:p>
        </w:tc>
        <w:tc>
          <w:tcPr>
            <w:tcW w:w="1636" w:type="dxa"/>
            <w:hideMark/>
          </w:tcPr>
          <w:p w:rsidR="007467AB" w:rsidRPr="00F03AE1" w:rsidRDefault="007467AB" w:rsidP="00871913">
            <w:pPr>
              <w:rPr>
                <w:rFonts w:cs="Arial"/>
              </w:rPr>
            </w:pPr>
            <w:r w:rsidRPr="00F03AE1">
              <w:rPr>
                <w:rFonts w:cs="Arial"/>
              </w:rPr>
              <w:t>TE, CAMO</w:t>
            </w:r>
          </w:p>
        </w:tc>
        <w:tc>
          <w:tcPr>
            <w:tcW w:w="2434" w:type="dxa"/>
            <w:vAlign w:val="center"/>
            <w:hideMark/>
          </w:tcPr>
          <w:p w:rsidR="007467AB" w:rsidRPr="00F03AE1" w:rsidRDefault="007467AB" w:rsidP="00871913">
            <w:pPr>
              <w:jc w:val="center"/>
              <w:rPr>
                <w:rFonts w:cs="Arial"/>
              </w:rPr>
            </w:pPr>
            <w:r w:rsidRPr="00F03AE1">
              <w:rPr>
                <w:rFonts w:cs="Arial"/>
              </w:rPr>
              <w:t>Membre à temps plein</w:t>
            </w:r>
          </w:p>
        </w:tc>
        <w:tc>
          <w:tcPr>
            <w:tcW w:w="1743" w:type="dxa"/>
            <w:vAlign w:val="center"/>
            <w:hideMark/>
          </w:tcPr>
          <w:p w:rsidR="007467AB" w:rsidRPr="00F03AE1" w:rsidRDefault="007467AB" w:rsidP="00871913">
            <w:pPr>
              <w:jc w:val="center"/>
              <w:rPr>
                <w:rFonts w:cs="Arial"/>
              </w:rPr>
            </w:pPr>
            <w:r w:rsidRPr="00F03AE1">
              <w:rPr>
                <w:rFonts w:cs="Arial"/>
              </w:rPr>
              <w:t>23 juillet 2014</w:t>
            </w:r>
          </w:p>
        </w:tc>
        <w:tc>
          <w:tcPr>
            <w:tcW w:w="1696" w:type="dxa"/>
            <w:vAlign w:val="center"/>
            <w:hideMark/>
          </w:tcPr>
          <w:p w:rsidR="007467AB" w:rsidRPr="00F03AE1" w:rsidRDefault="007467AB" w:rsidP="00871913">
            <w:pPr>
              <w:jc w:val="center"/>
              <w:rPr>
                <w:rFonts w:cs="Arial"/>
              </w:rPr>
            </w:pPr>
            <w:r w:rsidRPr="00F03AE1">
              <w:rPr>
                <w:rFonts w:cs="Arial"/>
              </w:rPr>
              <w:t>22 juillet 2016</w:t>
            </w:r>
          </w:p>
        </w:tc>
      </w:tr>
      <w:tr w:rsidR="007467AB" w:rsidRPr="00F03AE1" w:rsidTr="00871913">
        <w:trPr>
          <w:trHeight w:val="129"/>
        </w:trPr>
        <w:tc>
          <w:tcPr>
            <w:tcW w:w="2351" w:type="dxa"/>
            <w:vAlign w:val="center"/>
            <w:hideMark/>
          </w:tcPr>
          <w:p w:rsidR="007467AB" w:rsidRPr="00F03AE1" w:rsidRDefault="007467AB" w:rsidP="00871913">
            <w:pPr>
              <w:rPr>
                <w:rFonts w:cs="Arial"/>
              </w:rPr>
            </w:pPr>
            <w:r w:rsidRPr="00F03AE1">
              <w:rPr>
                <w:rFonts w:cs="Arial"/>
              </w:rPr>
              <w:t>Jones, Richard Coleman</w:t>
            </w:r>
          </w:p>
        </w:tc>
        <w:tc>
          <w:tcPr>
            <w:tcW w:w="1636" w:type="dxa"/>
            <w:vAlign w:val="center"/>
            <w:hideMark/>
          </w:tcPr>
          <w:p w:rsidR="007467AB" w:rsidRPr="00F03AE1" w:rsidRDefault="007467AB" w:rsidP="00871913">
            <w:pPr>
              <w:rPr>
                <w:rFonts w:cs="Arial"/>
              </w:rPr>
            </w:pPr>
            <w:r w:rsidRPr="00F03AE1">
              <w:rPr>
                <w:rFonts w:cs="Arial"/>
              </w:rPr>
              <w:t>CAMO</w:t>
            </w:r>
          </w:p>
        </w:tc>
        <w:tc>
          <w:tcPr>
            <w:tcW w:w="2434" w:type="dxa"/>
            <w:vAlign w:val="center"/>
            <w:hideMark/>
          </w:tcPr>
          <w:p w:rsidR="007467AB" w:rsidRPr="00F03AE1" w:rsidRDefault="007467AB" w:rsidP="00871913">
            <w:pPr>
              <w:jc w:val="center"/>
              <w:rPr>
                <w:rFonts w:cs="Arial"/>
              </w:rPr>
            </w:pPr>
            <w:r w:rsidRPr="00F03AE1">
              <w:rPr>
                <w:rFonts w:cs="Arial"/>
              </w:rPr>
              <w:t>Membre à temps partiel</w:t>
            </w:r>
          </w:p>
        </w:tc>
        <w:tc>
          <w:tcPr>
            <w:tcW w:w="1743" w:type="dxa"/>
            <w:vAlign w:val="center"/>
            <w:hideMark/>
          </w:tcPr>
          <w:p w:rsidR="007467AB" w:rsidRPr="00F03AE1" w:rsidRDefault="007467AB" w:rsidP="00871913">
            <w:pPr>
              <w:jc w:val="center"/>
              <w:rPr>
                <w:rFonts w:cs="Arial"/>
              </w:rPr>
            </w:pPr>
            <w:r w:rsidRPr="00F03AE1">
              <w:rPr>
                <w:rFonts w:cs="Arial"/>
              </w:rPr>
              <w:t>22 octobre 2014</w:t>
            </w:r>
          </w:p>
        </w:tc>
        <w:tc>
          <w:tcPr>
            <w:tcW w:w="1696" w:type="dxa"/>
            <w:vAlign w:val="center"/>
            <w:hideMark/>
          </w:tcPr>
          <w:p w:rsidR="007467AB" w:rsidRPr="00F03AE1" w:rsidRDefault="007467AB" w:rsidP="00871913">
            <w:pPr>
              <w:jc w:val="center"/>
              <w:rPr>
                <w:rFonts w:cs="Arial"/>
              </w:rPr>
            </w:pPr>
            <w:r w:rsidRPr="00F03AE1">
              <w:rPr>
                <w:rFonts w:cs="Arial"/>
              </w:rPr>
              <w:t>21 octobre 2016</w:t>
            </w:r>
          </w:p>
        </w:tc>
      </w:tr>
      <w:tr w:rsidR="007467AB" w:rsidRPr="00F03AE1" w:rsidTr="00871913">
        <w:trPr>
          <w:trHeight w:val="129"/>
        </w:trPr>
        <w:tc>
          <w:tcPr>
            <w:tcW w:w="2351" w:type="dxa"/>
            <w:vAlign w:val="center"/>
            <w:hideMark/>
          </w:tcPr>
          <w:p w:rsidR="007467AB" w:rsidRPr="00F03AE1" w:rsidRDefault="007467AB" w:rsidP="00871913">
            <w:pPr>
              <w:rPr>
                <w:rFonts w:cs="Arial"/>
              </w:rPr>
            </w:pPr>
            <w:r w:rsidRPr="00F03AE1">
              <w:rPr>
                <w:rFonts w:cs="Arial"/>
              </w:rPr>
              <w:t>Kowarsky, Barbara</w:t>
            </w:r>
          </w:p>
        </w:tc>
        <w:tc>
          <w:tcPr>
            <w:tcW w:w="1636" w:type="dxa"/>
            <w:vAlign w:val="center"/>
            <w:hideMark/>
          </w:tcPr>
          <w:p w:rsidR="007467AB" w:rsidRPr="00F03AE1" w:rsidRDefault="007467AB" w:rsidP="00871913">
            <w:pPr>
              <w:rPr>
                <w:rFonts w:cs="Arial"/>
              </w:rPr>
            </w:pPr>
            <w:r w:rsidRPr="00F03AE1">
              <w:rPr>
                <w:rFonts w:cs="Arial"/>
              </w:rPr>
              <w:t>CRÉF</w:t>
            </w:r>
          </w:p>
        </w:tc>
        <w:tc>
          <w:tcPr>
            <w:tcW w:w="2434" w:type="dxa"/>
            <w:vAlign w:val="center"/>
            <w:hideMark/>
          </w:tcPr>
          <w:p w:rsidR="007467AB" w:rsidRPr="00F03AE1" w:rsidRDefault="007467AB" w:rsidP="00871913">
            <w:pPr>
              <w:jc w:val="center"/>
              <w:rPr>
                <w:rFonts w:cs="Arial"/>
              </w:rPr>
            </w:pPr>
            <w:r w:rsidRPr="00F03AE1">
              <w:rPr>
                <w:rFonts w:cs="Arial"/>
              </w:rPr>
              <w:t>Membre à temps partiel</w:t>
            </w:r>
          </w:p>
        </w:tc>
        <w:tc>
          <w:tcPr>
            <w:tcW w:w="1743" w:type="dxa"/>
            <w:vAlign w:val="center"/>
            <w:hideMark/>
          </w:tcPr>
          <w:p w:rsidR="007467AB" w:rsidRPr="00F03AE1" w:rsidRDefault="007467AB" w:rsidP="00871913">
            <w:pPr>
              <w:jc w:val="center"/>
              <w:rPr>
                <w:rFonts w:cs="Arial"/>
              </w:rPr>
            </w:pPr>
            <w:r w:rsidRPr="00F03AE1">
              <w:rPr>
                <w:rFonts w:cs="Arial"/>
              </w:rPr>
              <w:t>18 mai 2005</w:t>
            </w:r>
          </w:p>
        </w:tc>
        <w:tc>
          <w:tcPr>
            <w:tcW w:w="1696" w:type="dxa"/>
            <w:vAlign w:val="center"/>
            <w:hideMark/>
          </w:tcPr>
          <w:p w:rsidR="007467AB" w:rsidRPr="00F03AE1" w:rsidRDefault="007467AB" w:rsidP="00871913">
            <w:pPr>
              <w:jc w:val="center"/>
              <w:rPr>
                <w:rFonts w:cs="Arial"/>
              </w:rPr>
            </w:pPr>
            <w:r w:rsidRPr="00F03AE1">
              <w:rPr>
                <w:rFonts w:cs="Arial"/>
              </w:rPr>
              <w:t>17 mai 2016</w:t>
            </w:r>
          </w:p>
        </w:tc>
      </w:tr>
      <w:tr w:rsidR="007467AB" w:rsidRPr="00F03AE1" w:rsidTr="00871913">
        <w:trPr>
          <w:trHeight w:val="129"/>
        </w:trPr>
        <w:tc>
          <w:tcPr>
            <w:tcW w:w="2351" w:type="dxa"/>
            <w:vAlign w:val="center"/>
            <w:hideMark/>
          </w:tcPr>
          <w:p w:rsidR="007467AB" w:rsidRPr="00F03AE1" w:rsidRDefault="007467AB" w:rsidP="00871913">
            <w:pPr>
              <w:rPr>
                <w:rFonts w:cs="Arial"/>
              </w:rPr>
            </w:pPr>
            <w:r w:rsidRPr="00F03AE1">
              <w:rPr>
                <w:rFonts w:cs="Arial"/>
              </w:rPr>
              <w:t>Laflamme, Jacques</w:t>
            </w:r>
          </w:p>
        </w:tc>
        <w:tc>
          <w:tcPr>
            <w:tcW w:w="1636" w:type="dxa"/>
            <w:vAlign w:val="center"/>
            <w:hideMark/>
          </w:tcPr>
          <w:p w:rsidR="007467AB" w:rsidRPr="00F03AE1" w:rsidRDefault="007467AB" w:rsidP="00871913">
            <w:pPr>
              <w:rPr>
                <w:rFonts w:cs="Arial"/>
              </w:rPr>
            </w:pPr>
            <w:r w:rsidRPr="00F03AE1">
              <w:rPr>
                <w:rFonts w:cs="Arial"/>
              </w:rPr>
              <w:t>CRÉF</w:t>
            </w:r>
          </w:p>
        </w:tc>
        <w:tc>
          <w:tcPr>
            <w:tcW w:w="2434" w:type="dxa"/>
            <w:vAlign w:val="center"/>
            <w:hideMark/>
          </w:tcPr>
          <w:p w:rsidR="007467AB" w:rsidRPr="00F03AE1" w:rsidRDefault="007467AB" w:rsidP="00871913">
            <w:pPr>
              <w:jc w:val="center"/>
              <w:rPr>
                <w:rFonts w:cs="Arial"/>
              </w:rPr>
            </w:pPr>
            <w:r w:rsidRPr="00F03AE1">
              <w:rPr>
                <w:rFonts w:cs="Arial"/>
              </w:rPr>
              <w:t>Membre à temps partiel</w:t>
            </w:r>
          </w:p>
        </w:tc>
        <w:tc>
          <w:tcPr>
            <w:tcW w:w="1743" w:type="dxa"/>
            <w:vAlign w:val="center"/>
            <w:hideMark/>
          </w:tcPr>
          <w:p w:rsidR="007467AB" w:rsidRPr="00F03AE1" w:rsidRDefault="007467AB" w:rsidP="00871913">
            <w:pPr>
              <w:jc w:val="center"/>
              <w:rPr>
                <w:rFonts w:cs="Arial"/>
              </w:rPr>
            </w:pPr>
            <w:r w:rsidRPr="00F03AE1">
              <w:rPr>
                <w:rFonts w:cs="Arial"/>
              </w:rPr>
              <w:t>25 août 2004</w:t>
            </w:r>
          </w:p>
        </w:tc>
        <w:tc>
          <w:tcPr>
            <w:tcW w:w="1696" w:type="dxa"/>
            <w:vAlign w:val="center"/>
            <w:hideMark/>
          </w:tcPr>
          <w:p w:rsidR="007467AB" w:rsidRPr="00F03AE1" w:rsidRDefault="007467AB" w:rsidP="00871913">
            <w:pPr>
              <w:jc w:val="center"/>
              <w:rPr>
                <w:rFonts w:cs="Arial"/>
              </w:rPr>
            </w:pPr>
            <w:r w:rsidRPr="00F03AE1">
              <w:rPr>
                <w:rFonts w:cs="Arial"/>
              </w:rPr>
              <w:t>24 août 2016</w:t>
            </w:r>
          </w:p>
        </w:tc>
      </w:tr>
      <w:tr w:rsidR="007467AB" w:rsidRPr="00F03AE1" w:rsidTr="00871913">
        <w:trPr>
          <w:trHeight w:val="129"/>
        </w:trPr>
        <w:tc>
          <w:tcPr>
            <w:tcW w:w="2351" w:type="dxa"/>
            <w:vAlign w:val="center"/>
            <w:hideMark/>
          </w:tcPr>
          <w:p w:rsidR="007467AB" w:rsidRPr="00F03AE1" w:rsidRDefault="007467AB" w:rsidP="00871913">
            <w:pPr>
              <w:rPr>
                <w:rFonts w:cs="Arial"/>
              </w:rPr>
            </w:pPr>
            <w:r w:rsidRPr="00F03AE1">
              <w:rPr>
                <w:rFonts w:cs="Arial"/>
              </w:rPr>
              <w:t>Laregina, Anthony</w:t>
            </w:r>
          </w:p>
        </w:tc>
        <w:tc>
          <w:tcPr>
            <w:tcW w:w="1636" w:type="dxa"/>
            <w:vAlign w:val="center"/>
            <w:hideMark/>
          </w:tcPr>
          <w:p w:rsidR="007467AB" w:rsidRPr="00F03AE1" w:rsidRDefault="007467AB" w:rsidP="00871913">
            <w:pPr>
              <w:rPr>
                <w:rFonts w:cs="Arial"/>
              </w:rPr>
            </w:pPr>
            <w:r w:rsidRPr="00F03AE1">
              <w:rPr>
                <w:rFonts w:cs="Arial"/>
              </w:rPr>
              <w:t>CRÉF</w:t>
            </w:r>
          </w:p>
        </w:tc>
        <w:tc>
          <w:tcPr>
            <w:tcW w:w="2434" w:type="dxa"/>
            <w:vAlign w:val="center"/>
            <w:hideMark/>
          </w:tcPr>
          <w:p w:rsidR="007467AB" w:rsidRPr="00F03AE1" w:rsidRDefault="007467AB" w:rsidP="00871913">
            <w:pPr>
              <w:jc w:val="center"/>
              <w:rPr>
                <w:rFonts w:cs="Arial"/>
              </w:rPr>
            </w:pPr>
            <w:r w:rsidRPr="00F03AE1">
              <w:rPr>
                <w:rFonts w:cs="Arial"/>
              </w:rPr>
              <w:t>Membre à temps partiel</w:t>
            </w:r>
          </w:p>
        </w:tc>
        <w:tc>
          <w:tcPr>
            <w:tcW w:w="1743" w:type="dxa"/>
            <w:vAlign w:val="center"/>
            <w:hideMark/>
          </w:tcPr>
          <w:p w:rsidR="007467AB" w:rsidRPr="00F03AE1" w:rsidRDefault="007467AB" w:rsidP="00871913">
            <w:pPr>
              <w:jc w:val="center"/>
              <w:rPr>
                <w:rFonts w:cs="Arial"/>
              </w:rPr>
            </w:pPr>
            <w:r w:rsidRPr="00F03AE1">
              <w:rPr>
                <w:rFonts w:cs="Arial"/>
              </w:rPr>
              <w:t>15 janvier 2007</w:t>
            </w:r>
          </w:p>
        </w:tc>
        <w:tc>
          <w:tcPr>
            <w:tcW w:w="1696" w:type="dxa"/>
            <w:vAlign w:val="center"/>
            <w:hideMark/>
          </w:tcPr>
          <w:p w:rsidR="007467AB" w:rsidRPr="00F03AE1" w:rsidRDefault="007467AB" w:rsidP="00871913">
            <w:pPr>
              <w:jc w:val="center"/>
              <w:rPr>
                <w:rFonts w:cs="Arial"/>
              </w:rPr>
            </w:pPr>
            <w:r w:rsidRPr="00F03AE1">
              <w:rPr>
                <w:rFonts w:cs="Arial"/>
              </w:rPr>
              <w:t>14 janvier 2017</w:t>
            </w:r>
          </w:p>
        </w:tc>
      </w:tr>
      <w:tr w:rsidR="007467AB" w:rsidRPr="00F03AE1" w:rsidTr="00871913">
        <w:trPr>
          <w:trHeight w:val="129"/>
        </w:trPr>
        <w:tc>
          <w:tcPr>
            <w:tcW w:w="2351" w:type="dxa"/>
            <w:vAlign w:val="center"/>
            <w:hideMark/>
          </w:tcPr>
          <w:p w:rsidR="007467AB" w:rsidRPr="00F03AE1" w:rsidRDefault="007467AB" w:rsidP="00871913">
            <w:pPr>
              <w:rPr>
                <w:rFonts w:cs="Arial"/>
              </w:rPr>
            </w:pPr>
            <w:r w:rsidRPr="00F03AE1">
              <w:rPr>
                <w:rFonts w:cs="Arial"/>
              </w:rPr>
              <w:t>Laws, Joanne</w:t>
            </w:r>
          </w:p>
        </w:tc>
        <w:tc>
          <w:tcPr>
            <w:tcW w:w="1636" w:type="dxa"/>
            <w:vAlign w:val="center"/>
            <w:hideMark/>
          </w:tcPr>
          <w:p w:rsidR="007467AB" w:rsidRPr="00F03AE1" w:rsidRDefault="007467AB" w:rsidP="00871913">
            <w:pPr>
              <w:rPr>
                <w:rFonts w:cs="Arial"/>
              </w:rPr>
            </w:pPr>
            <w:r w:rsidRPr="00F03AE1">
              <w:rPr>
                <w:rFonts w:cs="Arial"/>
              </w:rPr>
              <w:t>CRÉF</w:t>
            </w:r>
          </w:p>
        </w:tc>
        <w:tc>
          <w:tcPr>
            <w:tcW w:w="2434" w:type="dxa"/>
            <w:vAlign w:val="center"/>
            <w:hideMark/>
          </w:tcPr>
          <w:p w:rsidR="007467AB" w:rsidRPr="00F03AE1" w:rsidRDefault="007467AB" w:rsidP="00871913">
            <w:pPr>
              <w:jc w:val="center"/>
              <w:rPr>
                <w:rFonts w:cs="Arial"/>
              </w:rPr>
            </w:pPr>
            <w:r w:rsidRPr="00F03AE1">
              <w:rPr>
                <w:rFonts w:cs="Arial"/>
              </w:rPr>
              <w:t>Membre à temps partiel</w:t>
            </w:r>
          </w:p>
        </w:tc>
        <w:tc>
          <w:tcPr>
            <w:tcW w:w="1743" w:type="dxa"/>
            <w:vAlign w:val="center"/>
            <w:hideMark/>
          </w:tcPr>
          <w:p w:rsidR="007467AB" w:rsidRPr="00F03AE1" w:rsidRDefault="007467AB" w:rsidP="00871913">
            <w:pPr>
              <w:jc w:val="center"/>
              <w:rPr>
                <w:rFonts w:cs="Arial"/>
              </w:rPr>
            </w:pPr>
            <w:r w:rsidRPr="00F03AE1">
              <w:rPr>
                <w:rFonts w:cs="Arial"/>
              </w:rPr>
              <w:t>10 février 2006</w:t>
            </w:r>
          </w:p>
        </w:tc>
        <w:tc>
          <w:tcPr>
            <w:tcW w:w="1696" w:type="dxa"/>
            <w:vAlign w:val="center"/>
            <w:hideMark/>
          </w:tcPr>
          <w:p w:rsidR="007467AB" w:rsidRPr="00F03AE1" w:rsidRDefault="007467AB" w:rsidP="00871913">
            <w:pPr>
              <w:jc w:val="center"/>
              <w:rPr>
                <w:rFonts w:cs="Arial"/>
              </w:rPr>
            </w:pPr>
            <w:r w:rsidRPr="00F03AE1">
              <w:rPr>
                <w:rFonts w:cs="Arial"/>
              </w:rPr>
              <w:t>9 février 2016</w:t>
            </w:r>
          </w:p>
        </w:tc>
      </w:tr>
      <w:tr w:rsidR="007467AB" w:rsidRPr="00F03AE1" w:rsidTr="00871913">
        <w:trPr>
          <w:trHeight w:val="129"/>
        </w:trPr>
        <w:tc>
          <w:tcPr>
            <w:tcW w:w="2351" w:type="dxa"/>
            <w:vAlign w:val="center"/>
            <w:hideMark/>
          </w:tcPr>
          <w:p w:rsidR="007467AB" w:rsidRPr="00F03AE1" w:rsidRDefault="007467AB" w:rsidP="00871913">
            <w:pPr>
              <w:rPr>
                <w:rFonts w:cs="Arial"/>
              </w:rPr>
            </w:pPr>
            <w:r w:rsidRPr="00F03AE1">
              <w:rPr>
                <w:rFonts w:cs="Arial"/>
              </w:rPr>
              <w:t>Lee, Wilson S.</w:t>
            </w:r>
          </w:p>
        </w:tc>
        <w:tc>
          <w:tcPr>
            <w:tcW w:w="1636" w:type="dxa"/>
            <w:vAlign w:val="center"/>
            <w:hideMark/>
          </w:tcPr>
          <w:p w:rsidR="007467AB" w:rsidRPr="00F03AE1" w:rsidRDefault="007467AB" w:rsidP="00871913">
            <w:pPr>
              <w:rPr>
                <w:rFonts w:cs="Arial"/>
              </w:rPr>
            </w:pPr>
            <w:r w:rsidRPr="00F03AE1">
              <w:rPr>
                <w:rFonts w:cs="Arial"/>
              </w:rPr>
              <w:t>CAMO</w:t>
            </w:r>
          </w:p>
        </w:tc>
        <w:tc>
          <w:tcPr>
            <w:tcW w:w="2434" w:type="dxa"/>
            <w:vAlign w:val="center"/>
            <w:hideMark/>
          </w:tcPr>
          <w:p w:rsidR="007467AB" w:rsidRPr="00F03AE1" w:rsidRDefault="007467AB" w:rsidP="00871913">
            <w:pPr>
              <w:jc w:val="center"/>
              <w:rPr>
                <w:rFonts w:cs="Arial"/>
              </w:rPr>
            </w:pPr>
            <w:r w:rsidRPr="00F03AE1">
              <w:rPr>
                <w:rFonts w:cs="Arial"/>
              </w:rPr>
              <w:t>Président associé à temps plein</w:t>
            </w:r>
          </w:p>
        </w:tc>
        <w:tc>
          <w:tcPr>
            <w:tcW w:w="1743" w:type="dxa"/>
            <w:vAlign w:val="center"/>
            <w:hideMark/>
          </w:tcPr>
          <w:p w:rsidR="007467AB" w:rsidRPr="00F03AE1" w:rsidRDefault="007467AB" w:rsidP="00871913">
            <w:pPr>
              <w:jc w:val="center"/>
              <w:rPr>
                <w:rFonts w:cs="Arial"/>
              </w:rPr>
            </w:pPr>
            <w:r w:rsidRPr="00F03AE1">
              <w:rPr>
                <w:rFonts w:cs="Arial"/>
              </w:rPr>
              <w:t>1</w:t>
            </w:r>
            <w:r w:rsidRPr="00F03AE1">
              <w:rPr>
                <w:rFonts w:cs="Arial"/>
                <w:vertAlign w:val="superscript"/>
              </w:rPr>
              <w:t>er</w:t>
            </w:r>
            <w:r w:rsidRPr="00F03AE1">
              <w:rPr>
                <w:rFonts w:cs="Arial"/>
              </w:rPr>
              <w:t xml:space="preserve"> juillet 1988</w:t>
            </w:r>
          </w:p>
        </w:tc>
        <w:tc>
          <w:tcPr>
            <w:tcW w:w="1696" w:type="dxa"/>
            <w:vAlign w:val="center"/>
            <w:hideMark/>
          </w:tcPr>
          <w:p w:rsidR="007467AB" w:rsidRPr="00F03AE1" w:rsidRDefault="007467AB" w:rsidP="00871913">
            <w:pPr>
              <w:jc w:val="center"/>
              <w:rPr>
                <w:rFonts w:cs="Arial"/>
              </w:rPr>
            </w:pPr>
            <w:r w:rsidRPr="00F03AE1">
              <w:rPr>
                <w:rFonts w:cs="Arial"/>
              </w:rPr>
              <w:t>1</w:t>
            </w:r>
            <w:r w:rsidRPr="00F03AE1">
              <w:rPr>
                <w:rFonts w:cs="Arial"/>
                <w:vertAlign w:val="superscript"/>
              </w:rPr>
              <w:t>er</w:t>
            </w:r>
            <w:r w:rsidRPr="00F03AE1">
              <w:rPr>
                <w:rFonts w:cs="Arial"/>
              </w:rPr>
              <w:t xml:space="preserve"> mai 2015</w:t>
            </w:r>
          </w:p>
        </w:tc>
      </w:tr>
      <w:tr w:rsidR="007467AB" w:rsidRPr="00F03AE1" w:rsidTr="00871913">
        <w:trPr>
          <w:trHeight w:val="129"/>
        </w:trPr>
        <w:tc>
          <w:tcPr>
            <w:tcW w:w="2351" w:type="dxa"/>
            <w:vAlign w:val="center"/>
            <w:hideMark/>
          </w:tcPr>
          <w:p w:rsidR="007467AB" w:rsidRPr="00F03AE1" w:rsidRDefault="007467AB" w:rsidP="00871913">
            <w:pPr>
              <w:rPr>
                <w:rFonts w:cs="Arial"/>
              </w:rPr>
            </w:pPr>
            <w:r w:rsidRPr="00F03AE1">
              <w:rPr>
                <w:rFonts w:cs="Arial"/>
              </w:rPr>
              <w:t>Levasseur, Romeo*</w:t>
            </w:r>
          </w:p>
        </w:tc>
        <w:tc>
          <w:tcPr>
            <w:tcW w:w="1636" w:type="dxa"/>
            <w:vAlign w:val="center"/>
            <w:hideMark/>
          </w:tcPr>
          <w:p w:rsidR="007467AB" w:rsidRPr="00F03AE1" w:rsidRDefault="007467AB" w:rsidP="00871913">
            <w:pPr>
              <w:rPr>
                <w:rFonts w:cs="Arial"/>
              </w:rPr>
            </w:pPr>
            <w:r w:rsidRPr="00F03AE1">
              <w:rPr>
                <w:rFonts w:cs="Arial"/>
              </w:rPr>
              <w:t>CRÉF</w:t>
            </w:r>
          </w:p>
        </w:tc>
        <w:tc>
          <w:tcPr>
            <w:tcW w:w="2434" w:type="dxa"/>
            <w:vAlign w:val="center"/>
            <w:hideMark/>
          </w:tcPr>
          <w:p w:rsidR="007467AB" w:rsidRPr="00F03AE1" w:rsidRDefault="007467AB" w:rsidP="00871913">
            <w:pPr>
              <w:jc w:val="center"/>
              <w:rPr>
                <w:rFonts w:cs="Arial"/>
              </w:rPr>
            </w:pPr>
            <w:r w:rsidRPr="00F03AE1">
              <w:rPr>
                <w:rFonts w:cs="Arial"/>
              </w:rPr>
              <w:t>Membre à temps partiel</w:t>
            </w:r>
          </w:p>
        </w:tc>
        <w:tc>
          <w:tcPr>
            <w:tcW w:w="1743" w:type="dxa"/>
            <w:vAlign w:val="center"/>
            <w:hideMark/>
          </w:tcPr>
          <w:p w:rsidR="007467AB" w:rsidRPr="00F03AE1" w:rsidRDefault="007467AB" w:rsidP="00871913">
            <w:pPr>
              <w:jc w:val="center"/>
              <w:rPr>
                <w:rFonts w:cs="Arial"/>
              </w:rPr>
            </w:pPr>
            <w:r w:rsidRPr="00F03AE1">
              <w:rPr>
                <w:rFonts w:cs="Arial"/>
              </w:rPr>
              <w:t>18 mai 2005</w:t>
            </w:r>
          </w:p>
        </w:tc>
        <w:tc>
          <w:tcPr>
            <w:tcW w:w="1696" w:type="dxa"/>
            <w:vAlign w:val="center"/>
            <w:hideMark/>
          </w:tcPr>
          <w:p w:rsidR="007467AB" w:rsidRPr="00F03AE1" w:rsidRDefault="007467AB" w:rsidP="00871913">
            <w:pPr>
              <w:jc w:val="center"/>
              <w:rPr>
                <w:rFonts w:cs="Arial"/>
              </w:rPr>
            </w:pPr>
            <w:r w:rsidRPr="00F03AE1">
              <w:rPr>
                <w:rFonts w:cs="Arial"/>
              </w:rPr>
              <w:t>31 janvier 2015</w:t>
            </w:r>
          </w:p>
        </w:tc>
      </w:tr>
      <w:tr w:rsidR="007467AB" w:rsidRPr="00F03AE1" w:rsidTr="00871913">
        <w:trPr>
          <w:trHeight w:val="129"/>
        </w:trPr>
        <w:tc>
          <w:tcPr>
            <w:tcW w:w="2351" w:type="dxa"/>
            <w:vMerge w:val="restart"/>
            <w:vAlign w:val="center"/>
            <w:hideMark/>
          </w:tcPr>
          <w:p w:rsidR="007467AB" w:rsidRPr="00F03AE1" w:rsidRDefault="007467AB" w:rsidP="00871913">
            <w:pPr>
              <w:rPr>
                <w:rFonts w:cs="Arial"/>
              </w:rPr>
            </w:pPr>
            <w:r w:rsidRPr="00F03AE1">
              <w:rPr>
                <w:rFonts w:cs="Arial"/>
              </w:rPr>
              <w:t>Levy, Alan</w:t>
            </w:r>
          </w:p>
        </w:tc>
        <w:tc>
          <w:tcPr>
            <w:tcW w:w="1636" w:type="dxa"/>
            <w:vAlign w:val="center"/>
            <w:hideMark/>
          </w:tcPr>
          <w:p w:rsidR="007467AB" w:rsidRPr="00F03AE1" w:rsidRDefault="007467AB" w:rsidP="00871913">
            <w:pPr>
              <w:rPr>
                <w:rFonts w:cs="Arial"/>
              </w:rPr>
            </w:pPr>
            <w:r w:rsidRPr="00F03AE1">
              <w:rPr>
                <w:rFonts w:cs="Arial"/>
              </w:rPr>
              <w:t>CBC</w:t>
            </w:r>
          </w:p>
        </w:tc>
        <w:tc>
          <w:tcPr>
            <w:tcW w:w="2434" w:type="dxa"/>
            <w:vAlign w:val="center"/>
            <w:hideMark/>
          </w:tcPr>
          <w:p w:rsidR="007467AB" w:rsidRPr="00F03AE1" w:rsidRDefault="007467AB" w:rsidP="00871913">
            <w:pPr>
              <w:jc w:val="center"/>
              <w:rPr>
                <w:rFonts w:cs="Arial"/>
              </w:rPr>
            </w:pPr>
            <w:r w:rsidRPr="00F03AE1">
              <w:rPr>
                <w:rFonts w:cs="Arial"/>
              </w:rPr>
              <w:t>Membre à temps partiel</w:t>
            </w:r>
          </w:p>
        </w:tc>
        <w:tc>
          <w:tcPr>
            <w:tcW w:w="1743" w:type="dxa"/>
            <w:vAlign w:val="center"/>
            <w:hideMark/>
          </w:tcPr>
          <w:p w:rsidR="007467AB" w:rsidRPr="00F03AE1" w:rsidRDefault="007467AB" w:rsidP="00871913">
            <w:pPr>
              <w:jc w:val="center"/>
              <w:rPr>
                <w:rFonts w:cs="Arial"/>
              </w:rPr>
            </w:pPr>
            <w:r w:rsidRPr="00F03AE1">
              <w:rPr>
                <w:rFonts w:cs="Arial"/>
              </w:rPr>
              <w:t>6 novembre 2013</w:t>
            </w:r>
          </w:p>
        </w:tc>
        <w:tc>
          <w:tcPr>
            <w:tcW w:w="1696" w:type="dxa"/>
            <w:vAlign w:val="center"/>
            <w:hideMark/>
          </w:tcPr>
          <w:p w:rsidR="007467AB" w:rsidRPr="00F03AE1" w:rsidRDefault="007467AB" w:rsidP="00871913">
            <w:pPr>
              <w:jc w:val="center"/>
              <w:rPr>
                <w:rFonts w:cs="Arial"/>
              </w:rPr>
            </w:pPr>
            <w:r w:rsidRPr="00F03AE1">
              <w:rPr>
                <w:rFonts w:cs="Arial"/>
              </w:rPr>
              <w:t>5 novembre 2015</w:t>
            </w:r>
          </w:p>
        </w:tc>
      </w:tr>
      <w:tr w:rsidR="007467AB" w:rsidRPr="00F03AE1" w:rsidTr="00871913">
        <w:trPr>
          <w:trHeight w:val="129"/>
        </w:trPr>
        <w:tc>
          <w:tcPr>
            <w:tcW w:w="2351" w:type="dxa"/>
            <w:vMerge/>
            <w:vAlign w:val="center"/>
            <w:hideMark/>
          </w:tcPr>
          <w:p w:rsidR="007467AB" w:rsidRPr="00F03AE1" w:rsidRDefault="007467AB" w:rsidP="00871913">
            <w:pPr>
              <w:rPr>
                <w:rFonts w:cs="Arial"/>
              </w:rPr>
            </w:pPr>
          </w:p>
        </w:tc>
        <w:tc>
          <w:tcPr>
            <w:tcW w:w="1636" w:type="dxa"/>
            <w:vAlign w:val="center"/>
            <w:hideMark/>
          </w:tcPr>
          <w:p w:rsidR="007467AB" w:rsidRPr="00F03AE1" w:rsidRDefault="007467AB" w:rsidP="00871913">
            <w:pPr>
              <w:rPr>
                <w:rFonts w:cs="Arial"/>
              </w:rPr>
            </w:pPr>
            <w:r w:rsidRPr="00F03AE1">
              <w:rPr>
                <w:rFonts w:cs="Arial"/>
              </w:rPr>
              <w:t>TE</w:t>
            </w:r>
          </w:p>
        </w:tc>
        <w:tc>
          <w:tcPr>
            <w:tcW w:w="2434" w:type="dxa"/>
            <w:vAlign w:val="center"/>
            <w:hideMark/>
          </w:tcPr>
          <w:p w:rsidR="007467AB" w:rsidRPr="00F03AE1" w:rsidRDefault="007467AB" w:rsidP="00871913">
            <w:pPr>
              <w:jc w:val="center"/>
              <w:rPr>
                <w:rFonts w:cs="Arial"/>
              </w:rPr>
            </w:pPr>
            <w:r w:rsidRPr="00F03AE1">
              <w:rPr>
                <w:rFonts w:cs="Arial"/>
              </w:rPr>
              <w:t>Membre à temps partiel</w:t>
            </w:r>
          </w:p>
        </w:tc>
        <w:tc>
          <w:tcPr>
            <w:tcW w:w="1743" w:type="dxa"/>
            <w:vAlign w:val="center"/>
            <w:hideMark/>
          </w:tcPr>
          <w:p w:rsidR="007467AB" w:rsidRPr="00F03AE1" w:rsidRDefault="007467AB" w:rsidP="00871913">
            <w:pPr>
              <w:jc w:val="center"/>
              <w:rPr>
                <w:rFonts w:cs="Arial"/>
              </w:rPr>
            </w:pPr>
            <w:r w:rsidRPr="00F03AE1">
              <w:rPr>
                <w:rFonts w:cs="Arial"/>
              </w:rPr>
              <w:t>9 mai 2007</w:t>
            </w:r>
          </w:p>
        </w:tc>
        <w:tc>
          <w:tcPr>
            <w:tcW w:w="1696" w:type="dxa"/>
            <w:vAlign w:val="center"/>
            <w:hideMark/>
          </w:tcPr>
          <w:p w:rsidR="007467AB" w:rsidRPr="00F03AE1" w:rsidRDefault="007467AB" w:rsidP="00871913">
            <w:pPr>
              <w:jc w:val="center"/>
              <w:rPr>
                <w:rFonts w:cs="Arial"/>
              </w:rPr>
            </w:pPr>
            <w:r w:rsidRPr="00F03AE1">
              <w:rPr>
                <w:rFonts w:cs="Arial"/>
              </w:rPr>
              <w:t>8 mai 2017</w:t>
            </w:r>
          </w:p>
        </w:tc>
      </w:tr>
      <w:tr w:rsidR="007467AB" w:rsidRPr="00F03AE1" w:rsidTr="00871913">
        <w:trPr>
          <w:trHeight w:val="129"/>
        </w:trPr>
        <w:tc>
          <w:tcPr>
            <w:tcW w:w="2351" w:type="dxa"/>
            <w:vMerge/>
            <w:vAlign w:val="center"/>
            <w:hideMark/>
          </w:tcPr>
          <w:p w:rsidR="007467AB" w:rsidRPr="00F03AE1" w:rsidRDefault="007467AB" w:rsidP="00871913">
            <w:pPr>
              <w:rPr>
                <w:rFonts w:cs="Arial"/>
              </w:rPr>
            </w:pPr>
          </w:p>
        </w:tc>
        <w:tc>
          <w:tcPr>
            <w:tcW w:w="1636" w:type="dxa"/>
            <w:vAlign w:val="center"/>
            <w:hideMark/>
          </w:tcPr>
          <w:p w:rsidR="007467AB" w:rsidRPr="00F03AE1" w:rsidRDefault="007467AB" w:rsidP="00871913">
            <w:pPr>
              <w:rPr>
                <w:rFonts w:cs="Arial"/>
              </w:rPr>
            </w:pPr>
            <w:r w:rsidRPr="00F03AE1">
              <w:rPr>
                <w:rFonts w:cs="Arial"/>
              </w:rPr>
              <w:t>CAMO</w:t>
            </w:r>
          </w:p>
        </w:tc>
        <w:tc>
          <w:tcPr>
            <w:tcW w:w="2434" w:type="dxa"/>
            <w:vAlign w:val="center"/>
            <w:hideMark/>
          </w:tcPr>
          <w:p w:rsidR="007467AB" w:rsidRPr="00F03AE1" w:rsidRDefault="007467AB" w:rsidP="00871913">
            <w:pPr>
              <w:jc w:val="center"/>
              <w:rPr>
                <w:rFonts w:cs="Arial"/>
              </w:rPr>
            </w:pPr>
            <w:r w:rsidRPr="00F03AE1">
              <w:rPr>
                <w:rFonts w:cs="Arial"/>
              </w:rPr>
              <w:t>Membre à temps partiel</w:t>
            </w:r>
          </w:p>
        </w:tc>
        <w:tc>
          <w:tcPr>
            <w:tcW w:w="1743" w:type="dxa"/>
            <w:vAlign w:val="center"/>
            <w:hideMark/>
          </w:tcPr>
          <w:p w:rsidR="007467AB" w:rsidRPr="00F03AE1" w:rsidRDefault="007467AB" w:rsidP="00871913">
            <w:pPr>
              <w:jc w:val="center"/>
              <w:rPr>
                <w:rFonts w:cs="Arial"/>
              </w:rPr>
            </w:pPr>
            <w:r w:rsidRPr="00F03AE1">
              <w:rPr>
                <w:rFonts w:cs="Arial"/>
              </w:rPr>
              <w:t>6 novembre 2013</w:t>
            </w:r>
          </w:p>
        </w:tc>
        <w:tc>
          <w:tcPr>
            <w:tcW w:w="1696" w:type="dxa"/>
            <w:vAlign w:val="center"/>
            <w:hideMark/>
          </w:tcPr>
          <w:p w:rsidR="007467AB" w:rsidRPr="00F03AE1" w:rsidRDefault="007467AB" w:rsidP="00871913">
            <w:pPr>
              <w:jc w:val="center"/>
              <w:rPr>
                <w:rFonts w:cs="Arial"/>
              </w:rPr>
            </w:pPr>
            <w:r w:rsidRPr="00F03AE1">
              <w:rPr>
                <w:rFonts w:cs="Arial"/>
              </w:rPr>
              <w:t>5 novembre 2015</w:t>
            </w:r>
          </w:p>
        </w:tc>
      </w:tr>
      <w:tr w:rsidR="007467AB" w:rsidRPr="00F03AE1" w:rsidTr="00871913">
        <w:trPr>
          <w:trHeight w:val="129"/>
        </w:trPr>
        <w:tc>
          <w:tcPr>
            <w:tcW w:w="2351" w:type="dxa"/>
            <w:vAlign w:val="center"/>
            <w:hideMark/>
          </w:tcPr>
          <w:p w:rsidR="007467AB" w:rsidRPr="00F03AE1" w:rsidRDefault="007467AB" w:rsidP="00871913">
            <w:pPr>
              <w:rPr>
                <w:rFonts w:cs="Arial"/>
              </w:rPr>
            </w:pPr>
            <w:r w:rsidRPr="00F03AE1">
              <w:rPr>
                <w:rFonts w:cs="Arial"/>
              </w:rPr>
              <w:t>Light, Sonia</w:t>
            </w:r>
          </w:p>
        </w:tc>
        <w:tc>
          <w:tcPr>
            <w:tcW w:w="1636" w:type="dxa"/>
            <w:vAlign w:val="center"/>
            <w:hideMark/>
          </w:tcPr>
          <w:p w:rsidR="007467AB" w:rsidRPr="00F03AE1" w:rsidRDefault="007467AB" w:rsidP="00871913">
            <w:pPr>
              <w:rPr>
                <w:rFonts w:cs="Arial"/>
              </w:rPr>
            </w:pPr>
            <w:r w:rsidRPr="00F03AE1">
              <w:rPr>
                <w:rFonts w:cs="Arial"/>
              </w:rPr>
              <w:t>CRÉF</w:t>
            </w:r>
          </w:p>
        </w:tc>
        <w:tc>
          <w:tcPr>
            <w:tcW w:w="2434" w:type="dxa"/>
            <w:vAlign w:val="center"/>
            <w:hideMark/>
          </w:tcPr>
          <w:p w:rsidR="007467AB" w:rsidRPr="00F03AE1" w:rsidRDefault="007467AB" w:rsidP="00871913">
            <w:pPr>
              <w:jc w:val="center"/>
              <w:rPr>
                <w:rFonts w:cs="Arial"/>
              </w:rPr>
            </w:pPr>
            <w:r w:rsidRPr="00F03AE1">
              <w:rPr>
                <w:rFonts w:cs="Arial"/>
              </w:rPr>
              <w:t>Membre à temps partiel</w:t>
            </w:r>
          </w:p>
        </w:tc>
        <w:tc>
          <w:tcPr>
            <w:tcW w:w="1743" w:type="dxa"/>
            <w:vAlign w:val="center"/>
            <w:hideMark/>
          </w:tcPr>
          <w:p w:rsidR="007467AB" w:rsidRPr="00F03AE1" w:rsidRDefault="007467AB" w:rsidP="00871913">
            <w:pPr>
              <w:jc w:val="center"/>
              <w:rPr>
                <w:rFonts w:cs="Arial"/>
              </w:rPr>
            </w:pPr>
            <w:r w:rsidRPr="00F03AE1">
              <w:rPr>
                <w:rFonts w:cs="Arial"/>
              </w:rPr>
              <w:t>7 août 2013</w:t>
            </w:r>
          </w:p>
        </w:tc>
        <w:tc>
          <w:tcPr>
            <w:tcW w:w="1696" w:type="dxa"/>
            <w:vAlign w:val="center"/>
            <w:hideMark/>
          </w:tcPr>
          <w:p w:rsidR="007467AB" w:rsidRPr="00F03AE1" w:rsidRDefault="007467AB" w:rsidP="00871913">
            <w:pPr>
              <w:jc w:val="center"/>
              <w:rPr>
                <w:rFonts w:cs="Arial"/>
              </w:rPr>
            </w:pPr>
            <w:r w:rsidRPr="00F03AE1">
              <w:rPr>
                <w:rFonts w:cs="Arial"/>
              </w:rPr>
              <w:t>6 août 2015</w:t>
            </w:r>
          </w:p>
        </w:tc>
      </w:tr>
      <w:tr w:rsidR="007467AB" w:rsidRPr="00F03AE1" w:rsidTr="00A82B05">
        <w:trPr>
          <w:trHeight w:val="129"/>
        </w:trPr>
        <w:tc>
          <w:tcPr>
            <w:tcW w:w="2351" w:type="dxa"/>
            <w:shd w:val="clear" w:color="auto" w:fill="EAF1DD" w:themeFill="accent3" w:themeFillTint="33"/>
            <w:vAlign w:val="center"/>
          </w:tcPr>
          <w:p w:rsidR="007467AB" w:rsidRPr="00F03AE1" w:rsidRDefault="007467AB" w:rsidP="00A82B05">
            <w:pPr>
              <w:keepNext/>
              <w:jc w:val="center"/>
              <w:rPr>
                <w:rFonts w:cs="Arial"/>
                <w:b/>
                <w:bCs/>
              </w:rPr>
            </w:pPr>
            <w:r w:rsidRPr="00F03AE1">
              <w:rPr>
                <w:rFonts w:cs="Arial"/>
                <w:b/>
                <w:bCs/>
              </w:rPr>
              <w:lastRenderedPageBreak/>
              <w:t>Nom</w:t>
            </w:r>
          </w:p>
        </w:tc>
        <w:tc>
          <w:tcPr>
            <w:tcW w:w="1636" w:type="dxa"/>
            <w:shd w:val="clear" w:color="auto" w:fill="EAF1DD" w:themeFill="accent3" w:themeFillTint="33"/>
            <w:vAlign w:val="center"/>
          </w:tcPr>
          <w:p w:rsidR="007467AB" w:rsidRPr="00F03AE1" w:rsidRDefault="007467AB" w:rsidP="00A82B05">
            <w:pPr>
              <w:keepNext/>
              <w:jc w:val="center"/>
              <w:rPr>
                <w:rFonts w:cs="Arial"/>
                <w:b/>
                <w:bCs/>
              </w:rPr>
            </w:pPr>
            <w:r w:rsidRPr="00F03AE1">
              <w:rPr>
                <w:rFonts w:cs="Arial"/>
                <w:b/>
                <w:bCs/>
              </w:rPr>
              <w:t>Tribunal</w:t>
            </w:r>
          </w:p>
        </w:tc>
        <w:tc>
          <w:tcPr>
            <w:tcW w:w="2434" w:type="dxa"/>
            <w:shd w:val="clear" w:color="auto" w:fill="EAF1DD" w:themeFill="accent3" w:themeFillTint="33"/>
            <w:vAlign w:val="center"/>
          </w:tcPr>
          <w:p w:rsidR="007467AB" w:rsidRPr="00F03AE1" w:rsidRDefault="007467AB" w:rsidP="00A82B05">
            <w:pPr>
              <w:keepNext/>
              <w:jc w:val="center"/>
              <w:rPr>
                <w:rFonts w:cs="Arial"/>
                <w:b/>
                <w:bCs/>
              </w:rPr>
            </w:pPr>
            <w:r w:rsidRPr="00F03AE1">
              <w:rPr>
                <w:rFonts w:cs="Arial"/>
                <w:b/>
                <w:bCs/>
              </w:rPr>
              <w:t>Poste</w:t>
            </w:r>
          </w:p>
        </w:tc>
        <w:tc>
          <w:tcPr>
            <w:tcW w:w="1743" w:type="dxa"/>
            <w:shd w:val="clear" w:color="auto" w:fill="EAF1DD" w:themeFill="accent3" w:themeFillTint="33"/>
            <w:vAlign w:val="center"/>
          </w:tcPr>
          <w:p w:rsidR="007467AB" w:rsidRPr="00F03AE1" w:rsidRDefault="007467AB" w:rsidP="00A82B05">
            <w:pPr>
              <w:keepNext/>
              <w:jc w:val="center"/>
              <w:rPr>
                <w:rFonts w:cs="Arial"/>
                <w:b/>
                <w:bCs/>
              </w:rPr>
            </w:pPr>
            <w:r w:rsidRPr="00F03AE1">
              <w:rPr>
                <w:rFonts w:cs="Arial"/>
                <w:b/>
                <w:bCs/>
              </w:rPr>
              <w:t>Date de la première nomination</w:t>
            </w:r>
          </w:p>
        </w:tc>
        <w:tc>
          <w:tcPr>
            <w:tcW w:w="1696" w:type="dxa"/>
            <w:shd w:val="clear" w:color="auto" w:fill="EAF1DD" w:themeFill="accent3" w:themeFillTint="33"/>
            <w:vAlign w:val="center"/>
          </w:tcPr>
          <w:p w:rsidR="007467AB" w:rsidRPr="00F03AE1" w:rsidRDefault="007467AB" w:rsidP="00A82B05">
            <w:pPr>
              <w:keepNext/>
              <w:jc w:val="center"/>
              <w:rPr>
                <w:rFonts w:cs="Arial"/>
                <w:b/>
                <w:bCs/>
              </w:rPr>
            </w:pPr>
            <w:r w:rsidRPr="00F03AE1">
              <w:rPr>
                <w:rFonts w:cs="Arial"/>
                <w:b/>
                <w:bCs/>
              </w:rPr>
              <w:t>Date de fin de la nomination</w:t>
            </w:r>
          </w:p>
        </w:tc>
      </w:tr>
      <w:tr w:rsidR="007467AB" w:rsidRPr="00F03AE1" w:rsidTr="00871913">
        <w:trPr>
          <w:trHeight w:val="129"/>
        </w:trPr>
        <w:tc>
          <w:tcPr>
            <w:tcW w:w="2351" w:type="dxa"/>
            <w:vAlign w:val="center"/>
          </w:tcPr>
          <w:p w:rsidR="007467AB" w:rsidRPr="00F03AE1" w:rsidRDefault="007467AB" w:rsidP="00871913">
            <w:pPr>
              <w:rPr>
                <w:rFonts w:cs="Arial"/>
              </w:rPr>
            </w:pPr>
            <w:r w:rsidRPr="00F03AE1">
              <w:rPr>
                <w:rFonts w:cs="Arial"/>
              </w:rPr>
              <w:t>Limoges, Rick</w:t>
            </w:r>
          </w:p>
        </w:tc>
        <w:tc>
          <w:tcPr>
            <w:tcW w:w="1636" w:type="dxa"/>
            <w:vAlign w:val="center"/>
          </w:tcPr>
          <w:p w:rsidR="007467AB" w:rsidRPr="00F03AE1" w:rsidRDefault="007467AB" w:rsidP="00871913">
            <w:pPr>
              <w:rPr>
                <w:rFonts w:cs="Arial"/>
              </w:rPr>
            </w:pPr>
            <w:r w:rsidRPr="00F03AE1">
              <w:rPr>
                <w:rFonts w:cs="Arial"/>
              </w:rPr>
              <w:t>CRÉF</w:t>
            </w:r>
          </w:p>
        </w:tc>
        <w:tc>
          <w:tcPr>
            <w:tcW w:w="2434" w:type="dxa"/>
            <w:vAlign w:val="center"/>
          </w:tcPr>
          <w:p w:rsidR="007467AB" w:rsidRPr="00F03AE1" w:rsidRDefault="007467AB" w:rsidP="00871913">
            <w:pPr>
              <w:jc w:val="center"/>
              <w:rPr>
                <w:rFonts w:cs="Arial"/>
              </w:rPr>
            </w:pPr>
            <w:r w:rsidRPr="00F03AE1">
              <w:rPr>
                <w:rFonts w:cs="Arial"/>
              </w:rPr>
              <w:t>Membre à temps partiel</w:t>
            </w:r>
          </w:p>
        </w:tc>
        <w:tc>
          <w:tcPr>
            <w:tcW w:w="1743" w:type="dxa"/>
            <w:vAlign w:val="center"/>
          </w:tcPr>
          <w:p w:rsidR="007467AB" w:rsidRPr="00F03AE1" w:rsidRDefault="007467AB" w:rsidP="00871913">
            <w:pPr>
              <w:jc w:val="center"/>
              <w:rPr>
                <w:rFonts w:cs="Arial"/>
              </w:rPr>
            </w:pPr>
            <w:r w:rsidRPr="00F03AE1">
              <w:rPr>
                <w:rFonts w:cs="Arial"/>
              </w:rPr>
              <w:t>15 janvier 2007</w:t>
            </w:r>
          </w:p>
        </w:tc>
        <w:tc>
          <w:tcPr>
            <w:tcW w:w="1696" w:type="dxa"/>
            <w:vAlign w:val="center"/>
          </w:tcPr>
          <w:p w:rsidR="007467AB" w:rsidRPr="00F03AE1" w:rsidRDefault="007467AB" w:rsidP="00871913">
            <w:pPr>
              <w:jc w:val="center"/>
              <w:rPr>
                <w:rFonts w:cs="Arial"/>
              </w:rPr>
            </w:pPr>
            <w:r w:rsidRPr="00F03AE1">
              <w:rPr>
                <w:rFonts w:cs="Arial"/>
              </w:rPr>
              <w:t>14 janvier 2017</w:t>
            </w:r>
          </w:p>
        </w:tc>
      </w:tr>
      <w:tr w:rsidR="007467AB" w:rsidRPr="00F03AE1" w:rsidTr="00871913">
        <w:trPr>
          <w:trHeight w:val="129"/>
        </w:trPr>
        <w:tc>
          <w:tcPr>
            <w:tcW w:w="2351" w:type="dxa"/>
            <w:vMerge w:val="restart"/>
            <w:vAlign w:val="center"/>
            <w:hideMark/>
          </w:tcPr>
          <w:p w:rsidR="007467AB" w:rsidRPr="00F03AE1" w:rsidRDefault="007467AB" w:rsidP="00871913">
            <w:pPr>
              <w:rPr>
                <w:rFonts w:cs="Arial"/>
              </w:rPr>
            </w:pPr>
            <w:r w:rsidRPr="00F03AE1">
              <w:rPr>
                <w:rFonts w:cs="Arial"/>
              </w:rPr>
              <w:t>Makuch, Richard  G.M.</w:t>
            </w:r>
          </w:p>
        </w:tc>
        <w:tc>
          <w:tcPr>
            <w:tcW w:w="1636" w:type="dxa"/>
            <w:vAlign w:val="center"/>
            <w:hideMark/>
          </w:tcPr>
          <w:p w:rsidR="007467AB" w:rsidRPr="00F03AE1" w:rsidRDefault="007467AB" w:rsidP="00871913">
            <w:pPr>
              <w:rPr>
                <w:rFonts w:cs="Arial"/>
              </w:rPr>
            </w:pPr>
            <w:r w:rsidRPr="00F03AE1">
              <w:rPr>
                <w:rFonts w:cs="Arial"/>
              </w:rPr>
              <w:t>CRÉF</w:t>
            </w:r>
          </w:p>
        </w:tc>
        <w:tc>
          <w:tcPr>
            <w:tcW w:w="2434" w:type="dxa"/>
            <w:vAlign w:val="center"/>
            <w:hideMark/>
          </w:tcPr>
          <w:p w:rsidR="007467AB" w:rsidRPr="00F03AE1" w:rsidRDefault="007467AB" w:rsidP="00871913">
            <w:pPr>
              <w:jc w:val="center"/>
              <w:rPr>
                <w:rFonts w:cs="Arial"/>
              </w:rPr>
            </w:pPr>
            <w:r w:rsidRPr="00F03AE1">
              <w:rPr>
                <w:rFonts w:cs="Arial"/>
              </w:rPr>
              <w:t>Membre à temps partiel</w:t>
            </w:r>
          </w:p>
        </w:tc>
        <w:tc>
          <w:tcPr>
            <w:tcW w:w="1743" w:type="dxa"/>
            <w:vAlign w:val="center"/>
            <w:hideMark/>
          </w:tcPr>
          <w:p w:rsidR="007467AB" w:rsidRPr="00F03AE1" w:rsidRDefault="007467AB" w:rsidP="00871913">
            <w:pPr>
              <w:jc w:val="center"/>
              <w:rPr>
                <w:rFonts w:cs="Arial"/>
              </w:rPr>
            </w:pPr>
            <w:r w:rsidRPr="00F03AE1">
              <w:rPr>
                <w:rFonts w:cs="Arial"/>
              </w:rPr>
              <w:t>6 novembre 2013</w:t>
            </w:r>
          </w:p>
        </w:tc>
        <w:tc>
          <w:tcPr>
            <w:tcW w:w="1696" w:type="dxa"/>
            <w:vAlign w:val="center"/>
            <w:hideMark/>
          </w:tcPr>
          <w:p w:rsidR="007467AB" w:rsidRPr="00F03AE1" w:rsidRDefault="007467AB" w:rsidP="00871913">
            <w:pPr>
              <w:jc w:val="center"/>
              <w:rPr>
                <w:rFonts w:cs="Arial"/>
              </w:rPr>
            </w:pPr>
            <w:r w:rsidRPr="00F03AE1">
              <w:rPr>
                <w:rFonts w:cs="Arial"/>
              </w:rPr>
              <w:t>5 novembre 2015</w:t>
            </w:r>
          </w:p>
        </w:tc>
      </w:tr>
      <w:tr w:rsidR="007467AB" w:rsidRPr="00F03AE1" w:rsidTr="00871913">
        <w:trPr>
          <w:trHeight w:val="129"/>
        </w:trPr>
        <w:tc>
          <w:tcPr>
            <w:tcW w:w="2351" w:type="dxa"/>
            <w:vMerge/>
            <w:vAlign w:val="center"/>
            <w:hideMark/>
          </w:tcPr>
          <w:p w:rsidR="007467AB" w:rsidRPr="00F03AE1" w:rsidRDefault="007467AB" w:rsidP="00871913">
            <w:pPr>
              <w:rPr>
                <w:rFonts w:cs="Arial"/>
              </w:rPr>
            </w:pPr>
          </w:p>
        </w:tc>
        <w:tc>
          <w:tcPr>
            <w:tcW w:w="1636" w:type="dxa"/>
            <w:vAlign w:val="center"/>
            <w:hideMark/>
          </w:tcPr>
          <w:p w:rsidR="007467AB" w:rsidRPr="00F03AE1" w:rsidRDefault="007467AB" w:rsidP="00871913">
            <w:pPr>
              <w:rPr>
                <w:rFonts w:cs="Arial"/>
              </w:rPr>
            </w:pPr>
            <w:r w:rsidRPr="00F03AE1">
              <w:rPr>
                <w:rFonts w:cs="Arial"/>
              </w:rPr>
              <w:t>CAMO</w:t>
            </w:r>
          </w:p>
        </w:tc>
        <w:tc>
          <w:tcPr>
            <w:tcW w:w="2434" w:type="dxa"/>
            <w:vAlign w:val="center"/>
            <w:hideMark/>
          </w:tcPr>
          <w:p w:rsidR="007467AB" w:rsidRPr="00F03AE1" w:rsidRDefault="007467AB" w:rsidP="00871913">
            <w:pPr>
              <w:jc w:val="center"/>
              <w:rPr>
                <w:rFonts w:cs="Arial"/>
              </w:rPr>
            </w:pPr>
            <w:r w:rsidRPr="00F03AE1">
              <w:rPr>
                <w:rFonts w:cs="Arial"/>
              </w:rPr>
              <w:t>Membre à temps plein</w:t>
            </w:r>
          </w:p>
        </w:tc>
        <w:tc>
          <w:tcPr>
            <w:tcW w:w="1743" w:type="dxa"/>
            <w:vAlign w:val="center"/>
            <w:hideMark/>
          </w:tcPr>
          <w:p w:rsidR="007467AB" w:rsidRPr="00F03AE1" w:rsidRDefault="007467AB" w:rsidP="00871913">
            <w:pPr>
              <w:jc w:val="center"/>
              <w:rPr>
                <w:rFonts w:cs="Arial"/>
              </w:rPr>
            </w:pPr>
            <w:r w:rsidRPr="00F03AE1">
              <w:rPr>
                <w:rFonts w:cs="Arial"/>
              </w:rPr>
              <w:t>13 juin 2012</w:t>
            </w:r>
          </w:p>
        </w:tc>
        <w:tc>
          <w:tcPr>
            <w:tcW w:w="1696" w:type="dxa"/>
            <w:vAlign w:val="center"/>
            <w:hideMark/>
          </w:tcPr>
          <w:p w:rsidR="007467AB" w:rsidRPr="00F03AE1" w:rsidRDefault="007467AB" w:rsidP="00871913">
            <w:pPr>
              <w:jc w:val="center"/>
              <w:rPr>
                <w:rFonts w:cs="Arial"/>
              </w:rPr>
            </w:pPr>
            <w:r w:rsidRPr="00F03AE1">
              <w:rPr>
                <w:rFonts w:cs="Arial"/>
              </w:rPr>
              <w:t>12 juin 2017</w:t>
            </w:r>
          </w:p>
        </w:tc>
      </w:tr>
      <w:tr w:rsidR="007467AB" w:rsidRPr="00F03AE1" w:rsidTr="00871913">
        <w:trPr>
          <w:trHeight w:val="129"/>
        </w:trPr>
        <w:tc>
          <w:tcPr>
            <w:tcW w:w="2351" w:type="dxa"/>
            <w:vMerge w:val="restart"/>
            <w:vAlign w:val="center"/>
            <w:hideMark/>
          </w:tcPr>
          <w:p w:rsidR="007467AB" w:rsidRPr="00F03AE1" w:rsidRDefault="007467AB" w:rsidP="00871913">
            <w:pPr>
              <w:rPr>
                <w:rFonts w:cs="Arial"/>
              </w:rPr>
            </w:pPr>
            <w:r w:rsidRPr="00F03AE1">
              <w:rPr>
                <w:rFonts w:cs="Arial"/>
              </w:rPr>
              <w:t>Marques, Ana Cristina</w:t>
            </w:r>
          </w:p>
        </w:tc>
        <w:tc>
          <w:tcPr>
            <w:tcW w:w="1636" w:type="dxa"/>
            <w:vAlign w:val="center"/>
            <w:hideMark/>
          </w:tcPr>
          <w:p w:rsidR="007467AB" w:rsidRPr="00F03AE1" w:rsidRDefault="007467AB" w:rsidP="00871913">
            <w:pPr>
              <w:rPr>
                <w:rFonts w:cs="Arial"/>
              </w:rPr>
            </w:pPr>
            <w:r w:rsidRPr="00F03AE1">
              <w:rPr>
                <w:rFonts w:cs="Arial"/>
              </w:rPr>
              <w:t>CRÉF</w:t>
            </w:r>
          </w:p>
        </w:tc>
        <w:tc>
          <w:tcPr>
            <w:tcW w:w="2434" w:type="dxa"/>
            <w:vAlign w:val="center"/>
            <w:hideMark/>
          </w:tcPr>
          <w:p w:rsidR="007467AB" w:rsidRPr="00F03AE1" w:rsidRDefault="007467AB" w:rsidP="00871913">
            <w:pPr>
              <w:jc w:val="center"/>
              <w:rPr>
                <w:rFonts w:cs="Arial"/>
              </w:rPr>
            </w:pPr>
            <w:r w:rsidRPr="00F03AE1">
              <w:rPr>
                <w:rFonts w:cs="Arial"/>
              </w:rPr>
              <w:t>Membre à temps partiel</w:t>
            </w:r>
          </w:p>
        </w:tc>
        <w:tc>
          <w:tcPr>
            <w:tcW w:w="1743" w:type="dxa"/>
            <w:vAlign w:val="center"/>
            <w:hideMark/>
          </w:tcPr>
          <w:p w:rsidR="007467AB" w:rsidRPr="00F03AE1" w:rsidRDefault="007467AB" w:rsidP="00871913">
            <w:pPr>
              <w:jc w:val="center"/>
              <w:rPr>
                <w:rFonts w:cs="Arial"/>
              </w:rPr>
            </w:pPr>
            <w:r w:rsidRPr="00F03AE1">
              <w:rPr>
                <w:rFonts w:cs="Arial"/>
              </w:rPr>
              <w:t>18 mai 2005</w:t>
            </w:r>
          </w:p>
        </w:tc>
        <w:tc>
          <w:tcPr>
            <w:tcW w:w="1696" w:type="dxa"/>
            <w:vAlign w:val="center"/>
            <w:hideMark/>
          </w:tcPr>
          <w:p w:rsidR="007467AB" w:rsidRPr="00F03AE1" w:rsidRDefault="007467AB" w:rsidP="00871913">
            <w:pPr>
              <w:jc w:val="center"/>
              <w:rPr>
                <w:rFonts w:cs="Arial"/>
              </w:rPr>
            </w:pPr>
            <w:r w:rsidRPr="00F03AE1">
              <w:rPr>
                <w:rFonts w:cs="Arial"/>
              </w:rPr>
              <w:t>17 mai 2016</w:t>
            </w:r>
          </w:p>
        </w:tc>
      </w:tr>
      <w:tr w:rsidR="007467AB" w:rsidRPr="00F03AE1" w:rsidTr="00871913">
        <w:trPr>
          <w:trHeight w:val="129"/>
        </w:trPr>
        <w:tc>
          <w:tcPr>
            <w:tcW w:w="2351" w:type="dxa"/>
            <w:vMerge/>
            <w:vAlign w:val="center"/>
            <w:hideMark/>
          </w:tcPr>
          <w:p w:rsidR="007467AB" w:rsidRPr="00F03AE1" w:rsidRDefault="007467AB" w:rsidP="00871913">
            <w:pPr>
              <w:rPr>
                <w:rFonts w:cs="Arial"/>
              </w:rPr>
            </w:pPr>
          </w:p>
        </w:tc>
        <w:tc>
          <w:tcPr>
            <w:tcW w:w="1636" w:type="dxa"/>
            <w:vAlign w:val="center"/>
            <w:hideMark/>
          </w:tcPr>
          <w:p w:rsidR="007467AB" w:rsidRPr="00F03AE1" w:rsidRDefault="007467AB" w:rsidP="00871913">
            <w:pPr>
              <w:rPr>
                <w:rFonts w:cs="Arial"/>
              </w:rPr>
            </w:pPr>
            <w:r w:rsidRPr="00F03AE1">
              <w:rPr>
                <w:rFonts w:cs="Arial"/>
              </w:rPr>
              <w:t>CN</w:t>
            </w:r>
          </w:p>
        </w:tc>
        <w:tc>
          <w:tcPr>
            <w:tcW w:w="2434" w:type="dxa"/>
            <w:vAlign w:val="center"/>
            <w:hideMark/>
          </w:tcPr>
          <w:p w:rsidR="007467AB" w:rsidRPr="00F03AE1" w:rsidRDefault="007467AB" w:rsidP="00871913">
            <w:pPr>
              <w:jc w:val="center"/>
              <w:rPr>
                <w:rFonts w:cs="Arial"/>
              </w:rPr>
            </w:pPr>
            <w:r w:rsidRPr="00F03AE1">
              <w:rPr>
                <w:rFonts w:cs="Arial"/>
              </w:rPr>
              <w:t>Membre à temps partiel</w:t>
            </w:r>
          </w:p>
        </w:tc>
        <w:tc>
          <w:tcPr>
            <w:tcW w:w="1743" w:type="dxa"/>
            <w:vAlign w:val="center"/>
            <w:hideMark/>
          </w:tcPr>
          <w:p w:rsidR="007467AB" w:rsidRPr="00F03AE1" w:rsidRDefault="007467AB" w:rsidP="00871913">
            <w:pPr>
              <w:jc w:val="center"/>
              <w:rPr>
                <w:rFonts w:cs="Arial"/>
              </w:rPr>
            </w:pPr>
            <w:r w:rsidRPr="00F03AE1">
              <w:rPr>
                <w:rFonts w:cs="Arial"/>
              </w:rPr>
              <w:t>6 novembre 2013</w:t>
            </w:r>
          </w:p>
        </w:tc>
        <w:tc>
          <w:tcPr>
            <w:tcW w:w="1696" w:type="dxa"/>
            <w:vAlign w:val="center"/>
            <w:hideMark/>
          </w:tcPr>
          <w:p w:rsidR="007467AB" w:rsidRPr="00F03AE1" w:rsidRDefault="007467AB" w:rsidP="00871913">
            <w:pPr>
              <w:jc w:val="center"/>
              <w:rPr>
                <w:rFonts w:cs="Arial"/>
              </w:rPr>
            </w:pPr>
            <w:r w:rsidRPr="00F03AE1">
              <w:rPr>
                <w:rFonts w:cs="Arial"/>
              </w:rPr>
              <w:t>5 novembre 2015</w:t>
            </w:r>
          </w:p>
        </w:tc>
      </w:tr>
      <w:tr w:rsidR="007467AB" w:rsidRPr="00F03AE1" w:rsidTr="00871913">
        <w:trPr>
          <w:trHeight w:val="129"/>
        </w:trPr>
        <w:tc>
          <w:tcPr>
            <w:tcW w:w="2351" w:type="dxa"/>
            <w:vAlign w:val="center"/>
            <w:hideMark/>
          </w:tcPr>
          <w:p w:rsidR="007467AB" w:rsidRPr="00F03AE1" w:rsidRDefault="007467AB" w:rsidP="00871913">
            <w:pPr>
              <w:rPr>
                <w:rFonts w:cs="Arial"/>
              </w:rPr>
            </w:pPr>
            <w:r w:rsidRPr="00F03AE1">
              <w:rPr>
                <w:rFonts w:cs="Arial"/>
              </w:rPr>
              <w:t>Mather, Susan</w:t>
            </w:r>
          </w:p>
        </w:tc>
        <w:tc>
          <w:tcPr>
            <w:tcW w:w="1636" w:type="dxa"/>
            <w:vAlign w:val="center"/>
            <w:hideMark/>
          </w:tcPr>
          <w:p w:rsidR="007467AB" w:rsidRPr="00F03AE1" w:rsidRDefault="007467AB" w:rsidP="00871913">
            <w:pPr>
              <w:rPr>
                <w:rFonts w:cs="Arial"/>
              </w:rPr>
            </w:pPr>
            <w:r w:rsidRPr="00F03AE1">
              <w:rPr>
                <w:rFonts w:cs="Arial"/>
              </w:rPr>
              <w:t>CRÉF</w:t>
            </w:r>
          </w:p>
        </w:tc>
        <w:tc>
          <w:tcPr>
            <w:tcW w:w="2434" w:type="dxa"/>
            <w:vAlign w:val="center"/>
            <w:hideMark/>
          </w:tcPr>
          <w:p w:rsidR="007467AB" w:rsidRPr="00F03AE1" w:rsidRDefault="007467AB" w:rsidP="00871913">
            <w:pPr>
              <w:jc w:val="center"/>
              <w:rPr>
                <w:rFonts w:cs="Arial"/>
              </w:rPr>
            </w:pPr>
            <w:r w:rsidRPr="00F03AE1">
              <w:rPr>
                <w:rFonts w:cs="Arial"/>
              </w:rPr>
              <w:t>Vice-présidents à temps partiel</w:t>
            </w:r>
          </w:p>
        </w:tc>
        <w:tc>
          <w:tcPr>
            <w:tcW w:w="1743" w:type="dxa"/>
            <w:vAlign w:val="center"/>
            <w:hideMark/>
          </w:tcPr>
          <w:p w:rsidR="007467AB" w:rsidRPr="00F03AE1" w:rsidRDefault="007467AB" w:rsidP="00871913">
            <w:pPr>
              <w:jc w:val="center"/>
              <w:rPr>
                <w:rFonts w:cs="Arial"/>
              </w:rPr>
            </w:pPr>
            <w:r w:rsidRPr="00F03AE1">
              <w:rPr>
                <w:rFonts w:cs="Arial"/>
              </w:rPr>
              <w:t>10 mars 2013</w:t>
            </w:r>
          </w:p>
        </w:tc>
        <w:tc>
          <w:tcPr>
            <w:tcW w:w="1696" w:type="dxa"/>
            <w:vAlign w:val="center"/>
            <w:hideMark/>
          </w:tcPr>
          <w:p w:rsidR="007467AB" w:rsidRPr="00F03AE1" w:rsidRDefault="007467AB" w:rsidP="00871913">
            <w:pPr>
              <w:jc w:val="center"/>
              <w:rPr>
                <w:rFonts w:cs="Arial"/>
              </w:rPr>
            </w:pPr>
            <w:r w:rsidRPr="00F03AE1">
              <w:rPr>
                <w:rFonts w:cs="Arial"/>
              </w:rPr>
              <w:t>9 mars 2015</w:t>
            </w:r>
          </w:p>
        </w:tc>
      </w:tr>
      <w:tr w:rsidR="007467AB" w:rsidRPr="00F03AE1" w:rsidTr="00871913">
        <w:trPr>
          <w:trHeight w:val="129"/>
        </w:trPr>
        <w:tc>
          <w:tcPr>
            <w:tcW w:w="2351" w:type="dxa"/>
            <w:vAlign w:val="center"/>
            <w:hideMark/>
          </w:tcPr>
          <w:p w:rsidR="007467AB" w:rsidRPr="00F03AE1" w:rsidRDefault="007467AB" w:rsidP="00871913">
            <w:pPr>
              <w:rPr>
                <w:rFonts w:cs="Arial"/>
              </w:rPr>
            </w:pPr>
            <w:r w:rsidRPr="00F03AE1">
              <w:rPr>
                <w:rFonts w:cs="Arial"/>
              </w:rPr>
              <w:t>McAnsh, Scott</w:t>
            </w:r>
          </w:p>
        </w:tc>
        <w:tc>
          <w:tcPr>
            <w:tcW w:w="1636" w:type="dxa"/>
            <w:vAlign w:val="center"/>
            <w:hideMark/>
          </w:tcPr>
          <w:p w:rsidR="007467AB" w:rsidRPr="00F03AE1" w:rsidRDefault="007467AB" w:rsidP="00871913">
            <w:pPr>
              <w:rPr>
                <w:rFonts w:cs="Arial"/>
              </w:rPr>
            </w:pPr>
            <w:r w:rsidRPr="00F03AE1">
              <w:rPr>
                <w:rFonts w:cs="Arial"/>
              </w:rPr>
              <w:t>CRÉF</w:t>
            </w:r>
          </w:p>
        </w:tc>
        <w:tc>
          <w:tcPr>
            <w:tcW w:w="2434" w:type="dxa"/>
            <w:vAlign w:val="center"/>
            <w:hideMark/>
          </w:tcPr>
          <w:p w:rsidR="007467AB" w:rsidRPr="00F03AE1" w:rsidRDefault="007467AB" w:rsidP="00871913">
            <w:pPr>
              <w:jc w:val="center"/>
              <w:rPr>
                <w:rFonts w:cs="Arial"/>
              </w:rPr>
            </w:pPr>
            <w:r w:rsidRPr="00F03AE1">
              <w:rPr>
                <w:rFonts w:cs="Arial"/>
              </w:rPr>
              <w:t>Membre à temps partiel</w:t>
            </w:r>
          </w:p>
        </w:tc>
        <w:tc>
          <w:tcPr>
            <w:tcW w:w="1743" w:type="dxa"/>
            <w:vAlign w:val="center"/>
            <w:hideMark/>
          </w:tcPr>
          <w:p w:rsidR="007467AB" w:rsidRPr="00F03AE1" w:rsidRDefault="007467AB" w:rsidP="00871913">
            <w:pPr>
              <w:jc w:val="center"/>
              <w:rPr>
                <w:rFonts w:cs="Arial"/>
              </w:rPr>
            </w:pPr>
            <w:r w:rsidRPr="00F03AE1">
              <w:rPr>
                <w:rFonts w:cs="Arial"/>
              </w:rPr>
              <w:t>7 août 2013</w:t>
            </w:r>
          </w:p>
        </w:tc>
        <w:tc>
          <w:tcPr>
            <w:tcW w:w="1696" w:type="dxa"/>
            <w:vAlign w:val="center"/>
            <w:hideMark/>
          </w:tcPr>
          <w:p w:rsidR="007467AB" w:rsidRPr="00F03AE1" w:rsidRDefault="007467AB" w:rsidP="00871913">
            <w:pPr>
              <w:jc w:val="center"/>
              <w:rPr>
                <w:rFonts w:cs="Arial"/>
              </w:rPr>
            </w:pPr>
            <w:r w:rsidRPr="00F03AE1">
              <w:rPr>
                <w:rFonts w:cs="Arial"/>
              </w:rPr>
              <w:t>6 août 2015</w:t>
            </w:r>
          </w:p>
        </w:tc>
      </w:tr>
      <w:tr w:rsidR="007467AB" w:rsidRPr="00F03AE1" w:rsidTr="00871913">
        <w:trPr>
          <w:trHeight w:val="129"/>
        </w:trPr>
        <w:tc>
          <w:tcPr>
            <w:tcW w:w="2351" w:type="dxa"/>
            <w:vAlign w:val="center"/>
            <w:hideMark/>
          </w:tcPr>
          <w:p w:rsidR="007467AB" w:rsidRPr="00F03AE1" w:rsidRDefault="007467AB" w:rsidP="00871913">
            <w:pPr>
              <w:rPr>
                <w:rFonts w:cs="Arial"/>
              </w:rPr>
            </w:pPr>
            <w:r w:rsidRPr="00F03AE1">
              <w:rPr>
                <w:rFonts w:cs="Arial"/>
              </w:rPr>
              <w:t>Mckenzie, James</w:t>
            </w:r>
          </w:p>
        </w:tc>
        <w:tc>
          <w:tcPr>
            <w:tcW w:w="1636" w:type="dxa"/>
            <w:vAlign w:val="center"/>
            <w:hideMark/>
          </w:tcPr>
          <w:p w:rsidR="007467AB" w:rsidRPr="00F03AE1" w:rsidRDefault="007467AB" w:rsidP="00871913">
            <w:pPr>
              <w:rPr>
                <w:rFonts w:cs="Arial"/>
              </w:rPr>
            </w:pPr>
            <w:r w:rsidRPr="00F03AE1">
              <w:rPr>
                <w:rFonts w:cs="Arial"/>
              </w:rPr>
              <w:t>CAMO</w:t>
            </w:r>
          </w:p>
        </w:tc>
        <w:tc>
          <w:tcPr>
            <w:tcW w:w="2434" w:type="dxa"/>
            <w:vAlign w:val="center"/>
            <w:hideMark/>
          </w:tcPr>
          <w:p w:rsidR="007467AB" w:rsidRPr="00F03AE1" w:rsidRDefault="007467AB" w:rsidP="00871913">
            <w:pPr>
              <w:jc w:val="center"/>
              <w:rPr>
                <w:rFonts w:cs="Arial"/>
              </w:rPr>
            </w:pPr>
            <w:r w:rsidRPr="00F03AE1">
              <w:rPr>
                <w:rFonts w:cs="Arial"/>
              </w:rPr>
              <w:t>Vice-président à temps plein</w:t>
            </w:r>
          </w:p>
        </w:tc>
        <w:tc>
          <w:tcPr>
            <w:tcW w:w="1743" w:type="dxa"/>
            <w:vAlign w:val="center"/>
            <w:hideMark/>
          </w:tcPr>
          <w:p w:rsidR="007467AB" w:rsidRPr="00F03AE1" w:rsidRDefault="007467AB" w:rsidP="00871913">
            <w:pPr>
              <w:jc w:val="center"/>
              <w:rPr>
                <w:rFonts w:cs="Arial"/>
              </w:rPr>
            </w:pPr>
            <w:r w:rsidRPr="00F03AE1">
              <w:rPr>
                <w:rFonts w:cs="Arial"/>
              </w:rPr>
              <w:t>3 juillet 2007</w:t>
            </w:r>
          </w:p>
        </w:tc>
        <w:tc>
          <w:tcPr>
            <w:tcW w:w="1696" w:type="dxa"/>
            <w:vAlign w:val="center"/>
            <w:hideMark/>
          </w:tcPr>
          <w:p w:rsidR="007467AB" w:rsidRPr="00F03AE1" w:rsidRDefault="007467AB" w:rsidP="00871913">
            <w:pPr>
              <w:jc w:val="center"/>
              <w:rPr>
                <w:rFonts w:cs="Arial"/>
              </w:rPr>
            </w:pPr>
            <w:r w:rsidRPr="00F03AE1">
              <w:rPr>
                <w:rFonts w:cs="Arial"/>
              </w:rPr>
              <w:t>2 juillet 2017</w:t>
            </w:r>
          </w:p>
        </w:tc>
      </w:tr>
      <w:tr w:rsidR="007467AB" w:rsidRPr="00F03AE1" w:rsidTr="00871913">
        <w:trPr>
          <w:trHeight w:val="129"/>
        </w:trPr>
        <w:tc>
          <w:tcPr>
            <w:tcW w:w="2351" w:type="dxa"/>
            <w:vAlign w:val="center"/>
            <w:hideMark/>
          </w:tcPr>
          <w:p w:rsidR="007467AB" w:rsidRPr="00F03AE1" w:rsidRDefault="007467AB" w:rsidP="00871913">
            <w:pPr>
              <w:rPr>
                <w:rFonts w:cs="Arial"/>
              </w:rPr>
            </w:pPr>
            <w:r w:rsidRPr="00F03AE1">
              <w:rPr>
                <w:rFonts w:cs="Arial"/>
              </w:rPr>
              <w:t>McLeod-Kilmurray, Heather</w:t>
            </w:r>
          </w:p>
        </w:tc>
        <w:tc>
          <w:tcPr>
            <w:tcW w:w="1636" w:type="dxa"/>
            <w:vAlign w:val="center"/>
            <w:hideMark/>
          </w:tcPr>
          <w:p w:rsidR="007467AB" w:rsidRPr="00F03AE1" w:rsidRDefault="007467AB" w:rsidP="00871913">
            <w:pPr>
              <w:rPr>
                <w:rFonts w:cs="Arial"/>
              </w:rPr>
            </w:pPr>
            <w:r w:rsidRPr="00F03AE1">
              <w:rPr>
                <w:rFonts w:cs="Arial"/>
              </w:rPr>
              <w:t>TE</w:t>
            </w:r>
          </w:p>
        </w:tc>
        <w:tc>
          <w:tcPr>
            <w:tcW w:w="2434" w:type="dxa"/>
            <w:vAlign w:val="center"/>
            <w:hideMark/>
          </w:tcPr>
          <w:p w:rsidR="007467AB" w:rsidRPr="00F03AE1" w:rsidRDefault="007467AB" w:rsidP="00871913">
            <w:pPr>
              <w:jc w:val="center"/>
              <w:rPr>
                <w:rFonts w:cs="Arial"/>
              </w:rPr>
            </w:pPr>
            <w:r w:rsidRPr="00F03AE1">
              <w:rPr>
                <w:rFonts w:cs="Arial"/>
              </w:rPr>
              <w:t>Membre à temps partiel</w:t>
            </w:r>
          </w:p>
        </w:tc>
        <w:tc>
          <w:tcPr>
            <w:tcW w:w="1743" w:type="dxa"/>
            <w:vAlign w:val="center"/>
            <w:hideMark/>
          </w:tcPr>
          <w:p w:rsidR="007467AB" w:rsidRPr="00F03AE1" w:rsidRDefault="007467AB" w:rsidP="00871913">
            <w:pPr>
              <w:jc w:val="center"/>
              <w:rPr>
                <w:rFonts w:cs="Arial"/>
              </w:rPr>
            </w:pPr>
            <w:r w:rsidRPr="00F03AE1">
              <w:rPr>
                <w:rFonts w:cs="Arial"/>
              </w:rPr>
              <w:t>4 mai 2011</w:t>
            </w:r>
          </w:p>
        </w:tc>
        <w:tc>
          <w:tcPr>
            <w:tcW w:w="1696" w:type="dxa"/>
            <w:vAlign w:val="center"/>
            <w:hideMark/>
          </w:tcPr>
          <w:p w:rsidR="007467AB" w:rsidRPr="00F03AE1" w:rsidRDefault="007467AB" w:rsidP="00871913">
            <w:pPr>
              <w:jc w:val="center"/>
              <w:rPr>
                <w:rFonts w:cs="Arial"/>
              </w:rPr>
            </w:pPr>
            <w:r w:rsidRPr="00F03AE1">
              <w:rPr>
                <w:rFonts w:cs="Arial"/>
              </w:rPr>
              <w:t>3 mai 2016</w:t>
            </w:r>
          </w:p>
        </w:tc>
      </w:tr>
      <w:tr w:rsidR="007467AB" w:rsidRPr="00F03AE1" w:rsidTr="00871913">
        <w:trPr>
          <w:trHeight w:val="129"/>
        </w:trPr>
        <w:tc>
          <w:tcPr>
            <w:tcW w:w="2351" w:type="dxa"/>
            <w:vAlign w:val="center"/>
            <w:hideMark/>
          </w:tcPr>
          <w:p w:rsidR="007467AB" w:rsidRPr="00F03AE1" w:rsidRDefault="007467AB" w:rsidP="00871913">
            <w:pPr>
              <w:rPr>
                <w:rFonts w:cs="Arial"/>
              </w:rPr>
            </w:pPr>
            <w:r w:rsidRPr="00F03AE1">
              <w:rPr>
                <w:rFonts w:cs="Arial"/>
              </w:rPr>
              <w:t>Milbourn, Paul</w:t>
            </w:r>
          </w:p>
        </w:tc>
        <w:tc>
          <w:tcPr>
            <w:tcW w:w="1636" w:type="dxa"/>
            <w:vAlign w:val="center"/>
            <w:hideMark/>
          </w:tcPr>
          <w:p w:rsidR="007467AB" w:rsidRPr="00F03AE1" w:rsidRDefault="007467AB" w:rsidP="00871913">
            <w:pPr>
              <w:rPr>
                <w:rFonts w:cs="Arial"/>
              </w:rPr>
            </w:pPr>
            <w:r w:rsidRPr="00F03AE1">
              <w:rPr>
                <w:rFonts w:cs="Arial"/>
              </w:rPr>
              <w:t>TE</w:t>
            </w:r>
          </w:p>
        </w:tc>
        <w:tc>
          <w:tcPr>
            <w:tcW w:w="2434" w:type="dxa"/>
            <w:vAlign w:val="center"/>
            <w:hideMark/>
          </w:tcPr>
          <w:p w:rsidR="007467AB" w:rsidRPr="00F03AE1" w:rsidRDefault="007467AB" w:rsidP="00871913">
            <w:pPr>
              <w:jc w:val="center"/>
              <w:rPr>
                <w:rFonts w:cs="Arial"/>
              </w:rPr>
            </w:pPr>
            <w:r w:rsidRPr="00F03AE1">
              <w:rPr>
                <w:rFonts w:cs="Arial"/>
              </w:rPr>
              <w:t>Membre à temps partiel</w:t>
            </w:r>
          </w:p>
        </w:tc>
        <w:tc>
          <w:tcPr>
            <w:tcW w:w="1743" w:type="dxa"/>
            <w:vAlign w:val="center"/>
            <w:hideMark/>
          </w:tcPr>
          <w:p w:rsidR="007467AB" w:rsidRPr="00F03AE1" w:rsidRDefault="007467AB" w:rsidP="00871913">
            <w:pPr>
              <w:jc w:val="center"/>
              <w:rPr>
                <w:rFonts w:cs="Arial"/>
              </w:rPr>
            </w:pPr>
            <w:r w:rsidRPr="00F03AE1">
              <w:rPr>
                <w:rFonts w:cs="Arial"/>
              </w:rPr>
              <w:t>5 décembre 2012</w:t>
            </w:r>
          </w:p>
        </w:tc>
        <w:tc>
          <w:tcPr>
            <w:tcW w:w="1696" w:type="dxa"/>
            <w:vAlign w:val="center"/>
            <w:hideMark/>
          </w:tcPr>
          <w:p w:rsidR="007467AB" w:rsidRPr="00F03AE1" w:rsidRDefault="007467AB" w:rsidP="00871913">
            <w:pPr>
              <w:jc w:val="center"/>
              <w:rPr>
                <w:rFonts w:cs="Arial"/>
              </w:rPr>
            </w:pPr>
            <w:r w:rsidRPr="00F03AE1">
              <w:rPr>
                <w:rFonts w:cs="Arial"/>
              </w:rPr>
              <w:t>4 décembre 2017</w:t>
            </w:r>
          </w:p>
        </w:tc>
      </w:tr>
      <w:tr w:rsidR="007467AB" w:rsidRPr="00F03AE1" w:rsidTr="00871913">
        <w:trPr>
          <w:trHeight w:val="129"/>
        </w:trPr>
        <w:tc>
          <w:tcPr>
            <w:tcW w:w="2351" w:type="dxa"/>
            <w:vAlign w:val="center"/>
            <w:hideMark/>
          </w:tcPr>
          <w:p w:rsidR="007467AB" w:rsidRPr="00F03AE1" w:rsidRDefault="007467AB" w:rsidP="00871913">
            <w:pPr>
              <w:rPr>
                <w:rFonts w:cs="Arial"/>
              </w:rPr>
            </w:pPr>
            <w:r w:rsidRPr="00F03AE1">
              <w:rPr>
                <w:rFonts w:cs="Arial"/>
              </w:rPr>
              <w:t>Milchberg, Anne</w:t>
            </w:r>
          </w:p>
        </w:tc>
        <w:tc>
          <w:tcPr>
            <w:tcW w:w="1636" w:type="dxa"/>
            <w:vAlign w:val="center"/>
            <w:hideMark/>
          </w:tcPr>
          <w:p w:rsidR="007467AB" w:rsidRPr="00F03AE1" w:rsidRDefault="007467AB" w:rsidP="00871913">
            <w:pPr>
              <w:rPr>
                <w:rFonts w:cs="Arial"/>
              </w:rPr>
            </w:pPr>
            <w:r w:rsidRPr="00F03AE1">
              <w:rPr>
                <w:rFonts w:cs="Arial"/>
              </w:rPr>
              <w:t>CAMO</w:t>
            </w:r>
          </w:p>
        </w:tc>
        <w:tc>
          <w:tcPr>
            <w:tcW w:w="2434" w:type="dxa"/>
            <w:vAlign w:val="center"/>
            <w:hideMark/>
          </w:tcPr>
          <w:p w:rsidR="007467AB" w:rsidRPr="00F03AE1" w:rsidRDefault="007467AB" w:rsidP="00871913">
            <w:pPr>
              <w:jc w:val="center"/>
              <w:rPr>
                <w:rFonts w:cs="Arial"/>
              </w:rPr>
            </w:pPr>
            <w:r w:rsidRPr="00F03AE1">
              <w:rPr>
                <w:rFonts w:cs="Arial"/>
              </w:rPr>
              <w:t>Membre à temps partiel</w:t>
            </w:r>
          </w:p>
        </w:tc>
        <w:tc>
          <w:tcPr>
            <w:tcW w:w="1743" w:type="dxa"/>
            <w:vAlign w:val="center"/>
            <w:hideMark/>
          </w:tcPr>
          <w:p w:rsidR="007467AB" w:rsidRPr="00F03AE1" w:rsidRDefault="007467AB" w:rsidP="00871913">
            <w:pPr>
              <w:jc w:val="center"/>
              <w:rPr>
                <w:rFonts w:cs="Arial"/>
              </w:rPr>
            </w:pPr>
            <w:r w:rsidRPr="00F03AE1">
              <w:rPr>
                <w:rFonts w:cs="Arial"/>
              </w:rPr>
              <w:t>22 octobre 2014</w:t>
            </w:r>
          </w:p>
        </w:tc>
        <w:tc>
          <w:tcPr>
            <w:tcW w:w="1696" w:type="dxa"/>
            <w:vAlign w:val="center"/>
            <w:hideMark/>
          </w:tcPr>
          <w:p w:rsidR="007467AB" w:rsidRPr="00F03AE1" w:rsidRDefault="007467AB" w:rsidP="00871913">
            <w:pPr>
              <w:jc w:val="center"/>
              <w:rPr>
                <w:rFonts w:cs="Arial"/>
              </w:rPr>
            </w:pPr>
            <w:r w:rsidRPr="00F03AE1">
              <w:rPr>
                <w:rFonts w:cs="Arial"/>
              </w:rPr>
              <w:t>21 octobre 2016</w:t>
            </w:r>
          </w:p>
        </w:tc>
      </w:tr>
      <w:tr w:rsidR="007467AB" w:rsidRPr="00F03AE1" w:rsidTr="00871913">
        <w:trPr>
          <w:trHeight w:val="129"/>
        </w:trPr>
        <w:tc>
          <w:tcPr>
            <w:tcW w:w="2351" w:type="dxa"/>
            <w:vAlign w:val="center"/>
            <w:hideMark/>
          </w:tcPr>
          <w:p w:rsidR="007467AB" w:rsidRPr="00F03AE1" w:rsidRDefault="007467AB" w:rsidP="00871913">
            <w:pPr>
              <w:rPr>
                <w:rFonts w:cs="Arial"/>
              </w:rPr>
            </w:pPr>
            <w:r w:rsidRPr="00F03AE1">
              <w:rPr>
                <w:rFonts w:cs="Arial"/>
              </w:rPr>
              <w:t>Minnie, Garry</w:t>
            </w:r>
          </w:p>
        </w:tc>
        <w:tc>
          <w:tcPr>
            <w:tcW w:w="1636" w:type="dxa"/>
            <w:vAlign w:val="center"/>
            <w:hideMark/>
          </w:tcPr>
          <w:p w:rsidR="007467AB" w:rsidRPr="00F03AE1" w:rsidRDefault="007467AB" w:rsidP="00871913">
            <w:pPr>
              <w:rPr>
                <w:rFonts w:cs="Arial"/>
              </w:rPr>
            </w:pPr>
            <w:r w:rsidRPr="00F03AE1">
              <w:rPr>
                <w:rFonts w:cs="Arial"/>
              </w:rPr>
              <w:t>CRÉF</w:t>
            </w:r>
          </w:p>
        </w:tc>
        <w:tc>
          <w:tcPr>
            <w:tcW w:w="2434" w:type="dxa"/>
            <w:vAlign w:val="center"/>
            <w:hideMark/>
          </w:tcPr>
          <w:p w:rsidR="007467AB" w:rsidRPr="00F03AE1" w:rsidRDefault="007467AB" w:rsidP="00871913">
            <w:pPr>
              <w:jc w:val="center"/>
              <w:rPr>
                <w:rFonts w:cs="Arial"/>
              </w:rPr>
            </w:pPr>
            <w:r w:rsidRPr="00F03AE1">
              <w:rPr>
                <w:rFonts w:cs="Arial"/>
              </w:rPr>
              <w:t>Membre à temps partiel</w:t>
            </w:r>
          </w:p>
        </w:tc>
        <w:tc>
          <w:tcPr>
            <w:tcW w:w="1743" w:type="dxa"/>
            <w:vAlign w:val="center"/>
            <w:hideMark/>
          </w:tcPr>
          <w:p w:rsidR="007467AB" w:rsidRPr="00F03AE1" w:rsidRDefault="007467AB" w:rsidP="00871913">
            <w:pPr>
              <w:jc w:val="center"/>
              <w:rPr>
                <w:rFonts w:cs="Arial"/>
              </w:rPr>
            </w:pPr>
            <w:r w:rsidRPr="00F03AE1">
              <w:rPr>
                <w:rFonts w:cs="Arial"/>
              </w:rPr>
              <w:t>1</w:t>
            </w:r>
            <w:r w:rsidRPr="00F03AE1">
              <w:rPr>
                <w:rFonts w:cs="Arial"/>
                <w:vertAlign w:val="superscript"/>
              </w:rPr>
              <w:t>er</w:t>
            </w:r>
            <w:r w:rsidRPr="00F03AE1">
              <w:rPr>
                <w:rFonts w:cs="Arial"/>
              </w:rPr>
              <w:t xml:space="preserve"> mars 2006</w:t>
            </w:r>
          </w:p>
        </w:tc>
        <w:tc>
          <w:tcPr>
            <w:tcW w:w="1696" w:type="dxa"/>
            <w:vAlign w:val="center"/>
            <w:hideMark/>
          </w:tcPr>
          <w:p w:rsidR="007467AB" w:rsidRPr="00F03AE1" w:rsidRDefault="007467AB" w:rsidP="00871913">
            <w:pPr>
              <w:jc w:val="center"/>
              <w:rPr>
                <w:rFonts w:cs="Arial"/>
              </w:rPr>
            </w:pPr>
            <w:r w:rsidRPr="00F03AE1">
              <w:rPr>
                <w:rFonts w:cs="Arial"/>
              </w:rPr>
              <w:t>29 février 2016</w:t>
            </w:r>
          </w:p>
        </w:tc>
      </w:tr>
      <w:tr w:rsidR="007467AB" w:rsidRPr="00F03AE1" w:rsidTr="00871913">
        <w:trPr>
          <w:trHeight w:val="129"/>
        </w:trPr>
        <w:tc>
          <w:tcPr>
            <w:tcW w:w="2351" w:type="dxa"/>
            <w:vAlign w:val="center"/>
            <w:hideMark/>
          </w:tcPr>
          <w:p w:rsidR="007467AB" w:rsidRPr="00F03AE1" w:rsidRDefault="007467AB" w:rsidP="00871913">
            <w:pPr>
              <w:rPr>
                <w:rFonts w:cs="Arial"/>
              </w:rPr>
            </w:pPr>
            <w:r w:rsidRPr="00F03AE1">
              <w:rPr>
                <w:rFonts w:cs="Arial"/>
              </w:rPr>
              <w:t>Morris, Warren</w:t>
            </w:r>
          </w:p>
        </w:tc>
        <w:tc>
          <w:tcPr>
            <w:tcW w:w="1636" w:type="dxa"/>
            <w:vAlign w:val="center"/>
            <w:hideMark/>
          </w:tcPr>
          <w:p w:rsidR="007467AB" w:rsidRPr="00F03AE1" w:rsidRDefault="007467AB" w:rsidP="00871913">
            <w:pPr>
              <w:rPr>
                <w:rFonts w:cs="Arial"/>
              </w:rPr>
            </w:pPr>
            <w:r w:rsidRPr="00F03AE1">
              <w:rPr>
                <w:rFonts w:cs="Arial"/>
              </w:rPr>
              <w:t>CRÉF</w:t>
            </w:r>
          </w:p>
        </w:tc>
        <w:tc>
          <w:tcPr>
            <w:tcW w:w="2434" w:type="dxa"/>
            <w:vAlign w:val="center"/>
            <w:hideMark/>
          </w:tcPr>
          <w:p w:rsidR="007467AB" w:rsidRPr="00F03AE1" w:rsidRDefault="007467AB" w:rsidP="00871913">
            <w:pPr>
              <w:jc w:val="center"/>
              <w:rPr>
                <w:rFonts w:cs="Arial"/>
              </w:rPr>
            </w:pPr>
            <w:r w:rsidRPr="00F03AE1">
              <w:rPr>
                <w:rFonts w:cs="Arial"/>
              </w:rPr>
              <w:t>Membre à temps partiel</w:t>
            </w:r>
          </w:p>
        </w:tc>
        <w:tc>
          <w:tcPr>
            <w:tcW w:w="1743" w:type="dxa"/>
            <w:vAlign w:val="center"/>
            <w:hideMark/>
          </w:tcPr>
          <w:p w:rsidR="007467AB" w:rsidRPr="00F03AE1" w:rsidRDefault="007467AB" w:rsidP="00871913">
            <w:pPr>
              <w:jc w:val="center"/>
              <w:rPr>
                <w:rFonts w:cs="Arial"/>
              </w:rPr>
            </w:pPr>
            <w:r w:rsidRPr="00F03AE1">
              <w:rPr>
                <w:rFonts w:cs="Arial"/>
              </w:rPr>
              <w:t>31 octobre 2012</w:t>
            </w:r>
          </w:p>
        </w:tc>
        <w:tc>
          <w:tcPr>
            <w:tcW w:w="1696" w:type="dxa"/>
            <w:vAlign w:val="center"/>
            <w:hideMark/>
          </w:tcPr>
          <w:p w:rsidR="007467AB" w:rsidRPr="00F03AE1" w:rsidRDefault="007467AB" w:rsidP="00871913">
            <w:pPr>
              <w:jc w:val="center"/>
              <w:rPr>
                <w:rFonts w:cs="Arial"/>
              </w:rPr>
            </w:pPr>
            <w:r w:rsidRPr="00F03AE1">
              <w:rPr>
                <w:rFonts w:cs="Arial"/>
              </w:rPr>
              <w:t>30 octobre 2017</w:t>
            </w:r>
          </w:p>
        </w:tc>
      </w:tr>
      <w:tr w:rsidR="007467AB" w:rsidRPr="00F03AE1" w:rsidTr="00871913">
        <w:trPr>
          <w:trHeight w:val="129"/>
        </w:trPr>
        <w:tc>
          <w:tcPr>
            <w:tcW w:w="2351" w:type="dxa"/>
            <w:vMerge w:val="restart"/>
            <w:vAlign w:val="center"/>
            <w:hideMark/>
          </w:tcPr>
          <w:p w:rsidR="007467AB" w:rsidRPr="00F03AE1" w:rsidRDefault="007467AB" w:rsidP="00871913">
            <w:pPr>
              <w:rPr>
                <w:rFonts w:cs="Arial"/>
              </w:rPr>
            </w:pPr>
            <w:r w:rsidRPr="00F03AE1">
              <w:rPr>
                <w:rFonts w:cs="Arial"/>
              </w:rPr>
              <w:t>Muldoon, Paul</w:t>
            </w:r>
          </w:p>
        </w:tc>
        <w:tc>
          <w:tcPr>
            <w:tcW w:w="1636" w:type="dxa"/>
            <w:vAlign w:val="center"/>
            <w:hideMark/>
          </w:tcPr>
          <w:p w:rsidR="007467AB" w:rsidRPr="00F03AE1" w:rsidRDefault="007467AB" w:rsidP="00871913">
            <w:pPr>
              <w:rPr>
                <w:rFonts w:cs="Arial"/>
              </w:rPr>
            </w:pPr>
            <w:r w:rsidRPr="00F03AE1">
              <w:rPr>
                <w:rFonts w:cs="Arial"/>
              </w:rPr>
              <w:t>CRÉF</w:t>
            </w:r>
          </w:p>
        </w:tc>
        <w:tc>
          <w:tcPr>
            <w:tcW w:w="2434" w:type="dxa"/>
            <w:vAlign w:val="center"/>
            <w:hideMark/>
          </w:tcPr>
          <w:p w:rsidR="007467AB" w:rsidRPr="00F03AE1" w:rsidRDefault="007467AB" w:rsidP="00871913">
            <w:pPr>
              <w:jc w:val="center"/>
              <w:rPr>
                <w:rFonts w:cs="Arial"/>
              </w:rPr>
            </w:pPr>
            <w:r w:rsidRPr="00F03AE1">
              <w:rPr>
                <w:rFonts w:cs="Arial"/>
              </w:rPr>
              <w:t>Président associé à temps plein</w:t>
            </w:r>
          </w:p>
        </w:tc>
        <w:tc>
          <w:tcPr>
            <w:tcW w:w="1743" w:type="dxa"/>
            <w:vAlign w:val="center"/>
            <w:hideMark/>
          </w:tcPr>
          <w:p w:rsidR="007467AB" w:rsidRPr="00F03AE1" w:rsidRDefault="007467AB" w:rsidP="00871913">
            <w:pPr>
              <w:jc w:val="center"/>
              <w:rPr>
                <w:rFonts w:cs="Arial"/>
              </w:rPr>
            </w:pPr>
            <w:r w:rsidRPr="00F03AE1">
              <w:rPr>
                <w:rFonts w:cs="Arial"/>
              </w:rPr>
              <w:t>1</w:t>
            </w:r>
            <w:r w:rsidRPr="00F03AE1">
              <w:rPr>
                <w:rFonts w:cs="Arial"/>
                <w:vertAlign w:val="superscript"/>
              </w:rPr>
              <w:t>er</w:t>
            </w:r>
            <w:r w:rsidRPr="00F03AE1">
              <w:rPr>
                <w:rFonts w:cs="Arial"/>
              </w:rPr>
              <w:t xml:space="preserve"> juin 2014</w:t>
            </w:r>
          </w:p>
        </w:tc>
        <w:tc>
          <w:tcPr>
            <w:tcW w:w="1696" w:type="dxa"/>
            <w:vAlign w:val="center"/>
            <w:hideMark/>
          </w:tcPr>
          <w:p w:rsidR="007467AB" w:rsidRPr="00F03AE1" w:rsidRDefault="007467AB" w:rsidP="00871913">
            <w:pPr>
              <w:jc w:val="center"/>
              <w:rPr>
                <w:rFonts w:cs="Arial"/>
              </w:rPr>
            </w:pPr>
            <w:r w:rsidRPr="00F03AE1">
              <w:rPr>
                <w:rFonts w:cs="Arial"/>
              </w:rPr>
              <w:t>31 mai 2016</w:t>
            </w:r>
          </w:p>
        </w:tc>
      </w:tr>
      <w:tr w:rsidR="007467AB" w:rsidRPr="00F03AE1" w:rsidTr="00871913">
        <w:trPr>
          <w:trHeight w:val="129"/>
        </w:trPr>
        <w:tc>
          <w:tcPr>
            <w:tcW w:w="2351" w:type="dxa"/>
            <w:vMerge/>
            <w:vAlign w:val="center"/>
            <w:hideMark/>
          </w:tcPr>
          <w:p w:rsidR="007467AB" w:rsidRPr="00F03AE1" w:rsidRDefault="007467AB" w:rsidP="00871913">
            <w:pPr>
              <w:rPr>
                <w:rFonts w:cs="Arial"/>
              </w:rPr>
            </w:pPr>
          </w:p>
        </w:tc>
        <w:tc>
          <w:tcPr>
            <w:tcW w:w="1636" w:type="dxa"/>
            <w:vAlign w:val="center"/>
            <w:hideMark/>
          </w:tcPr>
          <w:p w:rsidR="007467AB" w:rsidRPr="00F03AE1" w:rsidRDefault="007467AB" w:rsidP="00871913">
            <w:pPr>
              <w:rPr>
                <w:rFonts w:cs="Arial"/>
              </w:rPr>
            </w:pPr>
            <w:r w:rsidRPr="00F03AE1">
              <w:rPr>
                <w:rFonts w:cs="Arial"/>
              </w:rPr>
              <w:t>TE</w:t>
            </w:r>
          </w:p>
        </w:tc>
        <w:tc>
          <w:tcPr>
            <w:tcW w:w="2434" w:type="dxa"/>
            <w:vAlign w:val="center"/>
            <w:hideMark/>
          </w:tcPr>
          <w:p w:rsidR="007467AB" w:rsidRPr="00F03AE1" w:rsidRDefault="007467AB" w:rsidP="00871913">
            <w:pPr>
              <w:jc w:val="center"/>
              <w:rPr>
                <w:rFonts w:cs="Arial"/>
              </w:rPr>
            </w:pPr>
            <w:r w:rsidRPr="00F03AE1">
              <w:rPr>
                <w:rFonts w:cs="Arial"/>
              </w:rPr>
              <w:t>Vice-président à temps plein</w:t>
            </w:r>
          </w:p>
        </w:tc>
        <w:tc>
          <w:tcPr>
            <w:tcW w:w="1743" w:type="dxa"/>
            <w:vAlign w:val="center"/>
            <w:hideMark/>
          </w:tcPr>
          <w:p w:rsidR="007467AB" w:rsidRPr="00F03AE1" w:rsidRDefault="007467AB" w:rsidP="00871913">
            <w:pPr>
              <w:jc w:val="center"/>
              <w:rPr>
                <w:rFonts w:cs="Arial"/>
              </w:rPr>
            </w:pPr>
            <w:r w:rsidRPr="00F03AE1">
              <w:rPr>
                <w:rFonts w:cs="Arial"/>
              </w:rPr>
              <w:t>4 avril 2006</w:t>
            </w:r>
          </w:p>
        </w:tc>
        <w:tc>
          <w:tcPr>
            <w:tcW w:w="1696" w:type="dxa"/>
            <w:vAlign w:val="center"/>
            <w:hideMark/>
          </w:tcPr>
          <w:p w:rsidR="007467AB" w:rsidRPr="00F03AE1" w:rsidRDefault="007467AB" w:rsidP="00871913">
            <w:pPr>
              <w:jc w:val="center"/>
              <w:rPr>
                <w:rFonts w:cs="Arial"/>
              </w:rPr>
            </w:pPr>
            <w:r w:rsidRPr="00F03AE1">
              <w:rPr>
                <w:rFonts w:cs="Arial"/>
              </w:rPr>
              <w:t>3 avril 2016</w:t>
            </w:r>
          </w:p>
        </w:tc>
      </w:tr>
      <w:tr w:rsidR="007467AB" w:rsidRPr="00F03AE1" w:rsidTr="00871913">
        <w:trPr>
          <w:trHeight w:val="129"/>
        </w:trPr>
        <w:tc>
          <w:tcPr>
            <w:tcW w:w="2351" w:type="dxa"/>
            <w:vAlign w:val="center"/>
            <w:hideMark/>
          </w:tcPr>
          <w:p w:rsidR="007467AB" w:rsidRPr="00F03AE1" w:rsidRDefault="007467AB" w:rsidP="00871913">
            <w:pPr>
              <w:rPr>
                <w:rFonts w:cs="Arial"/>
              </w:rPr>
            </w:pPr>
            <w:r w:rsidRPr="00F03AE1">
              <w:rPr>
                <w:rFonts w:cs="Arial"/>
              </w:rPr>
              <w:t>Murdoch, Su</w:t>
            </w:r>
          </w:p>
        </w:tc>
        <w:tc>
          <w:tcPr>
            <w:tcW w:w="1636" w:type="dxa"/>
            <w:vAlign w:val="center"/>
            <w:hideMark/>
          </w:tcPr>
          <w:p w:rsidR="007467AB" w:rsidRPr="00F03AE1" w:rsidRDefault="007467AB" w:rsidP="00871913">
            <w:pPr>
              <w:rPr>
                <w:rFonts w:cs="Arial"/>
              </w:rPr>
            </w:pPr>
            <w:r w:rsidRPr="00F03AE1">
              <w:rPr>
                <w:rFonts w:cs="Arial"/>
              </w:rPr>
              <w:t>CBC</w:t>
            </w:r>
          </w:p>
        </w:tc>
        <w:tc>
          <w:tcPr>
            <w:tcW w:w="2434" w:type="dxa"/>
            <w:vAlign w:val="center"/>
            <w:hideMark/>
          </w:tcPr>
          <w:p w:rsidR="007467AB" w:rsidRPr="00F03AE1" w:rsidRDefault="007467AB" w:rsidP="00871913">
            <w:pPr>
              <w:jc w:val="center"/>
              <w:rPr>
                <w:rFonts w:cs="Arial"/>
              </w:rPr>
            </w:pPr>
            <w:r w:rsidRPr="00F03AE1">
              <w:rPr>
                <w:rFonts w:cs="Arial"/>
              </w:rPr>
              <w:t>Vice-présidente à temps partiel</w:t>
            </w:r>
          </w:p>
        </w:tc>
        <w:tc>
          <w:tcPr>
            <w:tcW w:w="1743" w:type="dxa"/>
            <w:vAlign w:val="center"/>
            <w:hideMark/>
          </w:tcPr>
          <w:p w:rsidR="007467AB" w:rsidRPr="00F03AE1" w:rsidRDefault="007467AB" w:rsidP="00871913">
            <w:pPr>
              <w:jc w:val="center"/>
              <w:rPr>
                <w:rFonts w:cs="Arial"/>
              </w:rPr>
            </w:pPr>
            <w:r w:rsidRPr="00F03AE1">
              <w:rPr>
                <w:rFonts w:cs="Arial"/>
              </w:rPr>
              <w:t>16 février 2005</w:t>
            </w:r>
          </w:p>
        </w:tc>
        <w:tc>
          <w:tcPr>
            <w:tcW w:w="1696" w:type="dxa"/>
            <w:vAlign w:val="center"/>
            <w:hideMark/>
          </w:tcPr>
          <w:p w:rsidR="007467AB" w:rsidRPr="00F03AE1" w:rsidRDefault="007467AB" w:rsidP="00871913">
            <w:pPr>
              <w:jc w:val="center"/>
              <w:rPr>
                <w:rFonts w:cs="Arial"/>
              </w:rPr>
            </w:pPr>
            <w:r w:rsidRPr="00F03AE1">
              <w:rPr>
                <w:rFonts w:cs="Arial"/>
              </w:rPr>
              <w:t>8 mai 2017</w:t>
            </w:r>
          </w:p>
        </w:tc>
      </w:tr>
      <w:tr w:rsidR="007467AB" w:rsidRPr="00F03AE1" w:rsidTr="00871913">
        <w:trPr>
          <w:trHeight w:val="129"/>
        </w:trPr>
        <w:tc>
          <w:tcPr>
            <w:tcW w:w="2351" w:type="dxa"/>
            <w:vAlign w:val="center"/>
            <w:hideMark/>
          </w:tcPr>
          <w:p w:rsidR="007467AB" w:rsidRPr="00F03AE1" w:rsidRDefault="007467AB" w:rsidP="00871913">
            <w:pPr>
              <w:rPr>
                <w:rFonts w:cs="Arial"/>
              </w:rPr>
            </w:pPr>
            <w:r w:rsidRPr="00F03AE1">
              <w:rPr>
                <w:rFonts w:cs="Arial"/>
              </w:rPr>
              <w:t>Nalezinski, Les</w:t>
            </w:r>
          </w:p>
        </w:tc>
        <w:tc>
          <w:tcPr>
            <w:tcW w:w="1636" w:type="dxa"/>
            <w:vAlign w:val="center"/>
            <w:hideMark/>
          </w:tcPr>
          <w:p w:rsidR="007467AB" w:rsidRPr="00F03AE1" w:rsidRDefault="007467AB" w:rsidP="00871913">
            <w:pPr>
              <w:rPr>
                <w:rFonts w:cs="Arial"/>
              </w:rPr>
            </w:pPr>
            <w:r w:rsidRPr="00F03AE1">
              <w:rPr>
                <w:rFonts w:cs="Arial"/>
              </w:rPr>
              <w:t>CRÉF</w:t>
            </w:r>
          </w:p>
        </w:tc>
        <w:tc>
          <w:tcPr>
            <w:tcW w:w="2434" w:type="dxa"/>
            <w:vAlign w:val="center"/>
            <w:hideMark/>
          </w:tcPr>
          <w:p w:rsidR="007467AB" w:rsidRPr="00F03AE1" w:rsidRDefault="007467AB" w:rsidP="00871913">
            <w:pPr>
              <w:jc w:val="center"/>
              <w:rPr>
                <w:rFonts w:cs="Arial"/>
              </w:rPr>
            </w:pPr>
            <w:r w:rsidRPr="00F03AE1">
              <w:rPr>
                <w:rFonts w:cs="Arial"/>
              </w:rPr>
              <w:t>Membre à temps partiel</w:t>
            </w:r>
          </w:p>
        </w:tc>
        <w:tc>
          <w:tcPr>
            <w:tcW w:w="1743" w:type="dxa"/>
            <w:vAlign w:val="center"/>
            <w:hideMark/>
          </w:tcPr>
          <w:p w:rsidR="007467AB" w:rsidRPr="00F03AE1" w:rsidRDefault="007467AB" w:rsidP="00871913">
            <w:pPr>
              <w:jc w:val="center"/>
              <w:rPr>
                <w:rFonts w:cs="Arial"/>
              </w:rPr>
            </w:pPr>
            <w:r w:rsidRPr="00F03AE1">
              <w:rPr>
                <w:rFonts w:cs="Arial"/>
              </w:rPr>
              <w:t>1</w:t>
            </w:r>
            <w:r w:rsidRPr="00F03AE1">
              <w:rPr>
                <w:rFonts w:cs="Arial"/>
                <w:vertAlign w:val="superscript"/>
              </w:rPr>
              <w:t>er</w:t>
            </w:r>
            <w:r w:rsidRPr="00F03AE1">
              <w:rPr>
                <w:rFonts w:cs="Arial"/>
              </w:rPr>
              <w:t xml:space="preserve"> mars 2006</w:t>
            </w:r>
          </w:p>
        </w:tc>
        <w:tc>
          <w:tcPr>
            <w:tcW w:w="1696" w:type="dxa"/>
            <w:vAlign w:val="center"/>
            <w:hideMark/>
          </w:tcPr>
          <w:p w:rsidR="007467AB" w:rsidRPr="00F03AE1" w:rsidRDefault="007467AB" w:rsidP="00871913">
            <w:pPr>
              <w:jc w:val="center"/>
              <w:rPr>
                <w:rFonts w:cs="Arial"/>
              </w:rPr>
            </w:pPr>
            <w:r w:rsidRPr="00F03AE1">
              <w:rPr>
                <w:rFonts w:cs="Arial"/>
              </w:rPr>
              <w:t>29 février 2016</w:t>
            </w:r>
          </w:p>
        </w:tc>
      </w:tr>
      <w:tr w:rsidR="007467AB" w:rsidRPr="00F03AE1" w:rsidTr="00871913">
        <w:trPr>
          <w:trHeight w:val="129"/>
        </w:trPr>
        <w:tc>
          <w:tcPr>
            <w:tcW w:w="2351" w:type="dxa"/>
            <w:vAlign w:val="center"/>
            <w:hideMark/>
          </w:tcPr>
          <w:p w:rsidR="007467AB" w:rsidRPr="00F03AE1" w:rsidRDefault="007467AB" w:rsidP="00871913">
            <w:pPr>
              <w:rPr>
                <w:rFonts w:cs="Arial"/>
              </w:rPr>
            </w:pPr>
            <w:r w:rsidRPr="00F03AE1">
              <w:rPr>
                <w:rFonts w:cs="Arial"/>
              </w:rPr>
              <w:t>Nelson, Daniel</w:t>
            </w:r>
          </w:p>
        </w:tc>
        <w:tc>
          <w:tcPr>
            <w:tcW w:w="1636" w:type="dxa"/>
            <w:vAlign w:val="center"/>
            <w:hideMark/>
          </w:tcPr>
          <w:p w:rsidR="007467AB" w:rsidRPr="00F03AE1" w:rsidRDefault="007467AB" w:rsidP="00871913">
            <w:pPr>
              <w:rPr>
                <w:rFonts w:cs="Arial"/>
              </w:rPr>
            </w:pPr>
            <w:r w:rsidRPr="00F03AE1">
              <w:rPr>
                <w:rFonts w:cs="Arial"/>
              </w:rPr>
              <w:t>CBC</w:t>
            </w:r>
          </w:p>
        </w:tc>
        <w:tc>
          <w:tcPr>
            <w:tcW w:w="2434" w:type="dxa"/>
            <w:vAlign w:val="center"/>
            <w:hideMark/>
          </w:tcPr>
          <w:p w:rsidR="007467AB" w:rsidRPr="00F03AE1" w:rsidRDefault="007467AB" w:rsidP="00871913">
            <w:pPr>
              <w:jc w:val="center"/>
              <w:rPr>
                <w:rFonts w:cs="Arial"/>
              </w:rPr>
            </w:pPr>
            <w:r w:rsidRPr="00F03AE1">
              <w:rPr>
                <w:rFonts w:cs="Arial"/>
              </w:rPr>
              <w:t>Membre à temps partiel</w:t>
            </w:r>
          </w:p>
        </w:tc>
        <w:tc>
          <w:tcPr>
            <w:tcW w:w="1743" w:type="dxa"/>
            <w:vAlign w:val="center"/>
            <w:hideMark/>
          </w:tcPr>
          <w:p w:rsidR="007467AB" w:rsidRPr="00F03AE1" w:rsidRDefault="007467AB" w:rsidP="00871913">
            <w:pPr>
              <w:jc w:val="center"/>
              <w:rPr>
                <w:rFonts w:cs="Arial"/>
              </w:rPr>
            </w:pPr>
            <w:r w:rsidRPr="00F03AE1">
              <w:rPr>
                <w:rFonts w:cs="Arial"/>
              </w:rPr>
              <w:t>22 octobre 2014</w:t>
            </w:r>
          </w:p>
        </w:tc>
        <w:tc>
          <w:tcPr>
            <w:tcW w:w="1696" w:type="dxa"/>
            <w:vAlign w:val="center"/>
            <w:hideMark/>
          </w:tcPr>
          <w:p w:rsidR="007467AB" w:rsidRPr="00F03AE1" w:rsidRDefault="007467AB" w:rsidP="00871913">
            <w:pPr>
              <w:jc w:val="center"/>
              <w:rPr>
                <w:rFonts w:cs="Arial"/>
              </w:rPr>
            </w:pPr>
            <w:r w:rsidRPr="00F03AE1">
              <w:rPr>
                <w:rFonts w:cs="Arial"/>
              </w:rPr>
              <w:t>21 octobre 2016</w:t>
            </w:r>
          </w:p>
        </w:tc>
      </w:tr>
      <w:tr w:rsidR="007467AB" w:rsidRPr="00F03AE1" w:rsidTr="00871913">
        <w:trPr>
          <w:trHeight w:val="129"/>
        </w:trPr>
        <w:tc>
          <w:tcPr>
            <w:tcW w:w="2351" w:type="dxa"/>
            <w:vAlign w:val="center"/>
            <w:hideMark/>
          </w:tcPr>
          <w:p w:rsidR="007467AB" w:rsidRPr="00F03AE1" w:rsidRDefault="007467AB" w:rsidP="00871913">
            <w:pPr>
              <w:rPr>
                <w:rFonts w:cs="Arial"/>
              </w:rPr>
            </w:pPr>
            <w:r w:rsidRPr="00F03AE1">
              <w:rPr>
                <w:rFonts w:cs="Arial"/>
              </w:rPr>
              <w:t>Neron, Robert</w:t>
            </w:r>
          </w:p>
        </w:tc>
        <w:tc>
          <w:tcPr>
            <w:tcW w:w="1636" w:type="dxa"/>
            <w:vAlign w:val="center"/>
            <w:hideMark/>
          </w:tcPr>
          <w:p w:rsidR="007467AB" w:rsidRPr="00F03AE1" w:rsidRDefault="007467AB" w:rsidP="00871913">
            <w:pPr>
              <w:rPr>
                <w:rFonts w:cs="Arial"/>
              </w:rPr>
            </w:pPr>
            <w:r w:rsidRPr="00F03AE1">
              <w:rPr>
                <w:rFonts w:cs="Arial"/>
              </w:rPr>
              <w:t>CRÉF, CN</w:t>
            </w:r>
          </w:p>
        </w:tc>
        <w:tc>
          <w:tcPr>
            <w:tcW w:w="2434" w:type="dxa"/>
            <w:vAlign w:val="center"/>
            <w:hideMark/>
          </w:tcPr>
          <w:p w:rsidR="007467AB" w:rsidRPr="00F03AE1" w:rsidRDefault="007467AB" w:rsidP="00871913">
            <w:pPr>
              <w:jc w:val="center"/>
              <w:rPr>
                <w:rFonts w:cs="Arial"/>
              </w:rPr>
            </w:pPr>
            <w:r w:rsidRPr="00F03AE1">
              <w:rPr>
                <w:rFonts w:cs="Arial"/>
              </w:rPr>
              <w:t>Membre à temps partiel</w:t>
            </w:r>
          </w:p>
        </w:tc>
        <w:tc>
          <w:tcPr>
            <w:tcW w:w="1743" w:type="dxa"/>
            <w:vAlign w:val="center"/>
            <w:hideMark/>
          </w:tcPr>
          <w:p w:rsidR="007467AB" w:rsidRPr="00F03AE1" w:rsidRDefault="007467AB" w:rsidP="00871913">
            <w:pPr>
              <w:jc w:val="center"/>
              <w:rPr>
                <w:rFonts w:cs="Arial"/>
              </w:rPr>
            </w:pPr>
            <w:r w:rsidRPr="00F03AE1">
              <w:rPr>
                <w:rFonts w:cs="Arial"/>
              </w:rPr>
              <w:t>28 août 2013</w:t>
            </w:r>
          </w:p>
        </w:tc>
        <w:tc>
          <w:tcPr>
            <w:tcW w:w="1696" w:type="dxa"/>
            <w:vAlign w:val="center"/>
            <w:hideMark/>
          </w:tcPr>
          <w:p w:rsidR="007467AB" w:rsidRPr="00F03AE1" w:rsidRDefault="007467AB" w:rsidP="00871913">
            <w:pPr>
              <w:jc w:val="center"/>
              <w:rPr>
                <w:rFonts w:cs="Arial"/>
              </w:rPr>
            </w:pPr>
            <w:r w:rsidRPr="00F03AE1">
              <w:rPr>
                <w:rFonts w:cs="Arial"/>
              </w:rPr>
              <w:t>27 août 2015</w:t>
            </w:r>
          </w:p>
        </w:tc>
      </w:tr>
      <w:tr w:rsidR="007467AB" w:rsidRPr="00F03AE1" w:rsidTr="00871913">
        <w:trPr>
          <w:trHeight w:val="129"/>
        </w:trPr>
        <w:tc>
          <w:tcPr>
            <w:tcW w:w="2351" w:type="dxa"/>
            <w:vAlign w:val="center"/>
            <w:hideMark/>
          </w:tcPr>
          <w:p w:rsidR="007467AB" w:rsidRPr="00F03AE1" w:rsidRDefault="007467AB" w:rsidP="00871913">
            <w:pPr>
              <w:rPr>
                <w:rFonts w:cs="Arial"/>
              </w:rPr>
            </w:pPr>
            <w:r w:rsidRPr="00F03AE1">
              <w:rPr>
                <w:rFonts w:cs="Arial"/>
              </w:rPr>
              <w:t>Okhovati, Margarita</w:t>
            </w:r>
          </w:p>
        </w:tc>
        <w:tc>
          <w:tcPr>
            <w:tcW w:w="1636" w:type="dxa"/>
            <w:vAlign w:val="center"/>
            <w:hideMark/>
          </w:tcPr>
          <w:p w:rsidR="007467AB" w:rsidRPr="00F03AE1" w:rsidRDefault="007467AB" w:rsidP="00871913">
            <w:pPr>
              <w:rPr>
                <w:rFonts w:cs="Arial"/>
              </w:rPr>
            </w:pPr>
            <w:r w:rsidRPr="00F03AE1">
              <w:rPr>
                <w:rFonts w:cs="Arial"/>
              </w:rPr>
              <w:t>CRÉF</w:t>
            </w:r>
          </w:p>
        </w:tc>
        <w:tc>
          <w:tcPr>
            <w:tcW w:w="2434" w:type="dxa"/>
            <w:vAlign w:val="center"/>
            <w:hideMark/>
          </w:tcPr>
          <w:p w:rsidR="007467AB" w:rsidRPr="00F03AE1" w:rsidRDefault="007467AB" w:rsidP="00871913">
            <w:pPr>
              <w:jc w:val="center"/>
              <w:rPr>
                <w:rFonts w:cs="Arial"/>
              </w:rPr>
            </w:pPr>
            <w:r w:rsidRPr="00F03AE1">
              <w:rPr>
                <w:rFonts w:cs="Arial"/>
              </w:rPr>
              <w:t>Membre à temps partiel</w:t>
            </w:r>
          </w:p>
        </w:tc>
        <w:tc>
          <w:tcPr>
            <w:tcW w:w="1743" w:type="dxa"/>
            <w:vAlign w:val="center"/>
            <w:hideMark/>
          </w:tcPr>
          <w:p w:rsidR="007467AB" w:rsidRPr="00F03AE1" w:rsidRDefault="007467AB" w:rsidP="00871913">
            <w:pPr>
              <w:jc w:val="center"/>
              <w:rPr>
                <w:rFonts w:cs="Arial"/>
              </w:rPr>
            </w:pPr>
            <w:r w:rsidRPr="00F03AE1">
              <w:rPr>
                <w:rFonts w:cs="Arial"/>
              </w:rPr>
              <w:t>22 octobre 2014</w:t>
            </w:r>
          </w:p>
        </w:tc>
        <w:tc>
          <w:tcPr>
            <w:tcW w:w="1696" w:type="dxa"/>
            <w:vAlign w:val="center"/>
            <w:hideMark/>
          </w:tcPr>
          <w:p w:rsidR="007467AB" w:rsidRPr="00F03AE1" w:rsidRDefault="007467AB" w:rsidP="00871913">
            <w:pPr>
              <w:jc w:val="center"/>
              <w:rPr>
                <w:rFonts w:cs="Arial"/>
              </w:rPr>
            </w:pPr>
            <w:r w:rsidRPr="00F03AE1">
              <w:rPr>
                <w:rFonts w:cs="Arial"/>
              </w:rPr>
              <w:t>21 octobre 2016</w:t>
            </w:r>
          </w:p>
        </w:tc>
      </w:tr>
      <w:tr w:rsidR="007467AB" w:rsidRPr="00F03AE1" w:rsidTr="00871913">
        <w:trPr>
          <w:trHeight w:val="129"/>
        </w:trPr>
        <w:tc>
          <w:tcPr>
            <w:tcW w:w="2351" w:type="dxa"/>
            <w:vAlign w:val="center"/>
            <w:hideMark/>
          </w:tcPr>
          <w:p w:rsidR="007467AB" w:rsidRPr="00F03AE1" w:rsidRDefault="007467AB" w:rsidP="00871913">
            <w:pPr>
              <w:rPr>
                <w:rFonts w:cs="Arial"/>
              </w:rPr>
            </w:pPr>
            <w:r w:rsidRPr="00F03AE1">
              <w:rPr>
                <w:rFonts w:cs="Arial"/>
              </w:rPr>
              <w:t xml:space="preserve">Oliveira, Evangelista (Ivan)*            </w:t>
            </w:r>
          </w:p>
        </w:tc>
        <w:tc>
          <w:tcPr>
            <w:tcW w:w="1636" w:type="dxa"/>
            <w:vAlign w:val="center"/>
            <w:hideMark/>
          </w:tcPr>
          <w:p w:rsidR="007467AB" w:rsidRPr="00F03AE1" w:rsidRDefault="007467AB" w:rsidP="00871913">
            <w:pPr>
              <w:rPr>
                <w:rFonts w:cs="Arial"/>
              </w:rPr>
            </w:pPr>
            <w:r w:rsidRPr="00F03AE1">
              <w:rPr>
                <w:rFonts w:cs="Arial"/>
              </w:rPr>
              <w:t>CRÉF</w:t>
            </w:r>
          </w:p>
        </w:tc>
        <w:tc>
          <w:tcPr>
            <w:tcW w:w="2434" w:type="dxa"/>
            <w:vAlign w:val="center"/>
            <w:hideMark/>
          </w:tcPr>
          <w:p w:rsidR="007467AB" w:rsidRPr="00F03AE1" w:rsidRDefault="007467AB" w:rsidP="00871913">
            <w:pPr>
              <w:jc w:val="center"/>
              <w:rPr>
                <w:rFonts w:cs="Arial"/>
              </w:rPr>
            </w:pPr>
            <w:r w:rsidRPr="00F03AE1">
              <w:rPr>
                <w:rFonts w:cs="Arial"/>
              </w:rPr>
              <w:t>Membre à temps partiel</w:t>
            </w:r>
          </w:p>
        </w:tc>
        <w:tc>
          <w:tcPr>
            <w:tcW w:w="1743" w:type="dxa"/>
            <w:vAlign w:val="center"/>
            <w:hideMark/>
          </w:tcPr>
          <w:p w:rsidR="007467AB" w:rsidRPr="00F03AE1" w:rsidRDefault="007467AB" w:rsidP="00871913">
            <w:pPr>
              <w:jc w:val="center"/>
              <w:rPr>
                <w:rFonts w:cs="Arial"/>
              </w:rPr>
            </w:pPr>
            <w:r w:rsidRPr="00F03AE1">
              <w:rPr>
                <w:rFonts w:cs="Arial"/>
              </w:rPr>
              <w:t>17 mai 1999</w:t>
            </w:r>
          </w:p>
        </w:tc>
        <w:tc>
          <w:tcPr>
            <w:tcW w:w="1696" w:type="dxa"/>
            <w:vAlign w:val="center"/>
            <w:hideMark/>
          </w:tcPr>
          <w:p w:rsidR="007467AB" w:rsidRPr="00F03AE1" w:rsidRDefault="007467AB" w:rsidP="00871913">
            <w:pPr>
              <w:jc w:val="center"/>
              <w:rPr>
                <w:rFonts w:cs="Arial"/>
              </w:rPr>
            </w:pPr>
            <w:r w:rsidRPr="00F03AE1">
              <w:rPr>
                <w:rFonts w:cs="Arial"/>
              </w:rPr>
              <w:t>16 mai 2014</w:t>
            </w:r>
          </w:p>
        </w:tc>
      </w:tr>
      <w:tr w:rsidR="007467AB" w:rsidRPr="00F03AE1" w:rsidTr="00871913">
        <w:trPr>
          <w:trHeight w:val="129"/>
        </w:trPr>
        <w:tc>
          <w:tcPr>
            <w:tcW w:w="2351" w:type="dxa"/>
            <w:vAlign w:val="center"/>
            <w:hideMark/>
          </w:tcPr>
          <w:p w:rsidR="007467AB" w:rsidRPr="00F03AE1" w:rsidRDefault="007467AB" w:rsidP="00871913">
            <w:pPr>
              <w:rPr>
                <w:rFonts w:cs="Arial"/>
              </w:rPr>
            </w:pPr>
            <w:r w:rsidRPr="00F03AE1">
              <w:rPr>
                <w:rFonts w:cs="Arial"/>
              </w:rPr>
              <w:t>Pardy, Bruce*</w:t>
            </w:r>
          </w:p>
        </w:tc>
        <w:tc>
          <w:tcPr>
            <w:tcW w:w="1636" w:type="dxa"/>
            <w:vAlign w:val="center"/>
            <w:hideMark/>
          </w:tcPr>
          <w:p w:rsidR="007467AB" w:rsidRPr="00F03AE1" w:rsidRDefault="007467AB" w:rsidP="00871913">
            <w:pPr>
              <w:rPr>
                <w:rFonts w:cs="Arial"/>
              </w:rPr>
            </w:pPr>
            <w:r w:rsidRPr="00F03AE1">
              <w:rPr>
                <w:rFonts w:cs="Arial"/>
              </w:rPr>
              <w:t>TE</w:t>
            </w:r>
          </w:p>
        </w:tc>
        <w:tc>
          <w:tcPr>
            <w:tcW w:w="2434" w:type="dxa"/>
            <w:vAlign w:val="center"/>
            <w:hideMark/>
          </w:tcPr>
          <w:p w:rsidR="007467AB" w:rsidRPr="00F03AE1" w:rsidRDefault="007467AB" w:rsidP="00871913">
            <w:pPr>
              <w:jc w:val="center"/>
              <w:rPr>
                <w:rFonts w:cs="Arial"/>
              </w:rPr>
            </w:pPr>
            <w:r w:rsidRPr="00F03AE1">
              <w:rPr>
                <w:rFonts w:cs="Arial"/>
              </w:rPr>
              <w:t>Membre à temps partiel</w:t>
            </w:r>
          </w:p>
        </w:tc>
        <w:tc>
          <w:tcPr>
            <w:tcW w:w="1743" w:type="dxa"/>
            <w:vAlign w:val="center"/>
            <w:hideMark/>
          </w:tcPr>
          <w:p w:rsidR="007467AB" w:rsidRPr="00F03AE1" w:rsidRDefault="007467AB" w:rsidP="00871913">
            <w:pPr>
              <w:jc w:val="center"/>
              <w:rPr>
                <w:rFonts w:cs="Arial"/>
              </w:rPr>
            </w:pPr>
            <w:r w:rsidRPr="00F03AE1">
              <w:rPr>
                <w:rFonts w:cs="Arial"/>
              </w:rPr>
              <w:t>22 juin 2005</w:t>
            </w:r>
          </w:p>
        </w:tc>
        <w:tc>
          <w:tcPr>
            <w:tcW w:w="1696" w:type="dxa"/>
            <w:vAlign w:val="center"/>
            <w:hideMark/>
          </w:tcPr>
          <w:p w:rsidR="007467AB" w:rsidRPr="00F03AE1" w:rsidRDefault="007467AB" w:rsidP="00871913">
            <w:pPr>
              <w:jc w:val="center"/>
              <w:rPr>
                <w:rFonts w:cs="Arial"/>
              </w:rPr>
            </w:pPr>
            <w:r w:rsidRPr="00F03AE1">
              <w:rPr>
                <w:rFonts w:cs="Arial"/>
              </w:rPr>
              <w:t>3 juillet 2014</w:t>
            </w:r>
          </w:p>
        </w:tc>
      </w:tr>
      <w:tr w:rsidR="007467AB" w:rsidRPr="00F03AE1" w:rsidTr="00A82B05">
        <w:trPr>
          <w:trHeight w:val="129"/>
        </w:trPr>
        <w:tc>
          <w:tcPr>
            <w:tcW w:w="2351" w:type="dxa"/>
            <w:shd w:val="clear" w:color="auto" w:fill="EAF1DD" w:themeFill="accent3" w:themeFillTint="33"/>
            <w:vAlign w:val="center"/>
          </w:tcPr>
          <w:p w:rsidR="007467AB" w:rsidRPr="00F03AE1" w:rsidRDefault="007467AB" w:rsidP="00A82B05">
            <w:pPr>
              <w:keepNext/>
              <w:jc w:val="center"/>
              <w:rPr>
                <w:rFonts w:cs="Arial"/>
              </w:rPr>
            </w:pPr>
            <w:r w:rsidRPr="00F03AE1">
              <w:rPr>
                <w:rFonts w:cs="Arial"/>
                <w:b/>
                <w:bCs/>
              </w:rPr>
              <w:lastRenderedPageBreak/>
              <w:t>Nom</w:t>
            </w:r>
          </w:p>
        </w:tc>
        <w:tc>
          <w:tcPr>
            <w:tcW w:w="1636" w:type="dxa"/>
            <w:shd w:val="clear" w:color="auto" w:fill="EAF1DD" w:themeFill="accent3" w:themeFillTint="33"/>
            <w:vAlign w:val="center"/>
          </w:tcPr>
          <w:p w:rsidR="007467AB" w:rsidRPr="00F03AE1" w:rsidRDefault="007467AB" w:rsidP="00A82B05">
            <w:pPr>
              <w:keepNext/>
              <w:jc w:val="center"/>
              <w:rPr>
                <w:rFonts w:cs="Arial"/>
              </w:rPr>
            </w:pPr>
            <w:r w:rsidRPr="00F03AE1">
              <w:rPr>
                <w:rFonts w:cs="Arial"/>
                <w:b/>
                <w:bCs/>
              </w:rPr>
              <w:t>Tribunal</w:t>
            </w:r>
          </w:p>
        </w:tc>
        <w:tc>
          <w:tcPr>
            <w:tcW w:w="2434" w:type="dxa"/>
            <w:shd w:val="clear" w:color="auto" w:fill="EAF1DD" w:themeFill="accent3" w:themeFillTint="33"/>
            <w:vAlign w:val="center"/>
          </w:tcPr>
          <w:p w:rsidR="007467AB" w:rsidRPr="00F03AE1" w:rsidRDefault="007467AB" w:rsidP="00A82B05">
            <w:pPr>
              <w:keepNext/>
              <w:jc w:val="center"/>
              <w:rPr>
                <w:rFonts w:cs="Arial"/>
              </w:rPr>
            </w:pPr>
            <w:r w:rsidRPr="00F03AE1">
              <w:rPr>
                <w:rFonts w:cs="Arial"/>
                <w:b/>
                <w:bCs/>
              </w:rPr>
              <w:t>Poste</w:t>
            </w:r>
          </w:p>
        </w:tc>
        <w:tc>
          <w:tcPr>
            <w:tcW w:w="1743" w:type="dxa"/>
            <w:shd w:val="clear" w:color="auto" w:fill="EAF1DD" w:themeFill="accent3" w:themeFillTint="33"/>
            <w:vAlign w:val="center"/>
          </w:tcPr>
          <w:p w:rsidR="007467AB" w:rsidRPr="00F03AE1" w:rsidRDefault="007467AB" w:rsidP="00A82B05">
            <w:pPr>
              <w:keepNext/>
              <w:jc w:val="center"/>
              <w:rPr>
                <w:rFonts w:cs="Arial"/>
              </w:rPr>
            </w:pPr>
            <w:r w:rsidRPr="00F03AE1">
              <w:rPr>
                <w:rFonts w:cs="Arial"/>
                <w:b/>
                <w:bCs/>
              </w:rPr>
              <w:t>Date de la première nomination</w:t>
            </w:r>
          </w:p>
        </w:tc>
        <w:tc>
          <w:tcPr>
            <w:tcW w:w="1696" w:type="dxa"/>
            <w:shd w:val="clear" w:color="auto" w:fill="EAF1DD" w:themeFill="accent3" w:themeFillTint="33"/>
            <w:vAlign w:val="center"/>
          </w:tcPr>
          <w:p w:rsidR="007467AB" w:rsidRPr="00F03AE1" w:rsidRDefault="007467AB" w:rsidP="00A82B05">
            <w:pPr>
              <w:keepNext/>
              <w:jc w:val="center"/>
              <w:rPr>
                <w:rFonts w:cs="Arial"/>
              </w:rPr>
            </w:pPr>
            <w:r w:rsidRPr="00F03AE1">
              <w:rPr>
                <w:rFonts w:cs="Arial"/>
                <w:b/>
                <w:bCs/>
              </w:rPr>
              <w:t>Date de fin de la nomination</w:t>
            </w:r>
          </w:p>
        </w:tc>
      </w:tr>
      <w:tr w:rsidR="007467AB" w:rsidRPr="00F03AE1" w:rsidTr="00871913">
        <w:trPr>
          <w:trHeight w:val="129"/>
        </w:trPr>
        <w:tc>
          <w:tcPr>
            <w:tcW w:w="2351" w:type="dxa"/>
            <w:vAlign w:val="center"/>
            <w:hideMark/>
          </w:tcPr>
          <w:p w:rsidR="007467AB" w:rsidRPr="00F03AE1" w:rsidRDefault="007467AB" w:rsidP="00871913">
            <w:pPr>
              <w:rPr>
                <w:rFonts w:cs="Arial"/>
              </w:rPr>
            </w:pPr>
            <w:r w:rsidRPr="00F03AE1">
              <w:rPr>
                <w:rFonts w:cs="Arial"/>
              </w:rPr>
              <w:t>Philcox, Frank</w:t>
            </w:r>
          </w:p>
        </w:tc>
        <w:tc>
          <w:tcPr>
            <w:tcW w:w="1636" w:type="dxa"/>
            <w:vAlign w:val="center"/>
            <w:hideMark/>
          </w:tcPr>
          <w:p w:rsidR="007467AB" w:rsidRPr="00F03AE1" w:rsidRDefault="007467AB" w:rsidP="00871913">
            <w:pPr>
              <w:rPr>
                <w:rFonts w:cs="Arial"/>
              </w:rPr>
            </w:pPr>
            <w:r w:rsidRPr="00F03AE1">
              <w:rPr>
                <w:rFonts w:cs="Arial"/>
              </w:rPr>
              <w:t>TE</w:t>
            </w:r>
          </w:p>
        </w:tc>
        <w:tc>
          <w:tcPr>
            <w:tcW w:w="2434" w:type="dxa"/>
            <w:vAlign w:val="center"/>
            <w:hideMark/>
          </w:tcPr>
          <w:p w:rsidR="007467AB" w:rsidRPr="00F03AE1" w:rsidRDefault="007467AB" w:rsidP="00871913">
            <w:pPr>
              <w:jc w:val="center"/>
              <w:rPr>
                <w:rFonts w:cs="Arial"/>
              </w:rPr>
            </w:pPr>
            <w:r w:rsidRPr="00F03AE1">
              <w:rPr>
                <w:rFonts w:cs="Arial"/>
              </w:rPr>
              <w:t>Membre à temps partiel</w:t>
            </w:r>
          </w:p>
        </w:tc>
        <w:tc>
          <w:tcPr>
            <w:tcW w:w="1743" w:type="dxa"/>
            <w:vAlign w:val="center"/>
            <w:hideMark/>
          </w:tcPr>
          <w:p w:rsidR="007467AB" w:rsidRPr="00F03AE1" w:rsidRDefault="007467AB" w:rsidP="00871913">
            <w:pPr>
              <w:jc w:val="center"/>
              <w:rPr>
                <w:rFonts w:cs="Arial"/>
              </w:rPr>
            </w:pPr>
            <w:r w:rsidRPr="00F03AE1">
              <w:rPr>
                <w:rFonts w:cs="Arial"/>
              </w:rPr>
              <w:t>22 octobre 2014</w:t>
            </w:r>
          </w:p>
        </w:tc>
        <w:tc>
          <w:tcPr>
            <w:tcW w:w="1696" w:type="dxa"/>
            <w:vAlign w:val="center"/>
            <w:hideMark/>
          </w:tcPr>
          <w:p w:rsidR="007467AB" w:rsidRPr="00F03AE1" w:rsidRDefault="007467AB" w:rsidP="00871913">
            <w:pPr>
              <w:jc w:val="center"/>
              <w:rPr>
                <w:rFonts w:cs="Arial"/>
              </w:rPr>
            </w:pPr>
            <w:r w:rsidRPr="00F03AE1">
              <w:rPr>
                <w:rFonts w:cs="Arial"/>
              </w:rPr>
              <w:t>21 octobre 2016</w:t>
            </w:r>
          </w:p>
        </w:tc>
      </w:tr>
      <w:tr w:rsidR="007467AB" w:rsidRPr="00F03AE1" w:rsidTr="00871913">
        <w:trPr>
          <w:trHeight w:val="129"/>
        </w:trPr>
        <w:tc>
          <w:tcPr>
            <w:tcW w:w="2351" w:type="dxa"/>
            <w:vAlign w:val="center"/>
            <w:hideMark/>
          </w:tcPr>
          <w:p w:rsidR="007467AB" w:rsidRPr="00F03AE1" w:rsidRDefault="007467AB" w:rsidP="00871913">
            <w:pPr>
              <w:rPr>
                <w:rFonts w:cs="Arial"/>
              </w:rPr>
            </w:pPr>
            <w:r w:rsidRPr="00F03AE1">
              <w:rPr>
                <w:rFonts w:cs="Arial"/>
              </w:rPr>
              <w:t>Plumstead, Nicoll</w:t>
            </w:r>
          </w:p>
        </w:tc>
        <w:tc>
          <w:tcPr>
            <w:tcW w:w="1636" w:type="dxa"/>
            <w:vAlign w:val="center"/>
            <w:hideMark/>
          </w:tcPr>
          <w:p w:rsidR="007467AB" w:rsidRPr="00F03AE1" w:rsidRDefault="007467AB" w:rsidP="00871913">
            <w:pPr>
              <w:rPr>
                <w:rFonts w:cs="Arial"/>
              </w:rPr>
            </w:pPr>
            <w:r w:rsidRPr="00F03AE1">
              <w:rPr>
                <w:rFonts w:cs="Arial"/>
              </w:rPr>
              <w:t>CRÉF</w:t>
            </w:r>
          </w:p>
        </w:tc>
        <w:tc>
          <w:tcPr>
            <w:tcW w:w="2434" w:type="dxa"/>
            <w:vAlign w:val="center"/>
            <w:hideMark/>
          </w:tcPr>
          <w:p w:rsidR="007467AB" w:rsidRPr="00F03AE1" w:rsidRDefault="007467AB" w:rsidP="00871913">
            <w:pPr>
              <w:jc w:val="center"/>
              <w:rPr>
                <w:rFonts w:cs="Arial"/>
              </w:rPr>
            </w:pPr>
            <w:r w:rsidRPr="00F03AE1">
              <w:rPr>
                <w:rFonts w:cs="Arial"/>
              </w:rPr>
              <w:t>Membre à temps partiel</w:t>
            </w:r>
          </w:p>
        </w:tc>
        <w:tc>
          <w:tcPr>
            <w:tcW w:w="1743" w:type="dxa"/>
            <w:vAlign w:val="center"/>
            <w:hideMark/>
          </w:tcPr>
          <w:p w:rsidR="007467AB" w:rsidRPr="00F03AE1" w:rsidRDefault="007467AB" w:rsidP="00871913">
            <w:pPr>
              <w:jc w:val="center"/>
              <w:rPr>
                <w:rFonts w:cs="Arial"/>
              </w:rPr>
            </w:pPr>
            <w:r w:rsidRPr="00F03AE1">
              <w:rPr>
                <w:rFonts w:cs="Arial"/>
              </w:rPr>
              <w:t>18 mai 2005</w:t>
            </w:r>
          </w:p>
        </w:tc>
        <w:tc>
          <w:tcPr>
            <w:tcW w:w="1696" w:type="dxa"/>
            <w:vAlign w:val="center"/>
            <w:hideMark/>
          </w:tcPr>
          <w:p w:rsidR="007467AB" w:rsidRPr="00F03AE1" w:rsidRDefault="007467AB" w:rsidP="00871913">
            <w:pPr>
              <w:jc w:val="center"/>
              <w:rPr>
                <w:rFonts w:cs="Arial"/>
              </w:rPr>
            </w:pPr>
            <w:r w:rsidRPr="00F03AE1">
              <w:rPr>
                <w:rFonts w:cs="Arial"/>
              </w:rPr>
              <w:t>17 mai 2016</w:t>
            </w:r>
          </w:p>
        </w:tc>
      </w:tr>
      <w:tr w:rsidR="007467AB" w:rsidRPr="00F03AE1" w:rsidTr="00871913">
        <w:trPr>
          <w:trHeight w:val="129"/>
        </w:trPr>
        <w:tc>
          <w:tcPr>
            <w:tcW w:w="2351" w:type="dxa"/>
            <w:vAlign w:val="center"/>
            <w:hideMark/>
          </w:tcPr>
          <w:p w:rsidR="007467AB" w:rsidRPr="00F03AE1" w:rsidRDefault="007467AB" w:rsidP="00871913">
            <w:pPr>
              <w:rPr>
                <w:rFonts w:cs="Arial"/>
              </w:rPr>
            </w:pPr>
            <w:r w:rsidRPr="00F03AE1">
              <w:rPr>
                <w:rFonts w:cs="Arial"/>
              </w:rPr>
              <w:t>Roberts, Catherine E.</w:t>
            </w:r>
          </w:p>
        </w:tc>
        <w:tc>
          <w:tcPr>
            <w:tcW w:w="1636" w:type="dxa"/>
            <w:vAlign w:val="center"/>
            <w:hideMark/>
          </w:tcPr>
          <w:p w:rsidR="007467AB" w:rsidRPr="00F03AE1" w:rsidRDefault="007467AB" w:rsidP="00871913">
            <w:pPr>
              <w:rPr>
                <w:rFonts w:cs="Arial"/>
              </w:rPr>
            </w:pPr>
            <w:r w:rsidRPr="00F03AE1">
              <w:rPr>
                <w:rFonts w:cs="Arial"/>
              </w:rPr>
              <w:t>CRÉF</w:t>
            </w:r>
          </w:p>
        </w:tc>
        <w:tc>
          <w:tcPr>
            <w:tcW w:w="2434" w:type="dxa"/>
            <w:vAlign w:val="center"/>
            <w:hideMark/>
          </w:tcPr>
          <w:p w:rsidR="007467AB" w:rsidRPr="00F03AE1" w:rsidRDefault="007467AB" w:rsidP="00871913">
            <w:pPr>
              <w:jc w:val="center"/>
              <w:rPr>
                <w:rFonts w:cs="Arial"/>
              </w:rPr>
            </w:pPr>
            <w:r w:rsidRPr="00F03AE1">
              <w:rPr>
                <w:rFonts w:cs="Arial"/>
              </w:rPr>
              <w:t>Membre à temps partiel</w:t>
            </w:r>
          </w:p>
        </w:tc>
        <w:tc>
          <w:tcPr>
            <w:tcW w:w="1743" w:type="dxa"/>
            <w:vAlign w:val="center"/>
            <w:hideMark/>
          </w:tcPr>
          <w:p w:rsidR="007467AB" w:rsidRPr="00F03AE1" w:rsidRDefault="007467AB" w:rsidP="00871913">
            <w:pPr>
              <w:jc w:val="center"/>
              <w:rPr>
                <w:rFonts w:cs="Arial"/>
              </w:rPr>
            </w:pPr>
            <w:r w:rsidRPr="00F03AE1">
              <w:rPr>
                <w:rFonts w:cs="Arial"/>
              </w:rPr>
              <w:t>29 septembre 2010</w:t>
            </w:r>
          </w:p>
        </w:tc>
        <w:tc>
          <w:tcPr>
            <w:tcW w:w="1696" w:type="dxa"/>
            <w:vAlign w:val="center"/>
            <w:hideMark/>
          </w:tcPr>
          <w:p w:rsidR="007467AB" w:rsidRPr="00F03AE1" w:rsidRDefault="007467AB" w:rsidP="00871913">
            <w:pPr>
              <w:jc w:val="center"/>
              <w:rPr>
                <w:rFonts w:cs="Arial"/>
              </w:rPr>
            </w:pPr>
            <w:r w:rsidRPr="00F03AE1">
              <w:rPr>
                <w:rFonts w:cs="Arial"/>
              </w:rPr>
              <w:t>28 septembre 2015</w:t>
            </w:r>
          </w:p>
        </w:tc>
      </w:tr>
      <w:tr w:rsidR="007467AB" w:rsidRPr="00F03AE1" w:rsidTr="00871913">
        <w:trPr>
          <w:trHeight w:val="129"/>
        </w:trPr>
        <w:tc>
          <w:tcPr>
            <w:tcW w:w="2351" w:type="dxa"/>
            <w:vAlign w:val="center"/>
            <w:hideMark/>
          </w:tcPr>
          <w:p w:rsidR="007467AB" w:rsidRPr="00F03AE1" w:rsidRDefault="007467AB" w:rsidP="00871913">
            <w:pPr>
              <w:rPr>
                <w:rFonts w:cs="Arial"/>
              </w:rPr>
            </w:pPr>
            <w:r w:rsidRPr="00F03AE1">
              <w:rPr>
                <w:rFonts w:cs="Arial"/>
              </w:rPr>
              <w:t>Rossi, Reid</w:t>
            </w:r>
          </w:p>
        </w:tc>
        <w:tc>
          <w:tcPr>
            <w:tcW w:w="1636" w:type="dxa"/>
            <w:vAlign w:val="center"/>
            <w:hideMark/>
          </w:tcPr>
          <w:p w:rsidR="007467AB" w:rsidRPr="00F03AE1" w:rsidRDefault="007467AB" w:rsidP="00871913">
            <w:pPr>
              <w:rPr>
                <w:rFonts w:cs="Arial"/>
              </w:rPr>
            </w:pPr>
            <w:r w:rsidRPr="00F03AE1">
              <w:rPr>
                <w:rFonts w:cs="Arial"/>
              </w:rPr>
              <w:t>CAMO</w:t>
            </w:r>
          </w:p>
        </w:tc>
        <w:tc>
          <w:tcPr>
            <w:tcW w:w="2434" w:type="dxa"/>
            <w:vAlign w:val="center"/>
            <w:hideMark/>
          </w:tcPr>
          <w:p w:rsidR="007467AB" w:rsidRPr="00F03AE1" w:rsidRDefault="007467AB" w:rsidP="00871913">
            <w:pPr>
              <w:jc w:val="center"/>
              <w:rPr>
                <w:rFonts w:cs="Arial"/>
              </w:rPr>
            </w:pPr>
            <w:r w:rsidRPr="00F03AE1">
              <w:rPr>
                <w:rFonts w:cs="Arial"/>
              </w:rPr>
              <w:t>Membre à temps plein</w:t>
            </w:r>
          </w:p>
        </w:tc>
        <w:tc>
          <w:tcPr>
            <w:tcW w:w="1743" w:type="dxa"/>
            <w:vAlign w:val="center"/>
            <w:hideMark/>
          </w:tcPr>
          <w:p w:rsidR="007467AB" w:rsidRPr="00F03AE1" w:rsidRDefault="007467AB" w:rsidP="00871913">
            <w:pPr>
              <w:jc w:val="center"/>
              <w:rPr>
                <w:rFonts w:cs="Arial"/>
              </w:rPr>
            </w:pPr>
            <w:r w:rsidRPr="00F03AE1">
              <w:rPr>
                <w:rFonts w:cs="Arial"/>
              </w:rPr>
              <w:t>31 mai 2004</w:t>
            </w:r>
          </w:p>
        </w:tc>
        <w:tc>
          <w:tcPr>
            <w:tcW w:w="1696" w:type="dxa"/>
            <w:vAlign w:val="center"/>
            <w:hideMark/>
          </w:tcPr>
          <w:p w:rsidR="007467AB" w:rsidRPr="00F03AE1" w:rsidRDefault="007467AB" w:rsidP="00871913">
            <w:pPr>
              <w:jc w:val="center"/>
              <w:rPr>
                <w:rFonts w:cs="Arial"/>
              </w:rPr>
            </w:pPr>
            <w:r w:rsidRPr="00F03AE1">
              <w:rPr>
                <w:rFonts w:cs="Arial"/>
              </w:rPr>
              <w:t>30 mai 2016</w:t>
            </w:r>
          </w:p>
        </w:tc>
      </w:tr>
      <w:tr w:rsidR="007467AB" w:rsidRPr="00F03AE1" w:rsidTr="00871913">
        <w:trPr>
          <w:trHeight w:val="129"/>
        </w:trPr>
        <w:tc>
          <w:tcPr>
            <w:tcW w:w="2351" w:type="dxa"/>
            <w:vAlign w:val="center"/>
            <w:hideMark/>
          </w:tcPr>
          <w:p w:rsidR="007467AB" w:rsidRPr="00F03AE1" w:rsidRDefault="007467AB" w:rsidP="00871913">
            <w:pPr>
              <w:rPr>
                <w:rFonts w:cs="Arial"/>
              </w:rPr>
            </w:pPr>
            <w:r w:rsidRPr="00F03AE1">
              <w:rPr>
                <w:rFonts w:cs="Arial"/>
              </w:rPr>
              <w:t>Saponara, Fausto</w:t>
            </w:r>
          </w:p>
        </w:tc>
        <w:tc>
          <w:tcPr>
            <w:tcW w:w="1636" w:type="dxa"/>
            <w:vAlign w:val="center"/>
            <w:hideMark/>
          </w:tcPr>
          <w:p w:rsidR="007467AB" w:rsidRPr="00F03AE1" w:rsidRDefault="007467AB" w:rsidP="00871913">
            <w:pPr>
              <w:rPr>
                <w:rFonts w:cs="Arial"/>
              </w:rPr>
            </w:pPr>
            <w:r w:rsidRPr="00F03AE1">
              <w:rPr>
                <w:rFonts w:cs="Arial"/>
              </w:rPr>
              <w:t>CRÉF</w:t>
            </w:r>
          </w:p>
        </w:tc>
        <w:tc>
          <w:tcPr>
            <w:tcW w:w="2434" w:type="dxa"/>
            <w:vAlign w:val="center"/>
            <w:hideMark/>
          </w:tcPr>
          <w:p w:rsidR="007467AB" w:rsidRPr="00F03AE1" w:rsidRDefault="007467AB" w:rsidP="00871913">
            <w:pPr>
              <w:jc w:val="center"/>
              <w:rPr>
                <w:rFonts w:cs="Arial"/>
              </w:rPr>
            </w:pPr>
            <w:r w:rsidRPr="00F03AE1">
              <w:rPr>
                <w:rFonts w:cs="Arial"/>
              </w:rPr>
              <w:t>Membre à temps partiel</w:t>
            </w:r>
          </w:p>
        </w:tc>
        <w:tc>
          <w:tcPr>
            <w:tcW w:w="1743" w:type="dxa"/>
            <w:vAlign w:val="center"/>
            <w:hideMark/>
          </w:tcPr>
          <w:p w:rsidR="007467AB" w:rsidRPr="00F03AE1" w:rsidRDefault="007467AB" w:rsidP="00871913">
            <w:pPr>
              <w:jc w:val="center"/>
              <w:rPr>
                <w:rFonts w:cs="Arial"/>
              </w:rPr>
            </w:pPr>
            <w:r w:rsidRPr="00F03AE1">
              <w:rPr>
                <w:rFonts w:cs="Arial"/>
              </w:rPr>
              <w:t>18 mai 2005</w:t>
            </w:r>
          </w:p>
        </w:tc>
        <w:tc>
          <w:tcPr>
            <w:tcW w:w="1696" w:type="dxa"/>
            <w:vAlign w:val="center"/>
            <w:hideMark/>
          </w:tcPr>
          <w:p w:rsidR="007467AB" w:rsidRPr="00F03AE1" w:rsidRDefault="007467AB" w:rsidP="00871913">
            <w:pPr>
              <w:jc w:val="center"/>
              <w:rPr>
                <w:rFonts w:cs="Arial"/>
              </w:rPr>
            </w:pPr>
            <w:r w:rsidRPr="00F03AE1">
              <w:rPr>
                <w:rFonts w:cs="Arial"/>
              </w:rPr>
              <w:t>17 mai 2016</w:t>
            </w:r>
          </w:p>
        </w:tc>
      </w:tr>
      <w:tr w:rsidR="007467AB" w:rsidRPr="00F03AE1" w:rsidTr="00871913">
        <w:trPr>
          <w:trHeight w:val="129"/>
        </w:trPr>
        <w:tc>
          <w:tcPr>
            <w:tcW w:w="2351" w:type="dxa"/>
            <w:vMerge w:val="restart"/>
            <w:vAlign w:val="center"/>
            <w:hideMark/>
          </w:tcPr>
          <w:p w:rsidR="007467AB" w:rsidRPr="00F03AE1" w:rsidRDefault="007467AB" w:rsidP="00871913">
            <w:pPr>
              <w:rPr>
                <w:rFonts w:cs="Arial"/>
              </w:rPr>
            </w:pPr>
            <w:r w:rsidRPr="00F03AE1">
              <w:rPr>
                <w:rFonts w:cs="Arial"/>
              </w:rPr>
              <w:t>Schiller, Susan</w:t>
            </w:r>
          </w:p>
        </w:tc>
        <w:tc>
          <w:tcPr>
            <w:tcW w:w="1636" w:type="dxa"/>
            <w:vAlign w:val="center"/>
            <w:hideMark/>
          </w:tcPr>
          <w:p w:rsidR="007467AB" w:rsidRPr="00F03AE1" w:rsidRDefault="007467AB" w:rsidP="00871913">
            <w:pPr>
              <w:rPr>
                <w:rFonts w:cs="Arial"/>
              </w:rPr>
            </w:pPr>
            <w:r w:rsidRPr="00F03AE1">
              <w:rPr>
                <w:rFonts w:cs="Arial"/>
              </w:rPr>
              <w:t>CRÉF</w:t>
            </w:r>
          </w:p>
        </w:tc>
        <w:tc>
          <w:tcPr>
            <w:tcW w:w="2434" w:type="dxa"/>
            <w:vAlign w:val="center"/>
            <w:hideMark/>
          </w:tcPr>
          <w:p w:rsidR="007467AB" w:rsidRPr="00F03AE1" w:rsidRDefault="007467AB" w:rsidP="00871913">
            <w:pPr>
              <w:jc w:val="center"/>
              <w:rPr>
                <w:rFonts w:cs="Arial"/>
              </w:rPr>
            </w:pPr>
            <w:r w:rsidRPr="00F03AE1">
              <w:rPr>
                <w:rFonts w:cs="Arial"/>
              </w:rPr>
              <w:t>Vice-présidente à temps partiel</w:t>
            </w:r>
          </w:p>
        </w:tc>
        <w:tc>
          <w:tcPr>
            <w:tcW w:w="1743" w:type="dxa"/>
            <w:vAlign w:val="center"/>
            <w:hideMark/>
          </w:tcPr>
          <w:p w:rsidR="007467AB" w:rsidRPr="00F03AE1" w:rsidRDefault="007467AB" w:rsidP="00871913">
            <w:pPr>
              <w:jc w:val="center"/>
              <w:rPr>
                <w:rFonts w:cs="Arial"/>
              </w:rPr>
            </w:pPr>
            <w:r w:rsidRPr="00F03AE1">
              <w:rPr>
                <w:rFonts w:cs="Arial"/>
              </w:rPr>
              <w:t>6 novembre 2013</w:t>
            </w:r>
          </w:p>
        </w:tc>
        <w:tc>
          <w:tcPr>
            <w:tcW w:w="1696" w:type="dxa"/>
            <w:vAlign w:val="center"/>
            <w:hideMark/>
          </w:tcPr>
          <w:p w:rsidR="007467AB" w:rsidRPr="00F03AE1" w:rsidRDefault="007467AB" w:rsidP="00871913">
            <w:pPr>
              <w:jc w:val="center"/>
              <w:rPr>
                <w:rFonts w:cs="Arial"/>
              </w:rPr>
            </w:pPr>
            <w:r w:rsidRPr="00F03AE1">
              <w:rPr>
                <w:rFonts w:cs="Arial"/>
              </w:rPr>
              <w:t>5 novembre 2015</w:t>
            </w:r>
          </w:p>
        </w:tc>
      </w:tr>
      <w:tr w:rsidR="007467AB" w:rsidRPr="00F03AE1" w:rsidTr="00871913">
        <w:trPr>
          <w:trHeight w:val="129"/>
        </w:trPr>
        <w:tc>
          <w:tcPr>
            <w:tcW w:w="2351" w:type="dxa"/>
            <w:vMerge/>
            <w:vAlign w:val="center"/>
            <w:hideMark/>
          </w:tcPr>
          <w:p w:rsidR="007467AB" w:rsidRPr="00F03AE1" w:rsidRDefault="007467AB" w:rsidP="00871913">
            <w:pPr>
              <w:rPr>
                <w:rFonts w:cs="Arial"/>
              </w:rPr>
            </w:pPr>
          </w:p>
        </w:tc>
        <w:tc>
          <w:tcPr>
            <w:tcW w:w="1636" w:type="dxa"/>
            <w:vAlign w:val="center"/>
            <w:hideMark/>
          </w:tcPr>
          <w:p w:rsidR="007467AB" w:rsidRPr="00F03AE1" w:rsidRDefault="007467AB" w:rsidP="00871913">
            <w:pPr>
              <w:rPr>
                <w:rFonts w:cs="Arial"/>
              </w:rPr>
            </w:pPr>
            <w:r w:rsidRPr="00F03AE1">
              <w:rPr>
                <w:rFonts w:cs="Arial"/>
              </w:rPr>
              <w:t>TE</w:t>
            </w:r>
          </w:p>
        </w:tc>
        <w:tc>
          <w:tcPr>
            <w:tcW w:w="2434" w:type="dxa"/>
            <w:vAlign w:val="center"/>
            <w:hideMark/>
          </w:tcPr>
          <w:p w:rsidR="007467AB" w:rsidRPr="00F03AE1" w:rsidRDefault="007467AB" w:rsidP="00871913">
            <w:pPr>
              <w:jc w:val="center"/>
              <w:rPr>
                <w:rFonts w:cs="Arial"/>
              </w:rPr>
            </w:pPr>
            <w:r w:rsidRPr="00F03AE1">
              <w:rPr>
                <w:rFonts w:cs="Arial"/>
              </w:rPr>
              <w:t>Vice-présidente à temps partiel</w:t>
            </w:r>
          </w:p>
        </w:tc>
        <w:tc>
          <w:tcPr>
            <w:tcW w:w="1743" w:type="dxa"/>
            <w:vAlign w:val="center"/>
            <w:hideMark/>
          </w:tcPr>
          <w:p w:rsidR="007467AB" w:rsidRPr="00F03AE1" w:rsidRDefault="007467AB" w:rsidP="00871913">
            <w:pPr>
              <w:jc w:val="center"/>
              <w:rPr>
                <w:rFonts w:cs="Arial"/>
              </w:rPr>
            </w:pPr>
            <w:r w:rsidRPr="00F03AE1">
              <w:rPr>
                <w:rFonts w:cs="Arial"/>
              </w:rPr>
              <w:t>6 novembre 2013</w:t>
            </w:r>
          </w:p>
        </w:tc>
        <w:tc>
          <w:tcPr>
            <w:tcW w:w="1696" w:type="dxa"/>
            <w:vAlign w:val="center"/>
            <w:hideMark/>
          </w:tcPr>
          <w:p w:rsidR="007467AB" w:rsidRPr="00F03AE1" w:rsidRDefault="007467AB" w:rsidP="00871913">
            <w:pPr>
              <w:jc w:val="center"/>
              <w:rPr>
                <w:rFonts w:cs="Arial"/>
              </w:rPr>
            </w:pPr>
            <w:r w:rsidRPr="00F03AE1">
              <w:rPr>
                <w:rFonts w:cs="Arial"/>
              </w:rPr>
              <w:t>5 novembre 2015</w:t>
            </w:r>
          </w:p>
        </w:tc>
      </w:tr>
      <w:tr w:rsidR="007467AB" w:rsidRPr="00F03AE1" w:rsidTr="00871913">
        <w:trPr>
          <w:trHeight w:val="129"/>
        </w:trPr>
        <w:tc>
          <w:tcPr>
            <w:tcW w:w="2351" w:type="dxa"/>
            <w:vMerge/>
            <w:vAlign w:val="center"/>
            <w:hideMark/>
          </w:tcPr>
          <w:p w:rsidR="007467AB" w:rsidRPr="00F03AE1" w:rsidRDefault="007467AB" w:rsidP="00871913">
            <w:pPr>
              <w:rPr>
                <w:rFonts w:cs="Arial"/>
              </w:rPr>
            </w:pPr>
          </w:p>
        </w:tc>
        <w:tc>
          <w:tcPr>
            <w:tcW w:w="1636" w:type="dxa"/>
            <w:vAlign w:val="center"/>
            <w:hideMark/>
          </w:tcPr>
          <w:p w:rsidR="007467AB" w:rsidRPr="00F03AE1" w:rsidRDefault="007467AB" w:rsidP="00871913">
            <w:pPr>
              <w:rPr>
                <w:rFonts w:cs="Arial"/>
              </w:rPr>
            </w:pPr>
            <w:r w:rsidRPr="00F03AE1">
              <w:rPr>
                <w:rFonts w:cs="Arial"/>
              </w:rPr>
              <w:t>CAMO</w:t>
            </w:r>
          </w:p>
        </w:tc>
        <w:tc>
          <w:tcPr>
            <w:tcW w:w="2434" w:type="dxa"/>
            <w:vAlign w:val="center"/>
            <w:hideMark/>
          </w:tcPr>
          <w:p w:rsidR="007467AB" w:rsidRPr="00F03AE1" w:rsidRDefault="007467AB" w:rsidP="00871913">
            <w:pPr>
              <w:jc w:val="center"/>
              <w:rPr>
                <w:rFonts w:cs="Arial"/>
              </w:rPr>
            </w:pPr>
            <w:r w:rsidRPr="00F03AE1">
              <w:rPr>
                <w:rFonts w:cs="Arial"/>
              </w:rPr>
              <w:t>Vice-présidente à temps plein</w:t>
            </w:r>
          </w:p>
        </w:tc>
        <w:tc>
          <w:tcPr>
            <w:tcW w:w="1743" w:type="dxa"/>
            <w:vAlign w:val="center"/>
            <w:hideMark/>
          </w:tcPr>
          <w:p w:rsidR="007467AB" w:rsidRPr="00F03AE1" w:rsidRDefault="007467AB" w:rsidP="00871913">
            <w:pPr>
              <w:jc w:val="center"/>
              <w:rPr>
                <w:rFonts w:cs="Arial"/>
              </w:rPr>
            </w:pPr>
            <w:r w:rsidRPr="00F03AE1">
              <w:rPr>
                <w:rFonts w:cs="Arial"/>
              </w:rPr>
              <w:t>6 septembre 2005</w:t>
            </w:r>
          </w:p>
        </w:tc>
        <w:tc>
          <w:tcPr>
            <w:tcW w:w="1696" w:type="dxa"/>
            <w:vAlign w:val="center"/>
            <w:hideMark/>
          </w:tcPr>
          <w:p w:rsidR="007467AB" w:rsidRPr="00F03AE1" w:rsidRDefault="007467AB" w:rsidP="00871913">
            <w:pPr>
              <w:jc w:val="center"/>
              <w:rPr>
                <w:rFonts w:cs="Arial"/>
              </w:rPr>
            </w:pPr>
            <w:r w:rsidRPr="00F03AE1">
              <w:rPr>
                <w:rFonts w:cs="Arial"/>
              </w:rPr>
              <w:t>3 janvier 2016</w:t>
            </w:r>
          </w:p>
        </w:tc>
      </w:tr>
      <w:tr w:rsidR="007467AB" w:rsidRPr="00F03AE1" w:rsidTr="00871913">
        <w:trPr>
          <w:trHeight w:val="129"/>
        </w:trPr>
        <w:tc>
          <w:tcPr>
            <w:tcW w:w="2351" w:type="dxa"/>
            <w:vAlign w:val="center"/>
            <w:hideMark/>
          </w:tcPr>
          <w:p w:rsidR="007467AB" w:rsidRPr="00F03AE1" w:rsidRDefault="007467AB" w:rsidP="00871913">
            <w:pPr>
              <w:rPr>
                <w:rFonts w:cs="Arial"/>
              </w:rPr>
            </w:pPr>
            <w:r w:rsidRPr="00F03AE1">
              <w:rPr>
                <w:rFonts w:cs="Arial"/>
              </w:rPr>
              <w:t>Seaborn, Jan de Pencier</w:t>
            </w:r>
          </w:p>
        </w:tc>
        <w:tc>
          <w:tcPr>
            <w:tcW w:w="1636" w:type="dxa"/>
            <w:vAlign w:val="center"/>
            <w:hideMark/>
          </w:tcPr>
          <w:p w:rsidR="007467AB" w:rsidRPr="00F03AE1" w:rsidRDefault="007467AB" w:rsidP="00871913">
            <w:pPr>
              <w:rPr>
                <w:rFonts w:cs="Arial"/>
              </w:rPr>
            </w:pPr>
            <w:r w:rsidRPr="00F03AE1">
              <w:rPr>
                <w:rFonts w:cs="Arial"/>
              </w:rPr>
              <w:t>CAMO</w:t>
            </w:r>
          </w:p>
        </w:tc>
        <w:tc>
          <w:tcPr>
            <w:tcW w:w="2434" w:type="dxa"/>
            <w:vAlign w:val="center"/>
            <w:hideMark/>
          </w:tcPr>
          <w:p w:rsidR="007467AB" w:rsidRPr="00F03AE1" w:rsidRDefault="007467AB" w:rsidP="00871913">
            <w:pPr>
              <w:jc w:val="center"/>
              <w:rPr>
                <w:rFonts w:cs="Arial"/>
              </w:rPr>
            </w:pPr>
            <w:r w:rsidRPr="00F03AE1">
              <w:rPr>
                <w:rFonts w:cs="Arial"/>
              </w:rPr>
              <w:t>Vice-présidente à temps plein</w:t>
            </w:r>
          </w:p>
        </w:tc>
        <w:tc>
          <w:tcPr>
            <w:tcW w:w="1743" w:type="dxa"/>
            <w:vAlign w:val="center"/>
            <w:hideMark/>
          </w:tcPr>
          <w:p w:rsidR="007467AB" w:rsidRPr="00F03AE1" w:rsidRDefault="007467AB" w:rsidP="00871913">
            <w:pPr>
              <w:jc w:val="center"/>
              <w:rPr>
                <w:rFonts w:cs="Arial"/>
              </w:rPr>
            </w:pPr>
            <w:r w:rsidRPr="00F03AE1">
              <w:rPr>
                <w:rFonts w:cs="Arial"/>
              </w:rPr>
              <w:t>31 mai 2000</w:t>
            </w:r>
          </w:p>
        </w:tc>
        <w:tc>
          <w:tcPr>
            <w:tcW w:w="1696" w:type="dxa"/>
            <w:vAlign w:val="center"/>
            <w:hideMark/>
          </w:tcPr>
          <w:p w:rsidR="007467AB" w:rsidRPr="00F03AE1" w:rsidRDefault="007467AB" w:rsidP="00871913">
            <w:pPr>
              <w:jc w:val="center"/>
              <w:rPr>
                <w:rFonts w:cs="Arial"/>
              </w:rPr>
            </w:pPr>
            <w:r w:rsidRPr="00F03AE1">
              <w:rPr>
                <w:rFonts w:cs="Arial"/>
              </w:rPr>
              <w:t>22 mars 2016</w:t>
            </w:r>
          </w:p>
        </w:tc>
      </w:tr>
      <w:tr w:rsidR="007467AB" w:rsidRPr="00F03AE1" w:rsidTr="00871913">
        <w:trPr>
          <w:trHeight w:val="129"/>
        </w:trPr>
        <w:tc>
          <w:tcPr>
            <w:tcW w:w="2351" w:type="dxa"/>
            <w:vAlign w:val="center"/>
            <w:hideMark/>
          </w:tcPr>
          <w:p w:rsidR="007467AB" w:rsidRPr="00F03AE1" w:rsidRDefault="007467AB" w:rsidP="00871913">
            <w:pPr>
              <w:rPr>
                <w:rFonts w:cs="Arial"/>
              </w:rPr>
            </w:pPr>
            <w:r w:rsidRPr="00F03AE1">
              <w:rPr>
                <w:rFonts w:cs="Arial"/>
              </w:rPr>
              <w:t>Sharma, Marilyn</w:t>
            </w:r>
          </w:p>
        </w:tc>
        <w:tc>
          <w:tcPr>
            <w:tcW w:w="1636" w:type="dxa"/>
            <w:vAlign w:val="center"/>
            <w:hideMark/>
          </w:tcPr>
          <w:p w:rsidR="007467AB" w:rsidRPr="00F03AE1" w:rsidRDefault="007467AB" w:rsidP="00871913">
            <w:pPr>
              <w:rPr>
                <w:rFonts w:cs="Arial"/>
              </w:rPr>
            </w:pPr>
            <w:r w:rsidRPr="00F03AE1">
              <w:rPr>
                <w:rFonts w:cs="Arial"/>
              </w:rPr>
              <w:t>CRÉF</w:t>
            </w:r>
          </w:p>
        </w:tc>
        <w:tc>
          <w:tcPr>
            <w:tcW w:w="2434" w:type="dxa"/>
            <w:vAlign w:val="center"/>
            <w:hideMark/>
          </w:tcPr>
          <w:p w:rsidR="007467AB" w:rsidRPr="00F03AE1" w:rsidRDefault="007467AB" w:rsidP="00871913">
            <w:pPr>
              <w:jc w:val="center"/>
              <w:rPr>
                <w:rFonts w:cs="Arial"/>
              </w:rPr>
            </w:pPr>
            <w:r w:rsidRPr="00F03AE1">
              <w:rPr>
                <w:rFonts w:cs="Arial"/>
              </w:rPr>
              <w:t>Membre à temps partiel</w:t>
            </w:r>
          </w:p>
        </w:tc>
        <w:tc>
          <w:tcPr>
            <w:tcW w:w="1743" w:type="dxa"/>
            <w:vAlign w:val="center"/>
            <w:hideMark/>
          </w:tcPr>
          <w:p w:rsidR="007467AB" w:rsidRPr="00F03AE1" w:rsidRDefault="007467AB" w:rsidP="00871913">
            <w:pPr>
              <w:jc w:val="center"/>
              <w:rPr>
                <w:rFonts w:cs="Arial"/>
              </w:rPr>
            </w:pPr>
            <w:r w:rsidRPr="00F03AE1">
              <w:rPr>
                <w:rFonts w:cs="Arial"/>
              </w:rPr>
              <w:t>15 janvier 2007</w:t>
            </w:r>
          </w:p>
        </w:tc>
        <w:tc>
          <w:tcPr>
            <w:tcW w:w="1696" w:type="dxa"/>
            <w:vAlign w:val="center"/>
            <w:hideMark/>
          </w:tcPr>
          <w:p w:rsidR="007467AB" w:rsidRPr="00F03AE1" w:rsidRDefault="007467AB" w:rsidP="00871913">
            <w:pPr>
              <w:jc w:val="center"/>
              <w:rPr>
                <w:rFonts w:cs="Arial"/>
              </w:rPr>
            </w:pPr>
            <w:r w:rsidRPr="00F03AE1">
              <w:rPr>
                <w:rFonts w:cs="Arial"/>
              </w:rPr>
              <w:t>14 janvier 2017</w:t>
            </w:r>
          </w:p>
        </w:tc>
      </w:tr>
      <w:tr w:rsidR="007467AB" w:rsidRPr="00F03AE1" w:rsidTr="00871913">
        <w:trPr>
          <w:trHeight w:val="129"/>
        </w:trPr>
        <w:tc>
          <w:tcPr>
            <w:tcW w:w="2351" w:type="dxa"/>
            <w:vAlign w:val="center"/>
            <w:hideMark/>
          </w:tcPr>
          <w:p w:rsidR="007467AB" w:rsidRPr="00F03AE1" w:rsidRDefault="007467AB" w:rsidP="00871913">
            <w:pPr>
              <w:rPr>
                <w:rFonts w:cs="Arial"/>
              </w:rPr>
            </w:pPr>
            <w:r w:rsidRPr="00F03AE1">
              <w:rPr>
                <w:rFonts w:cs="Arial"/>
              </w:rPr>
              <w:t>Sills, Mary-Anne</w:t>
            </w:r>
          </w:p>
        </w:tc>
        <w:tc>
          <w:tcPr>
            <w:tcW w:w="1636" w:type="dxa"/>
            <w:vAlign w:val="center"/>
            <w:hideMark/>
          </w:tcPr>
          <w:p w:rsidR="007467AB" w:rsidRPr="00F03AE1" w:rsidRDefault="007467AB" w:rsidP="00871913">
            <w:pPr>
              <w:rPr>
                <w:rFonts w:cs="Arial"/>
              </w:rPr>
            </w:pPr>
            <w:r w:rsidRPr="00F03AE1">
              <w:rPr>
                <w:rFonts w:cs="Arial"/>
              </w:rPr>
              <w:t>CAMO</w:t>
            </w:r>
          </w:p>
        </w:tc>
        <w:tc>
          <w:tcPr>
            <w:tcW w:w="2434" w:type="dxa"/>
            <w:vAlign w:val="center"/>
            <w:hideMark/>
          </w:tcPr>
          <w:p w:rsidR="007467AB" w:rsidRPr="00F03AE1" w:rsidRDefault="007467AB" w:rsidP="00871913">
            <w:pPr>
              <w:jc w:val="center"/>
              <w:rPr>
                <w:rFonts w:cs="Arial"/>
              </w:rPr>
            </w:pPr>
            <w:r w:rsidRPr="00F03AE1">
              <w:rPr>
                <w:rFonts w:cs="Arial"/>
              </w:rPr>
              <w:t>Membre à temps plein</w:t>
            </w:r>
          </w:p>
        </w:tc>
        <w:tc>
          <w:tcPr>
            <w:tcW w:w="1743" w:type="dxa"/>
            <w:vAlign w:val="center"/>
            <w:hideMark/>
          </w:tcPr>
          <w:p w:rsidR="007467AB" w:rsidRPr="00F03AE1" w:rsidRDefault="007467AB" w:rsidP="00871913">
            <w:pPr>
              <w:jc w:val="center"/>
              <w:rPr>
                <w:rFonts w:cs="Arial"/>
              </w:rPr>
            </w:pPr>
            <w:r w:rsidRPr="00F03AE1">
              <w:rPr>
                <w:rFonts w:cs="Arial"/>
              </w:rPr>
              <w:t>3 juillet 2007</w:t>
            </w:r>
          </w:p>
        </w:tc>
        <w:tc>
          <w:tcPr>
            <w:tcW w:w="1696" w:type="dxa"/>
            <w:vAlign w:val="center"/>
            <w:hideMark/>
          </w:tcPr>
          <w:p w:rsidR="007467AB" w:rsidRPr="00F03AE1" w:rsidRDefault="007467AB" w:rsidP="00871913">
            <w:pPr>
              <w:jc w:val="center"/>
              <w:rPr>
                <w:rFonts w:cs="Arial"/>
              </w:rPr>
            </w:pPr>
            <w:r w:rsidRPr="00F03AE1">
              <w:rPr>
                <w:rFonts w:cs="Arial"/>
              </w:rPr>
              <w:t>2 juillet 2017</w:t>
            </w:r>
          </w:p>
        </w:tc>
      </w:tr>
      <w:tr w:rsidR="007467AB" w:rsidRPr="00F03AE1" w:rsidTr="00871913">
        <w:trPr>
          <w:trHeight w:val="129"/>
        </w:trPr>
        <w:tc>
          <w:tcPr>
            <w:tcW w:w="2351" w:type="dxa"/>
            <w:vAlign w:val="center"/>
            <w:hideMark/>
          </w:tcPr>
          <w:p w:rsidR="007467AB" w:rsidRPr="00F03AE1" w:rsidRDefault="007467AB" w:rsidP="00871913">
            <w:pPr>
              <w:rPr>
                <w:rFonts w:cs="Arial"/>
              </w:rPr>
            </w:pPr>
            <w:r w:rsidRPr="00F03AE1">
              <w:rPr>
                <w:rFonts w:cs="Arial"/>
              </w:rPr>
              <w:t>Simmons, Lawrence John</w:t>
            </w:r>
          </w:p>
        </w:tc>
        <w:tc>
          <w:tcPr>
            <w:tcW w:w="1636" w:type="dxa"/>
            <w:vAlign w:val="center"/>
            <w:hideMark/>
          </w:tcPr>
          <w:p w:rsidR="007467AB" w:rsidRPr="00F03AE1" w:rsidRDefault="007467AB" w:rsidP="00871913">
            <w:pPr>
              <w:rPr>
                <w:rFonts w:cs="Arial"/>
              </w:rPr>
            </w:pPr>
            <w:r w:rsidRPr="00F03AE1">
              <w:rPr>
                <w:rFonts w:cs="Arial"/>
              </w:rPr>
              <w:t>CN</w:t>
            </w:r>
          </w:p>
        </w:tc>
        <w:tc>
          <w:tcPr>
            <w:tcW w:w="2434" w:type="dxa"/>
            <w:vAlign w:val="center"/>
            <w:hideMark/>
          </w:tcPr>
          <w:p w:rsidR="007467AB" w:rsidRPr="00F03AE1" w:rsidRDefault="007467AB" w:rsidP="00871913">
            <w:pPr>
              <w:jc w:val="center"/>
              <w:rPr>
                <w:rFonts w:cs="Arial"/>
              </w:rPr>
            </w:pPr>
            <w:r w:rsidRPr="00F03AE1">
              <w:rPr>
                <w:rFonts w:cs="Arial"/>
              </w:rPr>
              <w:t>Membre à temps partiel</w:t>
            </w:r>
          </w:p>
        </w:tc>
        <w:tc>
          <w:tcPr>
            <w:tcW w:w="1743" w:type="dxa"/>
            <w:vAlign w:val="center"/>
            <w:hideMark/>
          </w:tcPr>
          <w:p w:rsidR="007467AB" w:rsidRPr="00F03AE1" w:rsidRDefault="007467AB" w:rsidP="00871913">
            <w:pPr>
              <w:jc w:val="center"/>
              <w:rPr>
                <w:rFonts w:cs="Arial"/>
              </w:rPr>
            </w:pPr>
            <w:r w:rsidRPr="00F03AE1">
              <w:rPr>
                <w:rFonts w:cs="Arial"/>
              </w:rPr>
              <w:t>23 mars 2005</w:t>
            </w:r>
          </w:p>
        </w:tc>
        <w:tc>
          <w:tcPr>
            <w:tcW w:w="1696" w:type="dxa"/>
            <w:vAlign w:val="center"/>
            <w:hideMark/>
          </w:tcPr>
          <w:p w:rsidR="007467AB" w:rsidRPr="00F03AE1" w:rsidRDefault="007467AB" w:rsidP="00871913">
            <w:pPr>
              <w:jc w:val="center"/>
              <w:rPr>
                <w:rFonts w:cs="Arial"/>
              </w:rPr>
            </w:pPr>
            <w:r w:rsidRPr="00F03AE1">
              <w:rPr>
                <w:rFonts w:cs="Arial"/>
              </w:rPr>
              <w:t>22 mars 2016</w:t>
            </w:r>
          </w:p>
        </w:tc>
      </w:tr>
      <w:tr w:rsidR="007467AB" w:rsidRPr="00F03AE1" w:rsidTr="00871913">
        <w:trPr>
          <w:trHeight w:val="129"/>
        </w:trPr>
        <w:tc>
          <w:tcPr>
            <w:tcW w:w="2351" w:type="dxa"/>
            <w:vAlign w:val="center"/>
            <w:hideMark/>
          </w:tcPr>
          <w:p w:rsidR="007467AB" w:rsidRPr="00F03AE1" w:rsidRDefault="007467AB" w:rsidP="00871913">
            <w:pPr>
              <w:rPr>
                <w:rFonts w:cs="Arial"/>
              </w:rPr>
            </w:pPr>
            <w:r w:rsidRPr="00F03AE1">
              <w:rPr>
                <w:rFonts w:cs="Arial"/>
              </w:rPr>
              <w:t>Skanes, Tyrone</w:t>
            </w:r>
          </w:p>
        </w:tc>
        <w:tc>
          <w:tcPr>
            <w:tcW w:w="1636" w:type="dxa"/>
            <w:vAlign w:val="center"/>
            <w:hideMark/>
          </w:tcPr>
          <w:p w:rsidR="007467AB" w:rsidRPr="00F03AE1" w:rsidRDefault="007467AB" w:rsidP="00871913">
            <w:pPr>
              <w:rPr>
                <w:rFonts w:cs="Arial"/>
              </w:rPr>
            </w:pPr>
            <w:r w:rsidRPr="00F03AE1">
              <w:rPr>
                <w:rFonts w:cs="Arial"/>
              </w:rPr>
              <w:t>CRÉF</w:t>
            </w:r>
          </w:p>
        </w:tc>
        <w:tc>
          <w:tcPr>
            <w:tcW w:w="2434" w:type="dxa"/>
            <w:vAlign w:val="center"/>
            <w:hideMark/>
          </w:tcPr>
          <w:p w:rsidR="007467AB" w:rsidRPr="00F03AE1" w:rsidRDefault="007467AB" w:rsidP="00871913">
            <w:pPr>
              <w:jc w:val="center"/>
              <w:rPr>
                <w:rFonts w:cs="Arial"/>
              </w:rPr>
            </w:pPr>
            <w:r w:rsidRPr="00F03AE1">
              <w:rPr>
                <w:rFonts w:cs="Arial"/>
              </w:rPr>
              <w:t>Membre à temps partiel</w:t>
            </w:r>
          </w:p>
        </w:tc>
        <w:tc>
          <w:tcPr>
            <w:tcW w:w="1743" w:type="dxa"/>
            <w:vAlign w:val="center"/>
            <w:hideMark/>
          </w:tcPr>
          <w:p w:rsidR="007467AB" w:rsidRPr="00F03AE1" w:rsidRDefault="007467AB" w:rsidP="00871913">
            <w:pPr>
              <w:jc w:val="center"/>
              <w:rPr>
                <w:rFonts w:cs="Arial"/>
              </w:rPr>
            </w:pPr>
            <w:r w:rsidRPr="00F03AE1">
              <w:rPr>
                <w:rFonts w:cs="Arial"/>
              </w:rPr>
              <w:t>29 septembre 2010</w:t>
            </w:r>
          </w:p>
        </w:tc>
        <w:tc>
          <w:tcPr>
            <w:tcW w:w="1696" w:type="dxa"/>
            <w:vAlign w:val="center"/>
            <w:hideMark/>
          </w:tcPr>
          <w:p w:rsidR="007467AB" w:rsidRPr="00F03AE1" w:rsidRDefault="007467AB" w:rsidP="00871913">
            <w:pPr>
              <w:jc w:val="center"/>
              <w:rPr>
                <w:rFonts w:cs="Arial"/>
              </w:rPr>
            </w:pPr>
            <w:r w:rsidRPr="00F03AE1">
              <w:rPr>
                <w:rFonts w:cs="Arial"/>
              </w:rPr>
              <w:t>28 septembre 2015</w:t>
            </w:r>
          </w:p>
        </w:tc>
      </w:tr>
      <w:tr w:rsidR="007467AB" w:rsidRPr="00F03AE1" w:rsidTr="00871913">
        <w:trPr>
          <w:trHeight w:val="129"/>
        </w:trPr>
        <w:tc>
          <w:tcPr>
            <w:tcW w:w="2351" w:type="dxa"/>
            <w:vAlign w:val="center"/>
            <w:hideMark/>
          </w:tcPr>
          <w:p w:rsidR="007467AB" w:rsidRPr="00F03AE1" w:rsidRDefault="007467AB" w:rsidP="00871913">
            <w:pPr>
              <w:rPr>
                <w:rFonts w:cs="Arial"/>
              </w:rPr>
            </w:pPr>
            <w:r w:rsidRPr="00F03AE1">
              <w:rPr>
                <w:rFonts w:cs="Arial"/>
              </w:rPr>
              <w:t>Sloan, Charlotte</w:t>
            </w:r>
          </w:p>
        </w:tc>
        <w:tc>
          <w:tcPr>
            <w:tcW w:w="1636" w:type="dxa"/>
            <w:vAlign w:val="center"/>
            <w:hideMark/>
          </w:tcPr>
          <w:p w:rsidR="007467AB" w:rsidRPr="00F03AE1" w:rsidRDefault="007467AB" w:rsidP="00871913">
            <w:pPr>
              <w:rPr>
                <w:rFonts w:cs="Arial"/>
              </w:rPr>
            </w:pPr>
            <w:r w:rsidRPr="00F03AE1">
              <w:rPr>
                <w:rFonts w:cs="Arial"/>
              </w:rPr>
              <w:t>CRÉF</w:t>
            </w:r>
          </w:p>
        </w:tc>
        <w:tc>
          <w:tcPr>
            <w:tcW w:w="2434" w:type="dxa"/>
            <w:vAlign w:val="center"/>
            <w:hideMark/>
          </w:tcPr>
          <w:p w:rsidR="007467AB" w:rsidRPr="00F03AE1" w:rsidRDefault="007467AB" w:rsidP="00871913">
            <w:pPr>
              <w:jc w:val="center"/>
              <w:rPr>
                <w:rFonts w:cs="Arial"/>
              </w:rPr>
            </w:pPr>
            <w:r w:rsidRPr="00F03AE1">
              <w:rPr>
                <w:rFonts w:cs="Arial"/>
              </w:rPr>
              <w:t>Membre à temps partiel</w:t>
            </w:r>
          </w:p>
        </w:tc>
        <w:tc>
          <w:tcPr>
            <w:tcW w:w="1743" w:type="dxa"/>
            <w:vAlign w:val="center"/>
            <w:hideMark/>
          </w:tcPr>
          <w:p w:rsidR="007467AB" w:rsidRPr="00F03AE1" w:rsidRDefault="007467AB" w:rsidP="00871913">
            <w:pPr>
              <w:jc w:val="center"/>
              <w:rPr>
                <w:rFonts w:cs="Arial"/>
              </w:rPr>
            </w:pPr>
            <w:r w:rsidRPr="00F03AE1">
              <w:rPr>
                <w:rFonts w:cs="Arial"/>
              </w:rPr>
              <w:t>29 septembre 2010</w:t>
            </w:r>
          </w:p>
        </w:tc>
        <w:tc>
          <w:tcPr>
            <w:tcW w:w="1696" w:type="dxa"/>
            <w:vAlign w:val="center"/>
            <w:hideMark/>
          </w:tcPr>
          <w:p w:rsidR="007467AB" w:rsidRPr="00F03AE1" w:rsidRDefault="007467AB" w:rsidP="00871913">
            <w:pPr>
              <w:jc w:val="center"/>
              <w:rPr>
                <w:rFonts w:cs="Arial"/>
              </w:rPr>
            </w:pPr>
            <w:r w:rsidRPr="00F03AE1">
              <w:rPr>
                <w:rFonts w:cs="Arial"/>
              </w:rPr>
              <w:t>28 septembre 2015</w:t>
            </w:r>
          </w:p>
        </w:tc>
      </w:tr>
      <w:tr w:rsidR="007467AB" w:rsidRPr="00F03AE1" w:rsidTr="00871913">
        <w:trPr>
          <w:trHeight w:val="129"/>
        </w:trPr>
        <w:tc>
          <w:tcPr>
            <w:tcW w:w="2351" w:type="dxa"/>
            <w:vAlign w:val="center"/>
            <w:hideMark/>
          </w:tcPr>
          <w:p w:rsidR="007467AB" w:rsidRPr="00F03AE1" w:rsidRDefault="007467AB" w:rsidP="00871913">
            <w:pPr>
              <w:rPr>
                <w:rFonts w:cs="Arial"/>
              </w:rPr>
            </w:pPr>
            <w:r w:rsidRPr="00F03AE1">
              <w:rPr>
                <w:rFonts w:cs="Arial"/>
              </w:rPr>
              <w:t>Sloan, Karen Kraft</w:t>
            </w:r>
          </w:p>
        </w:tc>
        <w:tc>
          <w:tcPr>
            <w:tcW w:w="1636" w:type="dxa"/>
            <w:vAlign w:val="center"/>
            <w:hideMark/>
          </w:tcPr>
          <w:p w:rsidR="007467AB" w:rsidRPr="00F03AE1" w:rsidRDefault="007467AB" w:rsidP="00871913">
            <w:pPr>
              <w:rPr>
                <w:rFonts w:cs="Arial"/>
              </w:rPr>
            </w:pPr>
            <w:r w:rsidRPr="00F03AE1">
              <w:rPr>
                <w:rFonts w:cs="Arial"/>
              </w:rPr>
              <w:t>TE, CAMO</w:t>
            </w:r>
          </w:p>
        </w:tc>
        <w:tc>
          <w:tcPr>
            <w:tcW w:w="2434" w:type="dxa"/>
            <w:vAlign w:val="center"/>
            <w:hideMark/>
          </w:tcPr>
          <w:p w:rsidR="007467AB" w:rsidRPr="00F03AE1" w:rsidRDefault="007467AB" w:rsidP="00871913">
            <w:pPr>
              <w:jc w:val="center"/>
              <w:rPr>
                <w:rFonts w:cs="Arial"/>
              </w:rPr>
            </w:pPr>
            <w:r w:rsidRPr="00F03AE1">
              <w:rPr>
                <w:rFonts w:cs="Arial"/>
              </w:rPr>
              <w:t>Membre à temps plein</w:t>
            </w:r>
          </w:p>
        </w:tc>
        <w:tc>
          <w:tcPr>
            <w:tcW w:w="1743" w:type="dxa"/>
            <w:vAlign w:val="center"/>
            <w:hideMark/>
          </w:tcPr>
          <w:p w:rsidR="007467AB" w:rsidRPr="00F03AE1" w:rsidRDefault="007467AB" w:rsidP="00871913">
            <w:pPr>
              <w:jc w:val="center"/>
              <w:rPr>
                <w:rFonts w:cs="Arial"/>
              </w:rPr>
            </w:pPr>
            <w:r w:rsidRPr="00F03AE1">
              <w:rPr>
                <w:rFonts w:cs="Arial"/>
              </w:rPr>
              <w:t>23 juillet 2014</w:t>
            </w:r>
          </w:p>
        </w:tc>
        <w:tc>
          <w:tcPr>
            <w:tcW w:w="1696" w:type="dxa"/>
            <w:vAlign w:val="center"/>
            <w:hideMark/>
          </w:tcPr>
          <w:p w:rsidR="007467AB" w:rsidRPr="00F03AE1" w:rsidRDefault="007467AB" w:rsidP="00871913">
            <w:pPr>
              <w:jc w:val="center"/>
              <w:rPr>
                <w:rFonts w:cs="Arial"/>
              </w:rPr>
            </w:pPr>
            <w:r w:rsidRPr="00F03AE1">
              <w:rPr>
                <w:rFonts w:cs="Arial"/>
              </w:rPr>
              <w:t>22 juillet 2016</w:t>
            </w:r>
          </w:p>
        </w:tc>
      </w:tr>
      <w:tr w:rsidR="007467AB" w:rsidRPr="00F03AE1" w:rsidTr="00871913">
        <w:trPr>
          <w:trHeight w:val="129"/>
        </w:trPr>
        <w:tc>
          <w:tcPr>
            <w:tcW w:w="2351" w:type="dxa"/>
            <w:vAlign w:val="center"/>
            <w:hideMark/>
          </w:tcPr>
          <w:p w:rsidR="007467AB" w:rsidRPr="00F03AE1" w:rsidRDefault="007467AB" w:rsidP="00871913">
            <w:pPr>
              <w:rPr>
                <w:rFonts w:cs="Arial"/>
              </w:rPr>
            </w:pPr>
            <w:r w:rsidRPr="00F03AE1">
              <w:rPr>
                <w:rFonts w:cs="Arial"/>
              </w:rPr>
              <w:t>Smith, Laurie</w:t>
            </w:r>
          </w:p>
        </w:tc>
        <w:tc>
          <w:tcPr>
            <w:tcW w:w="1636" w:type="dxa"/>
            <w:vAlign w:val="center"/>
            <w:hideMark/>
          </w:tcPr>
          <w:p w:rsidR="007467AB" w:rsidRPr="00F03AE1" w:rsidRDefault="007467AB" w:rsidP="00871913">
            <w:pPr>
              <w:rPr>
                <w:rFonts w:cs="Arial"/>
              </w:rPr>
            </w:pPr>
            <w:r w:rsidRPr="00F03AE1">
              <w:rPr>
                <w:rFonts w:cs="Arial"/>
              </w:rPr>
              <w:t>CBC</w:t>
            </w:r>
          </w:p>
        </w:tc>
        <w:tc>
          <w:tcPr>
            <w:tcW w:w="2434" w:type="dxa"/>
            <w:vAlign w:val="center"/>
            <w:hideMark/>
          </w:tcPr>
          <w:p w:rsidR="007467AB" w:rsidRPr="00F03AE1" w:rsidRDefault="007467AB" w:rsidP="00871913">
            <w:pPr>
              <w:jc w:val="center"/>
              <w:rPr>
                <w:rFonts w:cs="Arial"/>
              </w:rPr>
            </w:pPr>
            <w:r w:rsidRPr="00F03AE1">
              <w:rPr>
                <w:rFonts w:cs="Arial"/>
              </w:rPr>
              <w:t>Membre à temps partiel</w:t>
            </w:r>
          </w:p>
        </w:tc>
        <w:tc>
          <w:tcPr>
            <w:tcW w:w="1743" w:type="dxa"/>
            <w:vAlign w:val="center"/>
            <w:hideMark/>
          </w:tcPr>
          <w:p w:rsidR="007467AB" w:rsidRPr="00F03AE1" w:rsidRDefault="007467AB" w:rsidP="00871913">
            <w:pPr>
              <w:jc w:val="center"/>
              <w:rPr>
                <w:rFonts w:cs="Arial"/>
              </w:rPr>
            </w:pPr>
            <w:r w:rsidRPr="00F03AE1">
              <w:rPr>
                <w:rFonts w:cs="Arial"/>
              </w:rPr>
              <w:t>8 septembre 2014</w:t>
            </w:r>
          </w:p>
        </w:tc>
        <w:tc>
          <w:tcPr>
            <w:tcW w:w="1696" w:type="dxa"/>
            <w:vAlign w:val="center"/>
            <w:hideMark/>
          </w:tcPr>
          <w:p w:rsidR="007467AB" w:rsidRPr="00F03AE1" w:rsidRDefault="007467AB" w:rsidP="00871913">
            <w:pPr>
              <w:jc w:val="center"/>
              <w:rPr>
                <w:rFonts w:cs="Arial"/>
              </w:rPr>
            </w:pPr>
            <w:r w:rsidRPr="00F03AE1">
              <w:rPr>
                <w:rFonts w:cs="Arial"/>
              </w:rPr>
              <w:t>7 septembre 2016</w:t>
            </w:r>
          </w:p>
        </w:tc>
      </w:tr>
      <w:tr w:rsidR="007467AB" w:rsidRPr="00F03AE1" w:rsidTr="00871913">
        <w:trPr>
          <w:trHeight w:val="129"/>
        </w:trPr>
        <w:tc>
          <w:tcPr>
            <w:tcW w:w="2351" w:type="dxa"/>
            <w:vAlign w:val="center"/>
            <w:hideMark/>
          </w:tcPr>
          <w:p w:rsidR="007467AB" w:rsidRPr="00F03AE1" w:rsidRDefault="007467AB" w:rsidP="00871913">
            <w:pPr>
              <w:rPr>
                <w:rFonts w:cs="Arial"/>
              </w:rPr>
            </w:pPr>
            <w:r w:rsidRPr="00F03AE1">
              <w:rPr>
                <w:rFonts w:cs="Arial"/>
              </w:rPr>
              <w:t>Sniezek, Joseph</w:t>
            </w:r>
          </w:p>
        </w:tc>
        <w:tc>
          <w:tcPr>
            <w:tcW w:w="1636" w:type="dxa"/>
            <w:vAlign w:val="center"/>
            <w:hideMark/>
          </w:tcPr>
          <w:p w:rsidR="007467AB" w:rsidRPr="00F03AE1" w:rsidRDefault="007467AB" w:rsidP="00871913">
            <w:pPr>
              <w:rPr>
                <w:rFonts w:cs="Arial"/>
              </w:rPr>
            </w:pPr>
            <w:r w:rsidRPr="00F03AE1">
              <w:rPr>
                <w:rFonts w:cs="Arial"/>
              </w:rPr>
              <w:t>CAMO</w:t>
            </w:r>
          </w:p>
        </w:tc>
        <w:tc>
          <w:tcPr>
            <w:tcW w:w="2434" w:type="dxa"/>
            <w:vAlign w:val="center"/>
            <w:hideMark/>
          </w:tcPr>
          <w:p w:rsidR="007467AB" w:rsidRPr="00F03AE1" w:rsidRDefault="007467AB" w:rsidP="00871913">
            <w:pPr>
              <w:jc w:val="center"/>
              <w:rPr>
                <w:rFonts w:cs="Arial"/>
              </w:rPr>
            </w:pPr>
            <w:r w:rsidRPr="00F03AE1">
              <w:rPr>
                <w:rFonts w:cs="Arial"/>
              </w:rPr>
              <w:t>Membre à temps partiel</w:t>
            </w:r>
          </w:p>
        </w:tc>
        <w:tc>
          <w:tcPr>
            <w:tcW w:w="1743" w:type="dxa"/>
            <w:vAlign w:val="center"/>
            <w:hideMark/>
          </w:tcPr>
          <w:p w:rsidR="007467AB" w:rsidRPr="00F03AE1" w:rsidRDefault="007467AB" w:rsidP="00871913">
            <w:pPr>
              <w:jc w:val="center"/>
              <w:rPr>
                <w:rFonts w:cs="Arial"/>
              </w:rPr>
            </w:pPr>
            <w:r w:rsidRPr="00F03AE1">
              <w:rPr>
                <w:rFonts w:cs="Arial"/>
              </w:rPr>
              <w:t>23 juin 2004</w:t>
            </w:r>
          </w:p>
        </w:tc>
        <w:tc>
          <w:tcPr>
            <w:tcW w:w="1696" w:type="dxa"/>
            <w:vAlign w:val="center"/>
            <w:hideMark/>
          </w:tcPr>
          <w:p w:rsidR="007467AB" w:rsidRPr="00F03AE1" w:rsidRDefault="007467AB" w:rsidP="00871913">
            <w:pPr>
              <w:jc w:val="center"/>
              <w:rPr>
                <w:rFonts w:cs="Arial"/>
              </w:rPr>
            </w:pPr>
            <w:r w:rsidRPr="00F03AE1">
              <w:rPr>
                <w:rFonts w:cs="Arial"/>
              </w:rPr>
              <w:t>22 juin 2015</w:t>
            </w:r>
          </w:p>
        </w:tc>
      </w:tr>
      <w:tr w:rsidR="007467AB" w:rsidRPr="00F03AE1" w:rsidTr="00871913">
        <w:trPr>
          <w:trHeight w:val="129"/>
        </w:trPr>
        <w:tc>
          <w:tcPr>
            <w:tcW w:w="2351" w:type="dxa"/>
            <w:vAlign w:val="center"/>
            <w:hideMark/>
          </w:tcPr>
          <w:p w:rsidR="007467AB" w:rsidRPr="00F03AE1" w:rsidRDefault="007467AB" w:rsidP="00871913">
            <w:pPr>
              <w:rPr>
                <w:rFonts w:cs="Arial"/>
              </w:rPr>
            </w:pPr>
            <w:r w:rsidRPr="00F03AE1">
              <w:rPr>
                <w:rFonts w:cs="Arial"/>
              </w:rPr>
              <w:t>Spraggett, Mark</w:t>
            </w:r>
          </w:p>
        </w:tc>
        <w:tc>
          <w:tcPr>
            <w:tcW w:w="1636" w:type="dxa"/>
            <w:vAlign w:val="center"/>
            <w:hideMark/>
          </w:tcPr>
          <w:p w:rsidR="007467AB" w:rsidRPr="00F03AE1" w:rsidRDefault="007467AB" w:rsidP="00871913">
            <w:pPr>
              <w:rPr>
                <w:rFonts w:cs="Arial"/>
              </w:rPr>
            </w:pPr>
            <w:r w:rsidRPr="00F03AE1">
              <w:rPr>
                <w:rFonts w:cs="Arial"/>
              </w:rPr>
              <w:t>CRÉF</w:t>
            </w:r>
          </w:p>
        </w:tc>
        <w:tc>
          <w:tcPr>
            <w:tcW w:w="2434" w:type="dxa"/>
            <w:vAlign w:val="center"/>
            <w:hideMark/>
          </w:tcPr>
          <w:p w:rsidR="007467AB" w:rsidRPr="00F03AE1" w:rsidRDefault="007467AB" w:rsidP="00871913">
            <w:pPr>
              <w:jc w:val="center"/>
              <w:rPr>
                <w:rFonts w:cs="Arial"/>
              </w:rPr>
            </w:pPr>
            <w:r w:rsidRPr="00F03AE1">
              <w:rPr>
                <w:rFonts w:cs="Arial"/>
              </w:rPr>
              <w:t>Membre à temps partiel</w:t>
            </w:r>
          </w:p>
        </w:tc>
        <w:tc>
          <w:tcPr>
            <w:tcW w:w="1743" w:type="dxa"/>
            <w:vAlign w:val="center"/>
            <w:hideMark/>
          </w:tcPr>
          <w:p w:rsidR="007467AB" w:rsidRPr="00F03AE1" w:rsidRDefault="007467AB" w:rsidP="00871913">
            <w:pPr>
              <w:jc w:val="center"/>
              <w:rPr>
                <w:rFonts w:cs="Arial"/>
              </w:rPr>
            </w:pPr>
            <w:r w:rsidRPr="00F03AE1">
              <w:rPr>
                <w:rFonts w:cs="Arial"/>
              </w:rPr>
              <w:t>22 octobre 2014</w:t>
            </w:r>
          </w:p>
        </w:tc>
        <w:tc>
          <w:tcPr>
            <w:tcW w:w="1696" w:type="dxa"/>
            <w:vAlign w:val="center"/>
            <w:hideMark/>
          </w:tcPr>
          <w:p w:rsidR="007467AB" w:rsidRPr="00F03AE1" w:rsidRDefault="007467AB" w:rsidP="00871913">
            <w:pPr>
              <w:jc w:val="center"/>
              <w:rPr>
                <w:rFonts w:cs="Arial"/>
              </w:rPr>
            </w:pPr>
            <w:r w:rsidRPr="00F03AE1">
              <w:rPr>
                <w:rFonts w:cs="Arial"/>
              </w:rPr>
              <w:t>21 octobre 2016</w:t>
            </w:r>
          </w:p>
        </w:tc>
      </w:tr>
      <w:tr w:rsidR="007467AB" w:rsidRPr="00F03AE1" w:rsidTr="00871913">
        <w:trPr>
          <w:trHeight w:val="129"/>
        </w:trPr>
        <w:tc>
          <w:tcPr>
            <w:tcW w:w="2351" w:type="dxa"/>
            <w:vAlign w:val="center"/>
            <w:hideMark/>
          </w:tcPr>
          <w:p w:rsidR="007467AB" w:rsidRPr="00F03AE1" w:rsidRDefault="007467AB" w:rsidP="00871913">
            <w:pPr>
              <w:rPr>
                <w:rFonts w:cs="Arial"/>
              </w:rPr>
            </w:pPr>
            <w:r w:rsidRPr="00F03AE1">
              <w:rPr>
                <w:rFonts w:cs="Arial"/>
              </w:rPr>
              <w:t>Stabile, Vincent</w:t>
            </w:r>
          </w:p>
        </w:tc>
        <w:tc>
          <w:tcPr>
            <w:tcW w:w="1636" w:type="dxa"/>
            <w:vAlign w:val="center"/>
            <w:hideMark/>
          </w:tcPr>
          <w:p w:rsidR="007467AB" w:rsidRPr="00F03AE1" w:rsidRDefault="007467AB" w:rsidP="00871913">
            <w:pPr>
              <w:rPr>
                <w:rFonts w:cs="Arial"/>
              </w:rPr>
            </w:pPr>
            <w:r w:rsidRPr="00F03AE1">
              <w:rPr>
                <w:rFonts w:cs="Arial"/>
              </w:rPr>
              <w:t>CRÉF</w:t>
            </w:r>
          </w:p>
        </w:tc>
        <w:tc>
          <w:tcPr>
            <w:tcW w:w="2434" w:type="dxa"/>
            <w:vAlign w:val="center"/>
            <w:hideMark/>
          </w:tcPr>
          <w:p w:rsidR="007467AB" w:rsidRPr="00F03AE1" w:rsidRDefault="007467AB" w:rsidP="00871913">
            <w:pPr>
              <w:jc w:val="center"/>
              <w:rPr>
                <w:rFonts w:cs="Arial"/>
              </w:rPr>
            </w:pPr>
            <w:r w:rsidRPr="00F03AE1">
              <w:rPr>
                <w:rFonts w:cs="Arial"/>
              </w:rPr>
              <w:t>Membre à temps partiel</w:t>
            </w:r>
          </w:p>
        </w:tc>
        <w:tc>
          <w:tcPr>
            <w:tcW w:w="1743" w:type="dxa"/>
            <w:vAlign w:val="center"/>
            <w:hideMark/>
          </w:tcPr>
          <w:p w:rsidR="007467AB" w:rsidRPr="00F03AE1" w:rsidRDefault="007467AB" w:rsidP="00871913">
            <w:pPr>
              <w:jc w:val="center"/>
              <w:rPr>
                <w:rFonts w:cs="Arial"/>
              </w:rPr>
            </w:pPr>
            <w:r w:rsidRPr="00F03AE1">
              <w:rPr>
                <w:rFonts w:cs="Arial"/>
              </w:rPr>
              <w:t>29 septembre 2010</w:t>
            </w:r>
          </w:p>
        </w:tc>
        <w:tc>
          <w:tcPr>
            <w:tcW w:w="1696" w:type="dxa"/>
            <w:vAlign w:val="center"/>
            <w:hideMark/>
          </w:tcPr>
          <w:p w:rsidR="007467AB" w:rsidRPr="00F03AE1" w:rsidRDefault="007467AB" w:rsidP="00871913">
            <w:pPr>
              <w:jc w:val="center"/>
              <w:rPr>
                <w:rFonts w:cs="Arial"/>
              </w:rPr>
            </w:pPr>
            <w:r w:rsidRPr="00F03AE1">
              <w:rPr>
                <w:rFonts w:cs="Arial"/>
              </w:rPr>
              <w:t>28 septembre 2015</w:t>
            </w:r>
          </w:p>
        </w:tc>
      </w:tr>
      <w:tr w:rsidR="007467AB" w:rsidRPr="00F03AE1" w:rsidTr="00871913">
        <w:trPr>
          <w:trHeight w:val="129"/>
        </w:trPr>
        <w:tc>
          <w:tcPr>
            <w:tcW w:w="2351" w:type="dxa"/>
            <w:vMerge w:val="restart"/>
            <w:vAlign w:val="center"/>
            <w:hideMark/>
          </w:tcPr>
          <w:p w:rsidR="007467AB" w:rsidRPr="00F03AE1" w:rsidRDefault="007467AB" w:rsidP="00871913">
            <w:pPr>
              <w:rPr>
                <w:rFonts w:cs="Arial"/>
              </w:rPr>
            </w:pPr>
            <w:r w:rsidRPr="00F03AE1">
              <w:rPr>
                <w:rFonts w:cs="Arial"/>
              </w:rPr>
              <w:t>Stefanko, Steven</w:t>
            </w:r>
          </w:p>
        </w:tc>
        <w:tc>
          <w:tcPr>
            <w:tcW w:w="1636" w:type="dxa"/>
            <w:vAlign w:val="center"/>
            <w:hideMark/>
          </w:tcPr>
          <w:p w:rsidR="007467AB" w:rsidRPr="00F03AE1" w:rsidRDefault="007467AB" w:rsidP="00871913">
            <w:pPr>
              <w:rPr>
                <w:rFonts w:cs="Arial"/>
              </w:rPr>
            </w:pPr>
            <w:r w:rsidRPr="00F03AE1">
              <w:rPr>
                <w:rFonts w:cs="Arial"/>
              </w:rPr>
              <w:t>CRÉF</w:t>
            </w:r>
          </w:p>
        </w:tc>
        <w:tc>
          <w:tcPr>
            <w:tcW w:w="2434" w:type="dxa"/>
            <w:vAlign w:val="center"/>
            <w:hideMark/>
          </w:tcPr>
          <w:p w:rsidR="007467AB" w:rsidRPr="00F03AE1" w:rsidRDefault="007467AB" w:rsidP="00871913">
            <w:pPr>
              <w:jc w:val="center"/>
              <w:rPr>
                <w:rFonts w:cs="Arial"/>
              </w:rPr>
            </w:pPr>
            <w:r w:rsidRPr="00F03AE1">
              <w:rPr>
                <w:rFonts w:cs="Arial"/>
              </w:rPr>
              <w:t>Vice-président à temps partiel</w:t>
            </w:r>
          </w:p>
        </w:tc>
        <w:tc>
          <w:tcPr>
            <w:tcW w:w="1743" w:type="dxa"/>
            <w:vAlign w:val="center"/>
            <w:hideMark/>
          </w:tcPr>
          <w:p w:rsidR="007467AB" w:rsidRPr="00F03AE1" w:rsidRDefault="007467AB" w:rsidP="00871913">
            <w:pPr>
              <w:jc w:val="center"/>
              <w:rPr>
                <w:rFonts w:cs="Arial"/>
              </w:rPr>
            </w:pPr>
            <w:r w:rsidRPr="00F03AE1">
              <w:rPr>
                <w:rFonts w:cs="Arial"/>
              </w:rPr>
              <w:t>6 novembre 2013</w:t>
            </w:r>
          </w:p>
        </w:tc>
        <w:tc>
          <w:tcPr>
            <w:tcW w:w="1696" w:type="dxa"/>
            <w:vAlign w:val="center"/>
            <w:hideMark/>
          </w:tcPr>
          <w:p w:rsidR="007467AB" w:rsidRPr="00F03AE1" w:rsidRDefault="007467AB" w:rsidP="00871913">
            <w:pPr>
              <w:jc w:val="center"/>
              <w:rPr>
                <w:rFonts w:cs="Arial"/>
              </w:rPr>
            </w:pPr>
            <w:r w:rsidRPr="00F03AE1">
              <w:rPr>
                <w:rFonts w:cs="Arial"/>
              </w:rPr>
              <w:t>5 novembre 2015</w:t>
            </w:r>
          </w:p>
        </w:tc>
      </w:tr>
      <w:tr w:rsidR="007467AB" w:rsidRPr="00F03AE1" w:rsidTr="00871913">
        <w:trPr>
          <w:trHeight w:val="129"/>
        </w:trPr>
        <w:tc>
          <w:tcPr>
            <w:tcW w:w="2351" w:type="dxa"/>
            <w:vMerge/>
            <w:vAlign w:val="center"/>
            <w:hideMark/>
          </w:tcPr>
          <w:p w:rsidR="007467AB" w:rsidRPr="00F03AE1" w:rsidRDefault="007467AB" w:rsidP="00871913">
            <w:pPr>
              <w:rPr>
                <w:rFonts w:cs="Arial"/>
              </w:rPr>
            </w:pPr>
          </w:p>
        </w:tc>
        <w:tc>
          <w:tcPr>
            <w:tcW w:w="1636" w:type="dxa"/>
            <w:vAlign w:val="center"/>
            <w:hideMark/>
          </w:tcPr>
          <w:p w:rsidR="007467AB" w:rsidRPr="00F03AE1" w:rsidRDefault="007467AB" w:rsidP="00871913">
            <w:pPr>
              <w:rPr>
                <w:rFonts w:cs="Arial"/>
              </w:rPr>
            </w:pPr>
            <w:r w:rsidRPr="00F03AE1">
              <w:rPr>
                <w:rFonts w:cs="Arial"/>
              </w:rPr>
              <w:t>CAMO</w:t>
            </w:r>
          </w:p>
        </w:tc>
        <w:tc>
          <w:tcPr>
            <w:tcW w:w="2434" w:type="dxa"/>
            <w:vAlign w:val="center"/>
            <w:hideMark/>
          </w:tcPr>
          <w:p w:rsidR="007467AB" w:rsidRPr="00F03AE1" w:rsidRDefault="007467AB" w:rsidP="00871913">
            <w:pPr>
              <w:jc w:val="center"/>
              <w:rPr>
                <w:rFonts w:cs="Arial"/>
              </w:rPr>
            </w:pPr>
            <w:r w:rsidRPr="00F03AE1">
              <w:rPr>
                <w:rFonts w:cs="Arial"/>
              </w:rPr>
              <w:t>Vice-président à temps plein</w:t>
            </w:r>
          </w:p>
        </w:tc>
        <w:tc>
          <w:tcPr>
            <w:tcW w:w="1743" w:type="dxa"/>
            <w:vAlign w:val="center"/>
            <w:hideMark/>
          </w:tcPr>
          <w:p w:rsidR="007467AB" w:rsidRPr="00F03AE1" w:rsidRDefault="007467AB" w:rsidP="00871913">
            <w:pPr>
              <w:jc w:val="center"/>
              <w:rPr>
                <w:rFonts w:cs="Arial"/>
              </w:rPr>
            </w:pPr>
            <w:r w:rsidRPr="00F03AE1">
              <w:rPr>
                <w:rFonts w:cs="Arial"/>
              </w:rPr>
              <w:t>20 avril 2005</w:t>
            </w:r>
          </w:p>
        </w:tc>
        <w:tc>
          <w:tcPr>
            <w:tcW w:w="1696" w:type="dxa"/>
            <w:vAlign w:val="center"/>
            <w:hideMark/>
          </w:tcPr>
          <w:p w:rsidR="007467AB" w:rsidRPr="00F03AE1" w:rsidRDefault="007467AB" w:rsidP="00871913">
            <w:pPr>
              <w:jc w:val="center"/>
              <w:rPr>
                <w:rFonts w:cs="Arial"/>
              </w:rPr>
            </w:pPr>
            <w:r w:rsidRPr="00F03AE1">
              <w:rPr>
                <w:rFonts w:cs="Arial"/>
              </w:rPr>
              <w:t>3 janvier 2016</w:t>
            </w:r>
          </w:p>
        </w:tc>
      </w:tr>
      <w:tr w:rsidR="007467AB" w:rsidRPr="00F03AE1" w:rsidTr="00A82B05">
        <w:trPr>
          <w:trHeight w:val="129"/>
        </w:trPr>
        <w:tc>
          <w:tcPr>
            <w:tcW w:w="2351" w:type="dxa"/>
            <w:shd w:val="clear" w:color="auto" w:fill="EAF1DD" w:themeFill="accent3" w:themeFillTint="33"/>
            <w:vAlign w:val="center"/>
          </w:tcPr>
          <w:p w:rsidR="007467AB" w:rsidRPr="00F03AE1" w:rsidRDefault="007467AB" w:rsidP="00A82B05">
            <w:pPr>
              <w:keepNext/>
              <w:jc w:val="center"/>
              <w:rPr>
                <w:rFonts w:cs="Arial"/>
              </w:rPr>
            </w:pPr>
            <w:r w:rsidRPr="00F03AE1">
              <w:rPr>
                <w:rFonts w:cs="Arial"/>
                <w:b/>
                <w:bCs/>
              </w:rPr>
              <w:lastRenderedPageBreak/>
              <w:t>Nom</w:t>
            </w:r>
          </w:p>
        </w:tc>
        <w:tc>
          <w:tcPr>
            <w:tcW w:w="1636" w:type="dxa"/>
            <w:shd w:val="clear" w:color="auto" w:fill="EAF1DD" w:themeFill="accent3" w:themeFillTint="33"/>
            <w:vAlign w:val="center"/>
          </w:tcPr>
          <w:p w:rsidR="007467AB" w:rsidRPr="00F03AE1" w:rsidRDefault="007467AB" w:rsidP="00A82B05">
            <w:pPr>
              <w:keepNext/>
              <w:jc w:val="center"/>
              <w:rPr>
                <w:rFonts w:cs="Arial"/>
              </w:rPr>
            </w:pPr>
            <w:r w:rsidRPr="00F03AE1">
              <w:rPr>
                <w:rFonts w:cs="Arial"/>
                <w:b/>
                <w:bCs/>
              </w:rPr>
              <w:t>Tribunal</w:t>
            </w:r>
          </w:p>
        </w:tc>
        <w:tc>
          <w:tcPr>
            <w:tcW w:w="2434" w:type="dxa"/>
            <w:shd w:val="clear" w:color="auto" w:fill="EAF1DD" w:themeFill="accent3" w:themeFillTint="33"/>
            <w:vAlign w:val="center"/>
          </w:tcPr>
          <w:p w:rsidR="007467AB" w:rsidRPr="00F03AE1" w:rsidRDefault="007467AB" w:rsidP="00A82B05">
            <w:pPr>
              <w:keepNext/>
              <w:jc w:val="center"/>
              <w:rPr>
                <w:rFonts w:cs="Arial"/>
              </w:rPr>
            </w:pPr>
            <w:r w:rsidRPr="00F03AE1">
              <w:rPr>
                <w:rFonts w:cs="Arial"/>
                <w:b/>
                <w:bCs/>
              </w:rPr>
              <w:t>Poste</w:t>
            </w:r>
          </w:p>
        </w:tc>
        <w:tc>
          <w:tcPr>
            <w:tcW w:w="1743" w:type="dxa"/>
            <w:shd w:val="clear" w:color="auto" w:fill="EAF1DD" w:themeFill="accent3" w:themeFillTint="33"/>
            <w:vAlign w:val="center"/>
          </w:tcPr>
          <w:p w:rsidR="007467AB" w:rsidRPr="00F03AE1" w:rsidRDefault="007467AB" w:rsidP="00A82B05">
            <w:pPr>
              <w:keepNext/>
              <w:jc w:val="center"/>
              <w:rPr>
                <w:rFonts w:cs="Arial"/>
              </w:rPr>
            </w:pPr>
            <w:r w:rsidRPr="00F03AE1">
              <w:rPr>
                <w:rFonts w:cs="Arial"/>
                <w:b/>
                <w:bCs/>
              </w:rPr>
              <w:t>Date de la première nomination</w:t>
            </w:r>
          </w:p>
        </w:tc>
        <w:tc>
          <w:tcPr>
            <w:tcW w:w="1696" w:type="dxa"/>
            <w:shd w:val="clear" w:color="auto" w:fill="EAF1DD" w:themeFill="accent3" w:themeFillTint="33"/>
            <w:vAlign w:val="center"/>
          </w:tcPr>
          <w:p w:rsidR="007467AB" w:rsidRPr="00F03AE1" w:rsidRDefault="007467AB" w:rsidP="00A82B05">
            <w:pPr>
              <w:keepNext/>
              <w:jc w:val="center"/>
              <w:rPr>
                <w:rFonts w:cs="Arial"/>
              </w:rPr>
            </w:pPr>
            <w:r w:rsidRPr="00F03AE1">
              <w:rPr>
                <w:rFonts w:cs="Arial"/>
                <w:b/>
                <w:bCs/>
              </w:rPr>
              <w:t>Date de fin de la nomination</w:t>
            </w:r>
          </w:p>
        </w:tc>
      </w:tr>
      <w:tr w:rsidR="007467AB" w:rsidRPr="00F03AE1" w:rsidTr="00871913">
        <w:trPr>
          <w:trHeight w:val="129"/>
        </w:trPr>
        <w:tc>
          <w:tcPr>
            <w:tcW w:w="2351" w:type="dxa"/>
            <w:vMerge w:val="restart"/>
            <w:vAlign w:val="center"/>
            <w:hideMark/>
          </w:tcPr>
          <w:p w:rsidR="007467AB" w:rsidRPr="00F03AE1" w:rsidRDefault="007467AB" w:rsidP="00871913">
            <w:pPr>
              <w:rPr>
                <w:rFonts w:cs="Arial"/>
              </w:rPr>
            </w:pPr>
            <w:r w:rsidRPr="00F03AE1">
              <w:rPr>
                <w:rFonts w:cs="Arial"/>
              </w:rPr>
              <w:t>Steinberg, Robert</w:t>
            </w:r>
          </w:p>
        </w:tc>
        <w:tc>
          <w:tcPr>
            <w:tcW w:w="1636" w:type="dxa"/>
            <w:vAlign w:val="center"/>
            <w:hideMark/>
          </w:tcPr>
          <w:p w:rsidR="007467AB" w:rsidRPr="00F03AE1" w:rsidRDefault="007467AB" w:rsidP="00871913">
            <w:pPr>
              <w:rPr>
                <w:rFonts w:cs="Arial"/>
              </w:rPr>
            </w:pPr>
            <w:r w:rsidRPr="00F03AE1">
              <w:rPr>
                <w:rFonts w:cs="Arial"/>
              </w:rPr>
              <w:t>CRÉF</w:t>
            </w:r>
          </w:p>
        </w:tc>
        <w:tc>
          <w:tcPr>
            <w:tcW w:w="2434" w:type="dxa"/>
            <w:vAlign w:val="center"/>
            <w:hideMark/>
          </w:tcPr>
          <w:p w:rsidR="007467AB" w:rsidRPr="00F03AE1" w:rsidRDefault="007467AB" w:rsidP="00871913">
            <w:pPr>
              <w:jc w:val="center"/>
              <w:rPr>
                <w:rFonts w:cs="Arial"/>
              </w:rPr>
            </w:pPr>
            <w:r w:rsidRPr="00F03AE1">
              <w:rPr>
                <w:rFonts w:cs="Arial"/>
              </w:rPr>
              <w:t>Membre à temps partiel</w:t>
            </w:r>
          </w:p>
        </w:tc>
        <w:tc>
          <w:tcPr>
            <w:tcW w:w="1743" w:type="dxa"/>
            <w:vAlign w:val="center"/>
            <w:hideMark/>
          </w:tcPr>
          <w:p w:rsidR="007467AB" w:rsidRPr="00F03AE1" w:rsidRDefault="007467AB" w:rsidP="00871913">
            <w:pPr>
              <w:jc w:val="center"/>
              <w:rPr>
                <w:rFonts w:cs="Arial"/>
              </w:rPr>
            </w:pPr>
            <w:r w:rsidRPr="00F03AE1">
              <w:rPr>
                <w:rFonts w:cs="Arial"/>
              </w:rPr>
              <w:t>14 novembre 2012</w:t>
            </w:r>
          </w:p>
        </w:tc>
        <w:tc>
          <w:tcPr>
            <w:tcW w:w="1696" w:type="dxa"/>
            <w:vAlign w:val="center"/>
            <w:hideMark/>
          </w:tcPr>
          <w:p w:rsidR="007467AB" w:rsidRPr="00F03AE1" w:rsidRDefault="007467AB" w:rsidP="00871913">
            <w:pPr>
              <w:jc w:val="center"/>
              <w:rPr>
                <w:rFonts w:cs="Arial"/>
              </w:rPr>
            </w:pPr>
            <w:r w:rsidRPr="00F03AE1">
              <w:rPr>
                <w:rFonts w:cs="Arial"/>
              </w:rPr>
              <w:t>13 novembre 2017</w:t>
            </w:r>
          </w:p>
        </w:tc>
      </w:tr>
      <w:tr w:rsidR="007467AB" w:rsidRPr="00F03AE1" w:rsidTr="00871913">
        <w:trPr>
          <w:trHeight w:val="129"/>
        </w:trPr>
        <w:tc>
          <w:tcPr>
            <w:tcW w:w="2351" w:type="dxa"/>
            <w:vMerge/>
            <w:vAlign w:val="center"/>
            <w:hideMark/>
          </w:tcPr>
          <w:p w:rsidR="007467AB" w:rsidRPr="00F03AE1" w:rsidRDefault="007467AB" w:rsidP="00871913">
            <w:pPr>
              <w:rPr>
                <w:rFonts w:cs="Arial"/>
              </w:rPr>
            </w:pPr>
          </w:p>
        </w:tc>
        <w:tc>
          <w:tcPr>
            <w:tcW w:w="1636" w:type="dxa"/>
            <w:vAlign w:val="center"/>
            <w:hideMark/>
          </w:tcPr>
          <w:p w:rsidR="007467AB" w:rsidRPr="00F03AE1" w:rsidRDefault="007467AB" w:rsidP="00871913">
            <w:pPr>
              <w:rPr>
                <w:rFonts w:cs="Arial"/>
              </w:rPr>
            </w:pPr>
            <w:r w:rsidRPr="00F03AE1">
              <w:rPr>
                <w:rFonts w:cs="Arial"/>
              </w:rPr>
              <w:t>CN</w:t>
            </w:r>
          </w:p>
        </w:tc>
        <w:tc>
          <w:tcPr>
            <w:tcW w:w="2434" w:type="dxa"/>
            <w:vAlign w:val="center"/>
            <w:hideMark/>
          </w:tcPr>
          <w:p w:rsidR="007467AB" w:rsidRPr="00F03AE1" w:rsidRDefault="007467AB" w:rsidP="00871913">
            <w:pPr>
              <w:jc w:val="center"/>
              <w:rPr>
                <w:rFonts w:cs="Arial"/>
              </w:rPr>
            </w:pPr>
            <w:r w:rsidRPr="00F03AE1">
              <w:rPr>
                <w:rFonts w:cs="Arial"/>
              </w:rPr>
              <w:t>Membre à temps partiel</w:t>
            </w:r>
          </w:p>
        </w:tc>
        <w:tc>
          <w:tcPr>
            <w:tcW w:w="1743" w:type="dxa"/>
            <w:vAlign w:val="center"/>
            <w:hideMark/>
          </w:tcPr>
          <w:p w:rsidR="007467AB" w:rsidRPr="00F03AE1" w:rsidRDefault="007467AB" w:rsidP="00871913">
            <w:pPr>
              <w:jc w:val="center"/>
              <w:rPr>
                <w:rFonts w:cs="Arial"/>
              </w:rPr>
            </w:pPr>
            <w:r w:rsidRPr="00F03AE1">
              <w:rPr>
                <w:rFonts w:cs="Arial"/>
              </w:rPr>
              <w:t>4 mai 2011</w:t>
            </w:r>
          </w:p>
        </w:tc>
        <w:tc>
          <w:tcPr>
            <w:tcW w:w="1696" w:type="dxa"/>
            <w:vAlign w:val="center"/>
            <w:hideMark/>
          </w:tcPr>
          <w:p w:rsidR="007467AB" w:rsidRPr="00F03AE1" w:rsidRDefault="007467AB" w:rsidP="00871913">
            <w:pPr>
              <w:jc w:val="center"/>
              <w:rPr>
                <w:rFonts w:cs="Arial"/>
              </w:rPr>
            </w:pPr>
            <w:r w:rsidRPr="00F03AE1">
              <w:rPr>
                <w:rFonts w:cs="Arial"/>
              </w:rPr>
              <w:t>3 mai 2016</w:t>
            </w:r>
          </w:p>
        </w:tc>
      </w:tr>
      <w:tr w:rsidR="007467AB" w:rsidRPr="00F03AE1" w:rsidTr="00871913">
        <w:trPr>
          <w:trHeight w:val="129"/>
        </w:trPr>
        <w:tc>
          <w:tcPr>
            <w:tcW w:w="2351" w:type="dxa"/>
            <w:vAlign w:val="center"/>
            <w:hideMark/>
          </w:tcPr>
          <w:p w:rsidR="007467AB" w:rsidRPr="00F03AE1" w:rsidRDefault="007467AB" w:rsidP="00871913">
            <w:pPr>
              <w:rPr>
                <w:rFonts w:cs="Arial"/>
              </w:rPr>
            </w:pPr>
            <w:r w:rsidRPr="00F03AE1">
              <w:rPr>
                <w:rFonts w:cs="Arial"/>
              </w:rPr>
              <w:t>Stephenson, Richard F.*</w:t>
            </w:r>
          </w:p>
        </w:tc>
        <w:tc>
          <w:tcPr>
            <w:tcW w:w="1636" w:type="dxa"/>
            <w:vAlign w:val="center"/>
            <w:hideMark/>
          </w:tcPr>
          <w:p w:rsidR="007467AB" w:rsidRPr="00F03AE1" w:rsidRDefault="007467AB" w:rsidP="00871913">
            <w:pPr>
              <w:rPr>
                <w:rFonts w:cs="Arial"/>
              </w:rPr>
            </w:pPr>
            <w:r w:rsidRPr="00F03AE1">
              <w:rPr>
                <w:rFonts w:cs="Arial"/>
              </w:rPr>
              <w:t>CRÉF</w:t>
            </w:r>
          </w:p>
        </w:tc>
        <w:tc>
          <w:tcPr>
            <w:tcW w:w="2434" w:type="dxa"/>
            <w:vAlign w:val="center"/>
            <w:hideMark/>
          </w:tcPr>
          <w:p w:rsidR="007467AB" w:rsidRPr="00F03AE1" w:rsidRDefault="007467AB" w:rsidP="00871913">
            <w:pPr>
              <w:jc w:val="center"/>
              <w:rPr>
                <w:rFonts w:cs="Arial"/>
              </w:rPr>
            </w:pPr>
            <w:r w:rsidRPr="00F03AE1">
              <w:rPr>
                <w:rFonts w:cs="Arial"/>
              </w:rPr>
              <w:t>Président associé à temps plein</w:t>
            </w:r>
          </w:p>
        </w:tc>
        <w:tc>
          <w:tcPr>
            <w:tcW w:w="1743" w:type="dxa"/>
            <w:vAlign w:val="center"/>
            <w:hideMark/>
          </w:tcPr>
          <w:p w:rsidR="007467AB" w:rsidRPr="00F03AE1" w:rsidRDefault="007467AB" w:rsidP="00871913">
            <w:pPr>
              <w:jc w:val="center"/>
              <w:rPr>
                <w:rFonts w:cs="Arial"/>
              </w:rPr>
            </w:pPr>
            <w:r w:rsidRPr="00F03AE1">
              <w:rPr>
                <w:rFonts w:cs="Arial"/>
              </w:rPr>
              <w:t>7 avril 1993</w:t>
            </w:r>
          </w:p>
        </w:tc>
        <w:tc>
          <w:tcPr>
            <w:tcW w:w="1696" w:type="dxa"/>
            <w:vAlign w:val="center"/>
            <w:hideMark/>
          </w:tcPr>
          <w:p w:rsidR="007467AB" w:rsidRPr="00F03AE1" w:rsidRDefault="007467AB" w:rsidP="00871913">
            <w:pPr>
              <w:jc w:val="center"/>
              <w:rPr>
                <w:rFonts w:cs="Arial"/>
              </w:rPr>
            </w:pPr>
            <w:r w:rsidRPr="00F03AE1">
              <w:rPr>
                <w:rFonts w:cs="Arial"/>
              </w:rPr>
              <w:t>31 mai 2014</w:t>
            </w:r>
          </w:p>
        </w:tc>
      </w:tr>
      <w:tr w:rsidR="007467AB" w:rsidRPr="00F03AE1" w:rsidTr="00871913">
        <w:trPr>
          <w:trHeight w:val="129"/>
        </w:trPr>
        <w:tc>
          <w:tcPr>
            <w:tcW w:w="2351" w:type="dxa"/>
            <w:vAlign w:val="center"/>
            <w:hideMark/>
          </w:tcPr>
          <w:p w:rsidR="007467AB" w:rsidRPr="00F03AE1" w:rsidRDefault="007467AB" w:rsidP="00871913">
            <w:pPr>
              <w:rPr>
                <w:rFonts w:cs="Arial"/>
              </w:rPr>
            </w:pPr>
            <w:r w:rsidRPr="00F03AE1">
              <w:rPr>
                <w:rFonts w:cs="Arial"/>
              </w:rPr>
              <w:t>Sutherland, Sylvia</w:t>
            </w:r>
          </w:p>
        </w:tc>
        <w:tc>
          <w:tcPr>
            <w:tcW w:w="1636" w:type="dxa"/>
            <w:vAlign w:val="center"/>
            <w:hideMark/>
          </w:tcPr>
          <w:p w:rsidR="007467AB" w:rsidRPr="00F03AE1" w:rsidRDefault="007467AB" w:rsidP="00871913">
            <w:pPr>
              <w:rPr>
                <w:rFonts w:cs="Arial"/>
              </w:rPr>
            </w:pPr>
            <w:r w:rsidRPr="00F03AE1">
              <w:rPr>
                <w:rFonts w:cs="Arial"/>
              </w:rPr>
              <w:t>CAMO</w:t>
            </w:r>
          </w:p>
        </w:tc>
        <w:tc>
          <w:tcPr>
            <w:tcW w:w="2434" w:type="dxa"/>
            <w:vAlign w:val="center"/>
            <w:hideMark/>
          </w:tcPr>
          <w:p w:rsidR="007467AB" w:rsidRPr="00F03AE1" w:rsidRDefault="007467AB" w:rsidP="00871913">
            <w:pPr>
              <w:jc w:val="center"/>
              <w:rPr>
                <w:rFonts w:cs="Arial"/>
              </w:rPr>
            </w:pPr>
            <w:r w:rsidRPr="00F03AE1">
              <w:rPr>
                <w:rFonts w:cs="Arial"/>
              </w:rPr>
              <w:t>Membre à temps plein</w:t>
            </w:r>
          </w:p>
        </w:tc>
        <w:tc>
          <w:tcPr>
            <w:tcW w:w="1743" w:type="dxa"/>
            <w:vAlign w:val="center"/>
            <w:hideMark/>
          </w:tcPr>
          <w:p w:rsidR="007467AB" w:rsidRPr="00F03AE1" w:rsidRDefault="007467AB" w:rsidP="00871913">
            <w:pPr>
              <w:jc w:val="center"/>
              <w:rPr>
                <w:rFonts w:cs="Arial"/>
              </w:rPr>
            </w:pPr>
            <w:r w:rsidRPr="00F03AE1">
              <w:rPr>
                <w:rFonts w:cs="Arial"/>
              </w:rPr>
              <w:t>21 mars 2007</w:t>
            </w:r>
          </w:p>
        </w:tc>
        <w:tc>
          <w:tcPr>
            <w:tcW w:w="1696" w:type="dxa"/>
            <w:vAlign w:val="center"/>
            <w:hideMark/>
          </w:tcPr>
          <w:p w:rsidR="007467AB" w:rsidRPr="00F03AE1" w:rsidRDefault="007467AB" w:rsidP="00871913">
            <w:pPr>
              <w:jc w:val="center"/>
              <w:rPr>
                <w:rFonts w:cs="Arial"/>
              </w:rPr>
            </w:pPr>
            <w:r w:rsidRPr="00F03AE1">
              <w:rPr>
                <w:rFonts w:cs="Arial"/>
              </w:rPr>
              <w:t>20 mars 2017</w:t>
            </w:r>
          </w:p>
        </w:tc>
      </w:tr>
      <w:tr w:rsidR="007467AB" w:rsidRPr="00F03AE1" w:rsidTr="00871913">
        <w:trPr>
          <w:trHeight w:val="129"/>
        </w:trPr>
        <w:tc>
          <w:tcPr>
            <w:tcW w:w="2351" w:type="dxa"/>
            <w:vAlign w:val="center"/>
            <w:hideMark/>
          </w:tcPr>
          <w:p w:rsidR="007467AB" w:rsidRPr="00F03AE1" w:rsidRDefault="007467AB" w:rsidP="00871913">
            <w:pPr>
              <w:rPr>
                <w:rFonts w:cs="Arial"/>
              </w:rPr>
            </w:pPr>
            <w:r w:rsidRPr="00F03AE1">
              <w:rPr>
                <w:rFonts w:cs="Arial"/>
              </w:rPr>
              <w:t>Tanaka, Lynda C.E*</w:t>
            </w:r>
          </w:p>
        </w:tc>
        <w:tc>
          <w:tcPr>
            <w:tcW w:w="1636" w:type="dxa"/>
            <w:vAlign w:val="center"/>
            <w:hideMark/>
          </w:tcPr>
          <w:p w:rsidR="007467AB" w:rsidRPr="00F03AE1" w:rsidRDefault="007467AB" w:rsidP="00871913">
            <w:pPr>
              <w:rPr>
                <w:rFonts w:cs="Arial"/>
              </w:rPr>
            </w:pPr>
            <w:r w:rsidRPr="00F03AE1">
              <w:rPr>
                <w:rFonts w:cs="Arial"/>
              </w:rPr>
              <w:t>TriO</w:t>
            </w:r>
          </w:p>
        </w:tc>
        <w:tc>
          <w:tcPr>
            <w:tcW w:w="2434" w:type="dxa"/>
            <w:vAlign w:val="center"/>
            <w:hideMark/>
          </w:tcPr>
          <w:p w:rsidR="007467AB" w:rsidRPr="00F03AE1" w:rsidRDefault="007467AB" w:rsidP="00871913">
            <w:pPr>
              <w:jc w:val="center"/>
              <w:rPr>
                <w:rFonts w:cs="Arial"/>
              </w:rPr>
            </w:pPr>
            <w:r w:rsidRPr="00F03AE1">
              <w:rPr>
                <w:rFonts w:cs="Arial"/>
              </w:rPr>
              <w:t>Président exécutif à temps plein</w:t>
            </w:r>
          </w:p>
        </w:tc>
        <w:tc>
          <w:tcPr>
            <w:tcW w:w="1743" w:type="dxa"/>
            <w:vAlign w:val="center"/>
            <w:hideMark/>
          </w:tcPr>
          <w:p w:rsidR="007467AB" w:rsidRPr="00F03AE1" w:rsidRDefault="007467AB" w:rsidP="00871913">
            <w:pPr>
              <w:jc w:val="center"/>
              <w:rPr>
                <w:rFonts w:cs="Arial"/>
              </w:rPr>
            </w:pPr>
            <w:r w:rsidRPr="00F03AE1">
              <w:rPr>
                <w:rFonts w:cs="Arial"/>
              </w:rPr>
              <w:t>16 mai 2011</w:t>
            </w:r>
          </w:p>
        </w:tc>
        <w:tc>
          <w:tcPr>
            <w:tcW w:w="1696" w:type="dxa"/>
            <w:vAlign w:val="center"/>
            <w:hideMark/>
          </w:tcPr>
          <w:p w:rsidR="007467AB" w:rsidRPr="00F03AE1" w:rsidRDefault="007467AB" w:rsidP="00871913">
            <w:pPr>
              <w:jc w:val="center"/>
              <w:rPr>
                <w:rFonts w:cs="Arial"/>
              </w:rPr>
            </w:pPr>
            <w:r w:rsidRPr="00F03AE1">
              <w:rPr>
                <w:rFonts w:cs="Arial"/>
              </w:rPr>
              <w:t>15 mai 2014</w:t>
            </w:r>
          </w:p>
        </w:tc>
      </w:tr>
      <w:tr w:rsidR="007467AB" w:rsidRPr="00F03AE1" w:rsidTr="00871913">
        <w:trPr>
          <w:trHeight w:val="129"/>
        </w:trPr>
        <w:tc>
          <w:tcPr>
            <w:tcW w:w="2351" w:type="dxa"/>
            <w:vAlign w:val="center"/>
            <w:hideMark/>
          </w:tcPr>
          <w:p w:rsidR="007467AB" w:rsidRPr="00F03AE1" w:rsidRDefault="007467AB" w:rsidP="00871913">
            <w:pPr>
              <w:rPr>
                <w:rFonts w:cs="Arial"/>
              </w:rPr>
            </w:pPr>
            <w:r w:rsidRPr="00F03AE1">
              <w:rPr>
                <w:rFonts w:cs="Arial"/>
              </w:rPr>
              <w:t>Taylor, Blair S.</w:t>
            </w:r>
          </w:p>
        </w:tc>
        <w:tc>
          <w:tcPr>
            <w:tcW w:w="1636" w:type="dxa"/>
            <w:vAlign w:val="center"/>
            <w:hideMark/>
          </w:tcPr>
          <w:p w:rsidR="007467AB" w:rsidRPr="00F03AE1" w:rsidRDefault="007467AB" w:rsidP="00871913">
            <w:pPr>
              <w:rPr>
                <w:rFonts w:cs="Arial"/>
              </w:rPr>
            </w:pPr>
            <w:r w:rsidRPr="00F03AE1">
              <w:rPr>
                <w:rFonts w:cs="Arial"/>
              </w:rPr>
              <w:t>CAMO</w:t>
            </w:r>
          </w:p>
        </w:tc>
        <w:tc>
          <w:tcPr>
            <w:tcW w:w="2434" w:type="dxa"/>
            <w:vAlign w:val="center"/>
            <w:hideMark/>
          </w:tcPr>
          <w:p w:rsidR="007467AB" w:rsidRPr="00F03AE1" w:rsidRDefault="007467AB" w:rsidP="00871913">
            <w:pPr>
              <w:jc w:val="center"/>
              <w:rPr>
                <w:rFonts w:cs="Arial"/>
              </w:rPr>
            </w:pPr>
            <w:r w:rsidRPr="00F03AE1">
              <w:rPr>
                <w:rFonts w:cs="Arial"/>
              </w:rPr>
              <w:t>Membre à temps plein</w:t>
            </w:r>
          </w:p>
        </w:tc>
        <w:tc>
          <w:tcPr>
            <w:tcW w:w="1743" w:type="dxa"/>
            <w:vAlign w:val="center"/>
            <w:hideMark/>
          </w:tcPr>
          <w:p w:rsidR="007467AB" w:rsidRPr="00F03AE1" w:rsidRDefault="007467AB" w:rsidP="00871913">
            <w:pPr>
              <w:jc w:val="center"/>
              <w:rPr>
                <w:rFonts w:cs="Arial"/>
              </w:rPr>
            </w:pPr>
            <w:r w:rsidRPr="00F03AE1">
              <w:rPr>
                <w:rFonts w:cs="Arial"/>
              </w:rPr>
              <w:t>17 octobre 2012</w:t>
            </w:r>
          </w:p>
        </w:tc>
        <w:tc>
          <w:tcPr>
            <w:tcW w:w="1696" w:type="dxa"/>
            <w:vAlign w:val="center"/>
            <w:hideMark/>
          </w:tcPr>
          <w:p w:rsidR="007467AB" w:rsidRPr="00F03AE1" w:rsidRDefault="007467AB" w:rsidP="00871913">
            <w:pPr>
              <w:jc w:val="center"/>
              <w:rPr>
                <w:rFonts w:cs="Arial"/>
              </w:rPr>
            </w:pPr>
            <w:r w:rsidRPr="00F03AE1">
              <w:rPr>
                <w:rFonts w:cs="Arial"/>
              </w:rPr>
              <w:t>16 octobre 2017</w:t>
            </w:r>
          </w:p>
        </w:tc>
      </w:tr>
      <w:tr w:rsidR="007467AB" w:rsidRPr="00F03AE1" w:rsidTr="00871913">
        <w:trPr>
          <w:trHeight w:val="129"/>
        </w:trPr>
        <w:tc>
          <w:tcPr>
            <w:tcW w:w="2351" w:type="dxa"/>
            <w:vAlign w:val="center"/>
            <w:hideMark/>
          </w:tcPr>
          <w:p w:rsidR="007467AB" w:rsidRPr="00F03AE1" w:rsidRDefault="007467AB" w:rsidP="00871913">
            <w:pPr>
              <w:rPr>
                <w:rFonts w:cs="Arial"/>
              </w:rPr>
            </w:pPr>
            <w:r w:rsidRPr="00F03AE1">
              <w:rPr>
                <w:rFonts w:cs="Arial"/>
              </w:rPr>
              <w:t>Taylor, Ian</w:t>
            </w:r>
          </w:p>
        </w:tc>
        <w:tc>
          <w:tcPr>
            <w:tcW w:w="1636" w:type="dxa"/>
            <w:vAlign w:val="center"/>
            <w:hideMark/>
          </w:tcPr>
          <w:p w:rsidR="007467AB" w:rsidRPr="00F03AE1" w:rsidRDefault="007467AB" w:rsidP="00871913">
            <w:pPr>
              <w:rPr>
                <w:rFonts w:cs="Arial"/>
              </w:rPr>
            </w:pPr>
            <w:r w:rsidRPr="00F03AE1">
              <w:rPr>
                <w:rFonts w:cs="Arial"/>
              </w:rPr>
              <w:t>CN</w:t>
            </w:r>
          </w:p>
        </w:tc>
        <w:tc>
          <w:tcPr>
            <w:tcW w:w="2434" w:type="dxa"/>
            <w:vAlign w:val="center"/>
            <w:hideMark/>
          </w:tcPr>
          <w:p w:rsidR="007467AB" w:rsidRPr="00F03AE1" w:rsidRDefault="007467AB" w:rsidP="00871913">
            <w:pPr>
              <w:jc w:val="center"/>
              <w:rPr>
                <w:rFonts w:cs="Arial"/>
              </w:rPr>
            </w:pPr>
            <w:r w:rsidRPr="00F03AE1">
              <w:rPr>
                <w:rFonts w:cs="Arial"/>
              </w:rPr>
              <w:t>Membre à temps partiel</w:t>
            </w:r>
          </w:p>
        </w:tc>
        <w:tc>
          <w:tcPr>
            <w:tcW w:w="1743" w:type="dxa"/>
            <w:vAlign w:val="center"/>
            <w:hideMark/>
          </w:tcPr>
          <w:p w:rsidR="007467AB" w:rsidRPr="00F03AE1" w:rsidRDefault="007467AB" w:rsidP="00871913">
            <w:pPr>
              <w:jc w:val="center"/>
              <w:rPr>
                <w:rFonts w:cs="Arial"/>
              </w:rPr>
            </w:pPr>
            <w:r w:rsidRPr="00F03AE1">
              <w:rPr>
                <w:rFonts w:cs="Arial"/>
              </w:rPr>
              <w:t>20 juin 2007</w:t>
            </w:r>
          </w:p>
        </w:tc>
        <w:tc>
          <w:tcPr>
            <w:tcW w:w="1696" w:type="dxa"/>
            <w:vAlign w:val="center"/>
            <w:hideMark/>
          </w:tcPr>
          <w:p w:rsidR="007467AB" w:rsidRPr="00F03AE1" w:rsidRDefault="007467AB" w:rsidP="00871913">
            <w:pPr>
              <w:jc w:val="center"/>
              <w:rPr>
                <w:rFonts w:cs="Arial"/>
              </w:rPr>
            </w:pPr>
            <w:r w:rsidRPr="00F03AE1">
              <w:rPr>
                <w:rFonts w:cs="Arial"/>
              </w:rPr>
              <w:t>19 juin 2017</w:t>
            </w:r>
          </w:p>
        </w:tc>
      </w:tr>
      <w:tr w:rsidR="007467AB" w:rsidRPr="00F03AE1" w:rsidTr="00871913">
        <w:trPr>
          <w:trHeight w:val="129"/>
        </w:trPr>
        <w:tc>
          <w:tcPr>
            <w:tcW w:w="2351" w:type="dxa"/>
            <w:vAlign w:val="center"/>
            <w:hideMark/>
          </w:tcPr>
          <w:p w:rsidR="007467AB" w:rsidRPr="00F03AE1" w:rsidRDefault="007467AB" w:rsidP="00871913">
            <w:pPr>
              <w:rPr>
                <w:rFonts w:cs="Arial"/>
              </w:rPr>
            </w:pPr>
            <w:r w:rsidRPr="00F03AE1">
              <w:rPr>
                <w:rFonts w:cs="Arial"/>
              </w:rPr>
              <w:t>Tchegus, Robert</w:t>
            </w:r>
          </w:p>
        </w:tc>
        <w:tc>
          <w:tcPr>
            <w:tcW w:w="1636" w:type="dxa"/>
            <w:vAlign w:val="center"/>
            <w:hideMark/>
          </w:tcPr>
          <w:p w:rsidR="007467AB" w:rsidRPr="00F03AE1" w:rsidRDefault="007467AB" w:rsidP="00871913">
            <w:pPr>
              <w:rPr>
                <w:rFonts w:cs="Arial"/>
              </w:rPr>
            </w:pPr>
            <w:r w:rsidRPr="00F03AE1">
              <w:rPr>
                <w:rFonts w:cs="Arial"/>
              </w:rPr>
              <w:t>CRÉF</w:t>
            </w:r>
          </w:p>
        </w:tc>
        <w:tc>
          <w:tcPr>
            <w:tcW w:w="2434" w:type="dxa"/>
            <w:vAlign w:val="center"/>
            <w:hideMark/>
          </w:tcPr>
          <w:p w:rsidR="007467AB" w:rsidRPr="00F03AE1" w:rsidRDefault="007467AB" w:rsidP="00871913">
            <w:pPr>
              <w:jc w:val="center"/>
              <w:rPr>
                <w:rFonts w:cs="Arial"/>
              </w:rPr>
            </w:pPr>
            <w:r w:rsidRPr="00F03AE1">
              <w:rPr>
                <w:rFonts w:cs="Arial"/>
              </w:rPr>
              <w:t>Membre à temps partiel</w:t>
            </w:r>
          </w:p>
        </w:tc>
        <w:tc>
          <w:tcPr>
            <w:tcW w:w="1743" w:type="dxa"/>
            <w:vAlign w:val="center"/>
            <w:hideMark/>
          </w:tcPr>
          <w:p w:rsidR="007467AB" w:rsidRPr="00F03AE1" w:rsidRDefault="007467AB" w:rsidP="00871913">
            <w:pPr>
              <w:jc w:val="center"/>
              <w:rPr>
                <w:rFonts w:cs="Arial"/>
              </w:rPr>
            </w:pPr>
            <w:r w:rsidRPr="00F03AE1">
              <w:rPr>
                <w:rFonts w:cs="Arial"/>
              </w:rPr>
              <w:t>10 février 2006</w:t>
            </w:r>
          </w:p>
        </w:tc>
        <w:tc>
          <w:tcPr>
            <w:tcW w:w="1696" w:type="dxa"/>
            <w:vAlign w:val="center"/>
            <w:hideMark/>
          </w:tcPr>
          <w:p w:rsidR="007467AB" w:rsidRPr="00F03AE1" w:rsidRDefault="007467AB" w:rsidP="00871913">
            <w:pPr>
              <w:jc w:val="center"/>
              <w:rPr>
                <w:rFonts w:cs="Arial"/>
              </w:rPr>
            </w:pPr>
            <w:r w:rsidRPr="00F03AE1">
              <w:rPr>
                <w:rFonts w:cs="Arial"/>
              </w:rPr>
              <w:t>9 février 2016</w:t>
            </w:r>
          </w:p>
        </w:tc>
      </w:tr>
      <w:tr w:rsidR="007467AB" w:rsidRPr="00F03AE1" w:rsidTr="00871913">
        <w:trPr>
          <w:trHeight w:val="129"/>
        </w:trPr>
        <w:tc>
          <w:tcPr>
            <w:tcW w:w="2351" w:type="dxa"/>
            <w:vMerge w:val="restart"/>
            <w:vAlign w:val="center"/>
            <w:hideMark/>
          </w:tcPr>
          <w:p w:rsidR="007467AB" w:rsidRPr="00F03AE1" w:rsidRDefault="007467AB" w:rsidP="00871913">
            <w:pPr>
              <w:rPr>
                <w:rFonts w:cs="Arial"/>
              </w:rPr>
            </w:pPr>
            <w:r w:rsidRPr="00F03AE1">
              <w:rPr>
                <w:rFonts w:cs="Arial"/>
              </w:rPr>
              <w:t>Valiante, Marcia</w:t>
            </w:r>
          </w:p>
        </w:tc>
        <w:tc>
          <w:tcPr>
            <w:tcW w:w="1636" w:type="dxa"/>
            <w:vAlign w:val="center"/>
            <w:hideMark/>
          </w:tcPr>
          <w:p w:rsidR="007467AB" w:rsidRPr="00F03AE1" w:rsidRDefault="007467AB" w:rsidP="00871913">
            <w:pPr>
              <w:rPr>
                <w:rFonts w:cs="Arial"/>
              </w:rPr>
            </w:pPr>
            <w:r w:rsidRPr="00F03AE1">
              <w:rPr>
                <w:rFonts w:cs="Arial"/>
              </w:rPr>
              <w:t>TE</w:t>
            </w:r>
          </w:p>
        </w:tc>
        <w:tc>
          <w:tcPr>
            <w:tcW w:w="2434" w:type="dxa"/>
            <w:vAlign w:val="center"/>
            <w:hideMark/>
          </w:tcPr>
          <w:p w:rsidR="007467AB" w:rsidRPr="00F03AE1" w:rsidRDefault="007467AB" w:rsidP="00871913">
            <w:pPr>
              <w:jc w:val="center"/>
              <w:rPr>
                <w:rFonts w:cs="Arial"/>
              </w:rPr>
            </w:pPr>
            <w:r w:rsidRPr="00F03AE1">
              <w:rPr>
                <w:rFonts w:cs="Arial"/>
              </w:rPr>
              <w:t>Membre à temps plein</w:t>
            </w:r>
          </w:p>
        </w:tc>
        <w:tc>
          <w:tcPr>
            <w:tcW w:w="1743" w:type="dxa"/>
            <w:vAlign w:val="center"/>
            <w:hideMark/>
          </w:tcPr>
          <w:p w:rsidR="007467AB" w:rsidRPr="00F03AE1" w:rsidRDefault="007467AB" w:rsidP="00871913">
            <w:pPr>
              <w:jc w:val="center"/>
              <w:rPr>
                <w:rFonts w:cs="Arial"/>
              </w:rPr>
            </w:pPr>
            <w:r w:rsidRPr="00F03AE1">
              <w:rPr>
                <w:rFonts w:cs="Arial"/>
              </w:rPr>
              <w:t>9 mai 2007</w:t>
            </w:r>
          </w:p>
        </w:tc>
        <w:tc>
          <w:tcPr>
            <w:tcW w:w="1696" w:type="dxa"/>
            <w:vAlign w:val="center"/>
            <w:hideMark/>
          </w:tcPr>
          <w:p w:rsidR="007467AB" w:rsidRPr="00F03AE1" w:rsidRDefault="007467AB" w:rsidP="00871913">
            <w:pPr>
              <w:jc w:val="center"/>
              <w:rPr>
                <w:rFonts w:cs="Arial"/>
              </w:rPr>
            </w:pPr>
            <w:r w:rsidRPr="00F03AE1">
              <w:rPr>
                <w:rFonts w:cs="Arial"/>
              </w:rPr>
              <w:t>22 juillet 2016</w:t>
            </w:r>
          </w:p>
        </w:tc>
      </w:tr>
      <w:tr w:rsidR="007467AB" w:rsidRPr="00F03AE1" w:rsidTr="00871913">
        <w:trPr>
          <w:trHeight w:val="129"/>
        </w:trPr>
        <w:tc>
          <w:tcPr>
            <w:tcW w:w="2351" w:type="dxa"/>
            <w:vMerge/>
            <w:vAlign w:val="center"/>
            <w:hideMark/>
          </w:tcPr>
          <w:p w:rsidR="007467AB" w:rsidRPr="00F03AE1" w:rsidRDefault="007467AB" w:rsidP="00871913">
            <w:pPr>
              <w:rPr>
                <w:rFonts w:cs="Arial"/>
              </w:rPr>
            </w:pPr>
          </w:p>
        </w:tc>
        <w:tc>
          <w:tcPr>
            <w:tcW w:w="1636" w:type="dxa"/>
            <w:vAlign w:val="center"/>
            <w:hideMark/>
          </w:tcPr>
          <w:p w:rsidR="007467AB" w:rsidRPr="00F03AE1" w:rsidRDefault="007467AB" w:rsidP="00871913">
            <w:pPr>
              <w:rPr>
                <w:rFonts w:cs="Arial"/>
              </w:rPr>
            </w:pPr>
            <w:r w:rsidRPr="00F03AE1">
              <w:rPr>
                <w:rFonts w:cs="Arial"/>
              </w:rPr>
              <w:t>CAMO</w:t>
            </w:r>
          </w:p>
        </w:tc>
        <w:tc>
          <w:tcPr>
            <w:tcW w:w="2434" w:type="dxa"/>
            <w:vAlign w:val="center"/>
            <w:hideMark/>
          </w:tcPr>
          <w:p w:rsidR="007467AB" w:rsidRPr="00F03AE1" w:rsidRDefault="007467AB" w:rsidP="00871913">
            <w:pPr>
              <w:jc w:val="center"/>
              <w:rPr>
                <w:rFonts w:cs="Arial"/>
              </w:rPr>
            </w:pPr>
            <w:r w:rsidRPr="00F03AE1">
              <w:rPr>
                <w:rFonts w:cs="Arial"/>
              </w:rPr>
              <w:t>Membre à temps plein</w:t>
            </w:r>
          </w:p>
        </w:tc>
        <w:tc>
          <w:tcPr>
            <w:tcW w:w="1743" w:type="dxa"/>
            <w:vAlign w:val="center"/>
            <w:hideMark/>
          </w:tcPr>
          <w:p w:rsidR="007467AB" w:rsidRPr="00F03AE1" w:rsidRDefault="007467AB" w:rsidP="00871913">
            <w:pPr>
              <w:jc w:val="center"/>
              <w:rPr>
                <w:rFonts w:cs="Arial"/>
              </w:rPr>
            </w:pPr>
            <w:r w:rsidRPr="00F03AE1">
              <w:rPr>
                <w:rFonts w:cs="Arial"/>
              </w:rPr>
              <w:t>23 juillet 2014</w:t>
            </w:r>
          </w:p>
        </w:tc>
        <w:tc>
          <w:tcPr>
            <w:tcW w:w="1696" w:type="dxa"/>
            <w:vAlign w:val="center"/>
            <w:hideMark/>
          </w:tcPr>
          <w:p w:rsidR="007467AB" w:rsidRPr="00F03AE1" w:rsidRDefault="007467AB" w:rsidP="00871913">
            <w:pPr>
              <w:jc w:val="center"/>
              <w:rPr>
                <w:rFonts w:cs="Arial"/>
              </w:rPr>
            </w:pPr>
            <w:r w:rsidRPr="00F03AE1">
              <w:rPr>
                <w:rFonts w:cs="Arial"/>
              </w:rPr>
              <w:t>22 juillet 2016</w:t>
            </w:r>
          </w:p>
        </w:tc>
      </w:tr>
      <w:tr w:rsidR="007467AB" w:rsidRPr="00F03AE1" w:rsidTr="00871913">
        <w:trPr>
          <w:trHeight w:val="129"/>
        </w:trPr>
        <w:tc>
          <w:tcPr>
            <w:tcW w:w="2351" w:type="dxa"/>
            <w:vMerge w:val="restart"/>
            <w:vAlign w:val="center"/>
            <w:hideMark/>
          </w:tcPr>
          <w:p w:rsidR="007467AB" w:rsidRPr="00F03AE1" w:rsidRDefault="007467AB" w:rsidP="00871913">
            <w:pPr>
              <w:rPr>
                <w:rFonts w:cs="Arial"/>
              </w:rPr>
            </w:pPr>
            <w:r w:rsidRPr="00F03AE1">
              <w:rPr>
                <w:rFonts w:cs="Arial"/>
              </w:rPr>
              <w:t>VanderBent, Dirk</w:t>
            </w:r>
          </w:p>
        </w:tc>
        <w:tc>
          <w:tcPr>
            <w:tcW w:w="1636" w:type="dxa"/>
            <w:vAlign w:val="center"/>
            <w:hideMark/>
          </w:tcPr>
          <w:p w:rsidR="007467AB" w:rsidRPr="00F03AE1" w:rsidRDefault="007467AB" w:rsidP="00871913">
            <w:pPr>
              <w:rPr>
                <w:rFonts w:cs="Arial"/>
              </w:rPr>
            </w:pPr>
            <w:r w:rsidRPr="00F03AE1">
              <w:rPr>
                <w:rFonts w:cs="Arial"/>
              </w:rPr>
              <w:t>CRÉF</w:t>
            </w:r>
          </w:p>
        </w:tc>
        <w:tc>
          <w:tcPr>
            <w:tcW w:w="2434" w:type="dxa"/>
            <w:vAlign w:val="center"/>
            <w:hideMark/>
          </w:tcPr>
          <w:p w:rsidR="007467AB" w:rsidRPr="00F03AE1" w:rsidRDefault="007467AB" w:rsidP="00871913">
            <w:pPr>
              <w:jc w:val="center"/>
              <w:rPr>
                <w:rFonts w:cs="Arial"/>
              </w:rPr>
            </w:pPr>
            <w:r w:rsidRPr="00F03AE1">
              <w:rPr>
                <w:rFonts w:cs="Arial"/>
              </w:rPr>
              <w:t>Vice-président à temps partiel</w:t>
            </w:r>
          </w:p>
        </w:tc>
        <w:tc>
          <w:tcPr>
            <w:tcW w:w="1743" w:type="dxa"/>
            <w:vAlign w:val="center"/>
            <w:hideMark/>
          </w:tcPr>
          <w:p w:rsidR="007467AB" w:rsidRPr="00F03AE1" w:rsidRDefault="007467AB" w:rsidP="00871913">
            <w:pPr>
              <w:jc w:val="center"/>
              <w:rPr>
                <w:rFonts w:cs="Arial"/>
              </w:rPr>
            </w:pPr>
            <w:r w:rsidRPr="00F03AE1">
              <w:rPr>
                <w:rFonts w:cs="Arial"/>
              </w:rPr>
              <w:t>6 novembre 2013</w:t>
            </w:r>
          </w:p>
        </w:tc>
        <w:tc>
          <w:tcPr>
            <w:tcW w:w="1696" w:type="dxa"/>
            <w:vAlign w:val="center"/>
            <w:hideMark/>
          </w:tcPr>
          <w:p w:rsidR="007467AB" w:rsidRPr="00F03AE1" w:rsidRDefault="007467AB" w:rsidP="00871913">
            <w:pPr>
              <w:jc w:val="center"/>
              <w:rPr>
                <w:rFonts w:cs="Arial"/>
              </w:rPr>
            </w:pPr>
            <w:r w:rsidRPr="00F03AE1">
              <w:rPr>
                <w:rFonts w:cs="Arial"/>
              </w:rPr>
              <w:t>5 novembre 2015</w:t>
            </w:r>
          </w:p>
        </w:tc>
      </w:tr>
      <w:tr w:rsidR="007467AB" w:rsidRPr="00F03AE1" w:rsidTr="00871913">
        <w:trPr>
          <w:trHeight w:val="129"/>
        </w:trPr>
        <w:tc>
          <w:tcPr>
            <w:tcW w:w="2351" w:type="dxa"/>
            <w:vMerge/>
            <w:vAlign w:val="center"/>
            <w:hideMark/>
          </w:tcPr>
          <w:p w:rsidR="007467AB" w:rsidRPr="00F03AE1" w:rsidRDefault="007467AB" w:rsidP="00871913">
            <w:pPr>
              <w:rPr>
                <w:rFonts w:cs="Arial"/>
              </w:rPr>
            </w:pPr>
          </w:p>
        </w:tc>
        <w:tc>
          <w:tcPr>
            <w:tcW w:w="1636" w:type="dxa"/>
            <w:vAlign w:val="center"/>
            <w:hideMark/>
          </w:tcPr>
          <w:p w:rsidR="007467AB" w:rsidRPr="00F03AE1" w:rsidRDefault="007467AB" w:rsidP="00871913">
            <w:pPr>
              <w:rPr>
                <w:rFonts w:cs="Arial"/>
              </w:rPr>
            </w:pPr>
            <w:r w:rsidRPr="00F03AE1">
              <w:rPr>
                <w:rFonts w:cs="Arial"/>
              </w:rPr>
              <w:t>TE</w:t>
            </w:r>
          </w:p>
        </w:tc>
        <w:tc>
          <w:tcPr>
            <w:tcW w:w="2434" w:type="dxa"/>
            <w:vAlign w:val="center"/>
            <w:hideMark/>
          </w:tcPr>
          <w:p w:rsidR="007467AB" w:rsidRPr="00F03AE1" w:rsidRDefault="007467AB" w:rsidP="00871913">
            <w:pPr>
              <w:jc w:val="center"/>
              <w:rPr>
                <w:rFonts w:cs="Arial"/>
              </w:rPr>
            </w:pPr>
            <w:r w:rsidRPr="00F03AE1">
              <w:rPr>
                <w:rFonts w:cs="Arial"/>
              </w:rPr>
              <w:t>Vice-président à temps plein</w:t>
            </w:r>
          </w:p>
        </w:tc>
        <w:tc>
          <w:tcPr>
            <w:tcW w:w="1743" w:type="dxa"/>
            <w:vAlign w:val="center"/>
            <w:hideMark/>
          </w:tcPr>
          <w:p w:rsidR="007467AB" w:rsidRPr="00F03AE1" w:rsidRDefault="007467AB" w:rsidP="00871913">
            <w:pPr>
              <w:jc w:val="center"/>
              <w:rPr>
                <w:rFonts w:cs="Arial"/>
              </w:rPr>
            </w:pPr>
            <w:r w:rsidRPr="00F03AE1">
              <w:rPr>
                <w:rFonts w:cs="Arial"/>
              </w:rPr>
              <w:t>18 septembre 2006</w:t>
            </w:r>
          </w:p>
        </w:tc>
        <w:tc>
          <w:tcPr>
            <w:tcW w:w="1696" w:type="dxa"/>
            <w:vAlign w:val="center"/>
            <w:hideMark/>
          </w:tcPr>
          <w:p w:rsidR="007467AB" w:rsidRPr="00F03AE1" w:rsidRDefault="007467AB" w:rsidP="00871913">
            <w:pPr>
              <w:jc w:val="center"/>
              <w:rPr>
                <w:rFonts w:cs="Arial"/>
              </w:rPr>
            </w:pPr>
            <w:r w:rsidRPr="00F03AE1">
              <w:rPr>
                <w:rFonts w:cs="Arial"/>
              </w:rPr>
              <w:t>17 septembre 2016</w:t>
            </w:r>
          </w:p>
        </w:tc>
      </w:tr>
      <w:tr w:rsidR="007467AB" w:rsidRPr="00F03AE1" w:rsidTr="00871913">
        <w:trPr>
          <w:trHeight w:val="129"/>
        </w:trPr>
        <w:tc>
          <w:tcPr>
            <w:tcW w:w="2351" w:type="dxa"/>
            <w:vAlign w:val="center"/>
            <w:hideMark/>
          </w:tcPr>
          <w:p w:rsidR="007467AB" w:rsidRPr="00F03AE1" w:rsidRDefault="007467AB" w:rsidP="00871913">
            <w:pPr>
              <w:rPr>
                <w:rFonts w:cs="Arial"/>
              </w:rPr>
            </w:pPr>
            <w:r w:rsidRPr="00F03AE1">
              <w:rPr>
                <w:rFonts w:cs="Arial"/>
              </w:rPr>
              <w:t>Walker, Janet Lea</w:t>
            </w:r>
          </w:p>
        </w:tc>
        <w:tc>
          <w:tcPr>
            <w:tcW w:w="1636" w:type="dxa"/>
            <w:vAlign w:val="center"/>
            <w:hideMark/>
          </w:tcPr>
          <w:p w:rsidR="007467AB" w:rsidRPr="00F03AE1" w:rsidRDefault="007467AB" w:rsidP="00871913">
            <w:pPr>
              <w:rPr>
                <w:rFonts w:cs="Arial"/>
              </w:rPr>
            </w:pPr>
            <w:r w:rsidRPr="00F03AE1">
              <w:rPr>
                <w:rFonts w:cs="Arial"/>
              </w:rPr>
              <w:t>CRÉF</w:t>
            </w:r>
          </w:p>
        </w:tc>
        <w:tc>
          <w:tcPr>
            <w:tcW w:w="2434" w:type="dxa"/>
            <w:vAlign w:val="center"/>
            <w:hideMark/>
          </w:tcPr>
          <w:p w:rsidR="007467AB" w:rsidRPr="00F03AE1" w:rsidRDefault="007467AB" w:rsidP="00871913">
            <w:pPr>
              <w:jc w:val="center"/>
              <w:rPr>
                <w:rFonts w:cs="Arial"/>
              </w:rPr>
            </w:pPr>
            <w:r w:rsidRPr="00F03AE1">
              <w:rPr>
                <w:rFonts w:cs="Arial"/>
              </w:rPr>
              <w:t>Membre à temps plein</w:t>
            </w:r>
          </w:p>
        </w:tc>
        <w:tc>
          <w:tcPr>
            <w:tcW w:w="1743" w:type="dxa"/>
            <w:vAlign w:val="center"/>
            <w:hideMark/>
          </w:tcPr>
          <w:p w:rsidR="007467AB" w:rsidRPr="00F03AE1" w:rsidRDefault="007467AB" w:rsidP="00871913">
            <w:pPr>
              <w:jc w:val="center"/>
              <w:rPr>
                <w:rFonts w:cs="Arial"/>
              </w:rPr>
            </w:pPr>
            <w:r w:rsidRPr="00F03AE1">
              <w:rPr>
                <w:rFonts w:cs="Arial"/>
              </w:rPr>
              <w:t>4 septembre 2007</w:t>
            </w:r>
          </w:p>
        </w:tc>
        <w:tc>
          <w:tcPr>
            <w:tcW w:w="1696" w:type="dxa"/>
            <w:vAlign w:val="center"/>
            <w:hideMark/>
          </w:tcPr>
          <w:p w:rsidR="007467AB" w:rsidRPr="00F03AE1" w:rsidRDefault="007467AB" w:rsidP="00871913">
            <w:pPr>
              <w:jc w:val="center"/>
              <w:rPr>
                <w:rFonts w:cs="Arial"/>
              </w:rPr>
            </w:pPr>
            <w:r w:rsidRPr="00F03AE1">
              <w:rPr>
                <w:rFonts w:cs="Arial"/>
              </w:rPr>
              <w:t>3 septembre 2017</w:t>
            </w:r>
          </w:p>
        </w:tc>
      </w:tr>
      <w:tr w:rsidR="007467AB" w:rsidRPr="00F03AE1" w:rsidTr="00871913">
        <w:trPr>
          <w:trHeight w:val="129"/>
        </w:trPr>
        <w:tc>
          <w:tcPr>
            <w:tcW w:w="2351" w:type="dxa"/>
            <w:vAlign w:val="center"/>
            <w:hideMark/>
          </w:tcPr>
          <w:p w:rsidR="007467AB" w:rsidRPr="00F03AE1" w:rsidRDefault="007467AB" w:rsidP="00871913">
            <w:pPr>
              <w:rPr>
                <w:rFonts w:cs="Arial"/>
              </w:rPr>
            </w:pPr>
            <w:r w:rsidRPr="00F03AE1">
              <w:rPr>
                <w:rFonts w:cs="Arial"/>
              </w:rPr>
              <w:t>Walker, Tanya</w:t>
            </w:r>
          </w:p>
        </w:tc>
        <w:tc>
          <w:tcPr>
            <w:tcW w:w="1636" w:type="dxa"/>
            <w:vAlign w:val="center"/>
            <w:hideMark/>
          </w:tcPr>
          <w:p w:rsidR="007467AB" w:rsidRPr="00F03AE1" w:rsidRDefault="007467AB" w:rsidP="00871913">
            <w:pPr>
              <w:rPr>
                <w:rFonts w:cs="Arial"/>
              </w:rPr>
            </w:pPr>
            <w:r w:rsidRPr="00F03AE1">
              <w:rPr>
                <w:rFonts w:cs="Arial"/>
              </w:rPr>
              <w:t>CRÉF</w:t>
            </w:r>
          </w:p>
        </w:tc>
        <w:tc>
          <w:tcPr>
            <w:tcW w:w="2434" w:type="dxa"/>
            <w:vAlign w:val="center"/>
            <w:hideMark/>
          </w:tcPr>
          <w:p w:rsidR="007467AB" w:rsidRPr="00F03AE1" w:rsidRDefault="007467AB" w:rsidP="00871913">
            <w:pPr>
              <w:jc w:val="center"/>
              <w:rPr>
                <w:rFonts w:cs="Arial"/>
              </w:rPr>
            </w:pPr>
            <w:r w:rsidRPr="00F03AE1">
              <w:rPr>
                <w:rFonts w:cs="Arial"/>
              </w:rPr>
              <w:t>Membre à temps partiel</w:t>
            </w:r>
          </w:p>
        </w:tc>
        <w:tc>
          <w:tcPr>
            <w:tcW w:w="1743" w:type="dxa"/>
            <w:vAlign w:val="center"/>
            <w:hideMark/>
          </w:tcPr>
          <w:p w:rsidR="007467AB" w:rsidRPr="00F03AE1" w:rsidRDefault="007467AB" w:rsidP="00871913">
            <w:pPr>
              <w:jc w:val="center"/>
              <w:rPr>
                <w:rFonts w:cs="Arial"/>
              </w:rPr>
            </w:pPr>
            <w:r w:rsidRPr="00F03AE1">
              <w:rPr>
                <w:rFonts w:cs="Arial"/>
              </w:rPr>
              <w:t>29 septembre 2010</w:t>
            </w:r>
          </w:p>
        </w:tc>
        <w:tc>
          <w:tcPr>
            <w:tcW w:w="1696" w:type="dxa"/>
            <w:vAlign w:val="center"/>
            <w:hideMark/>
          </w:tcPr>
          <w:p w:rsidR="007467AB" w:rsidRPr="00F03AE1" w:rsidRDefault="007467AB" w:rsidP="00871913">
            <w:pPr>
              <w:jc w:val="center"/>
              <w:rPr>
                <w:rFonts w:cs="Arial"/>
              </w:rPr>
            </w:pPr>
            <w:r w:rsidRPr="00F03AE1">
              <w:rPr>
                <w:rFonts w:cs="Arial"/>
              </w:rPr>
              <w:t>28 septembre 2015</w:t>
            </w:r>
          </w:p>
        </w:tc>
      </w:tr>
      <w:tr w:rsidR="007467AB" w:rsidRPr="00F03AE1" w:rsidTr="00871913">
        <w:trPr>
          <w:trHeight w:val="129"/>
        </w:trPr>
        <w:tc>
          <w:tcPr>
            <w:tcW w:w="2351" w:type="dxa"/>
            <w:vAlign w:val="center"/>
            <w:hideMark/>
          </w:tcPr>
          <w:p w:rsidR="007467AB" w:rsidRPr="00F03AE1" w:rsidRDefault="007467AB" w:rsidP="00871913">
            <w:pPr>
              <w:rPr>
                <w:rFonts w:cs="Arial"/>
              </w:rPr>
            </w:pPr>
            <w:r w:rsidRPr="00F03AE1">
              <w:rPr>
                <w:rFonts w:cs="Arial"/>
              </w:rPr>
              <w:t>Weagant, Dan</w:t>
            </w:r>
          </w:p>
        </w:tc>
        <w:tc>
          <w:tcPr>
            <w:tcW w:w="1636" w:type="dxa"/>
            <w:vAlign w:val="center"/>
            <w:hideMark/>
          </w:tcPr>
          <w:p w:rsidR="007467AB" w:rsidRPr="00F03AE1" w:rsidRDefault="007467AB" w:rsidP="00871913">
            <w:pPr>
              <w:rPr>
                <w:rFonts w:cs="Arial"/>
              </w:rPr>
            </w:pPr>
            <w:r w:rsidRPr="00F03AE1">
              <w:rPr>
                <w:rFonts w:cs="Arial"/>
              </w:rPr>
              <w:t>CRÉF</w:t>
            </w:r>
          </w:p>
        </w:tc>
        <w:tc>
          <w:tcPr>
            <w:tcW w:w="2434" w:type="dxa"/>
            <w:vAlign w:val="center"/>
            <w:hideMark/>
          </w:tcPr>
          <w:p w:rsidR="007467AB" w:rsidRPr="00F03AE1" w:rsidRDefault="007467AB" w:rsidP="00871913">
            <w:pPr>
              <w:jc w:val="center"/>
              <w:rPr>
                <w:rFonts w:cs="Arial"/>
              </w:rPr>
            </w:pPr>
            <w:r w:rsidRPr="00F03AE1">
              <w:rPr>
                <w:rFonts w:cs="Arial"/>
              </w:rPr>
              <w:t>Membre à temps partiel</w:t>
            </w:r>
          </w:p>
        </w:tc>
        <w:tc>
          <w:tcPr>
            <w:tcW w:w="1743" w:type="dxa"/>
            <w:vAlign w:val="center"/>
            <w:hideMark/>
          </w:tcPr>
          <w:p w:rsidR="007467AB" w:rsidRPr="00F03AE1" w:rsidRDefault="007467AB" w:rsidP="00871913">
            <w:pPr>
              <w:jc w:val="center"/>
              <w:rPr>
                <w:rFonts w:cs="Arial"/>
              </w:rPr>
            </w:pPr>
            <w:r w:rsidRPr="00F03AE1">
              <w:rPr>
                <w:rFonts w:cs="Arial"/>
              </w:rPr>
              <w:t>29 septembre 2010</w:t>
            </w:r>
          </w:p>
        </w:tc>
        <w:tc>
          <w:tcPr>
            <w:tcW w:w="1696" w:type="dxa"/>
            <w:vAlign w:val="center"/>
            <w:hideMark/>
          </w:tcPr>
          <w:p w:rsidR="007467AB" w:rsidRPr="00F03AE1" w:rsidRDefault="007467AB" w:rsidP="00871913">
            <w:pPr>
              <w:jc w:val="center"/>
              <w:rPr>
                <w:rFonts w:cs="Arial"/>
              </w:rPr>
            </w:pPr>
            <w:r w:rsidRPr="00F03AE1">
              <w:rPr>
                <w:rFonts w:cs="Arial"/>
              </w:rPr>
              <w:t>28 septembre 2015</w:t>
            </w:r>
          </w:p>
        </w:tc>
      </w:tr>
      <w:tr w:rsidR="007467AB" w:rsidRPr="00F03AE1" w:rsidTr="00871913">
        <w:trPr>
          <w:trHeight w:val="129"/>
        </w:trPr>
        <w:tc>
          <w:tcPr>
            <w:tcW w:w="2351" w:type="dxa"/>
            <w:vAlign w:val="center"/>
            <w:hideMark/>
          </w:tcPr>
          <w:p w:rsidR="007467AB" w:rsidRPr="00F03AE1" w:rsidRDefault="007467AB" w:rsidP="00871913">
            <w:pPr>
              <w:rPr>
                <w:rFonts w:cs="Arial"/>
              </w:rPr>
            </w:pPr>
            <w:r w:rsidRPr="00F03AE1">
              <w:rPr>
                <w:rFonts w:cs="Arial"/>
              </w:rPr>
              <w:t>Whitehurst, Donald</w:t>
            </w:r>
          </w:p>
        </w:tc>
        <w:tc>
          <w:tcPr>
            <w:tcW w:w="1636" w:type="dxa"/>
            <w:vAlign w:val="center"/>
            <w:hideMark/>
          </w:tcPr>
          <w:p w:rsidR="007467AB" w:rsidRPr="00F03AE1" w:rsidRDefault="007467AB" w:rsidP="00871913">
            <w:pPr>
              <w:rPr>
                <w:rFonts w:cs="Arial"/>
              </w:rPr>
            </w:pPr>
            <w:r w:rsidRPr="00F03AE1">
              <w:rPr>
                <w:rFonts w:cs="Arial"/>
              </w:rPr>
              <w:t>CRÉF</w:t>
            </w:r>
          </w:p>
        </w:tc>
        <w:tc>
          <w:tcPr>
            <w:tcW w:w="2434" w:type="dxa"/>
            <w:vAlign w:val="center"/>
            <w:hideMark/>
          </w:tcPr>
          <w:p w:rsidR="007467AB" w:rsidRPr="00F03AE1" w:rsidRDefault="007467AB" w:rsidP="00871913">
            <w:pPr>
              <w:jc w:val="center"/>
              <w:rPr>
                <w:rFonts w:cs="Arial"/>
              </w:rPr>
            </w:pPr>
            <w:r w:rsidRPr="00F03AE1">
              <w:rPr>
                <w:rFonts w:cs="Arial"/>
              </w:rPr>
              <w:t>Membre à temps plein</w:t>
            </w:r>
          </w:p>
        </w:tc>
        <w:tc>
          <w:tcPr>
            <w:tcW w:w="1743" w:type="dxa"/>
            <w:vAlign w:val="center"/>
            <w:hideMark/>
          </w:tcPr>
          <w:p w:rsidR="007467AB" w:rsidRPr="00F03AE1" w:rsidRDefault="007467AB" w:rsidP="00871913">
            <w:pPr>
              <w:jc w:val="center"/>
              <w:rPr>
                <w:rFonts w:cs="Arial"/>
              </w:rPr>
            </w:pPr>
            <w:r w:rsidRPr="00F03AE1">
              <w:rPr>
                <w:rFonts w:cs="Arial"/>
              </w:rPr>
              <w:t>18 mai 2005</w:t>
            </w:r>
          </w:p>
        </w:tc>
        <w:tc>
          <w:tcPr>
            <w:tcW w:w="1696" w:type="dxa"/>
            <w:vAlign w:val="center"/>
            <w:hideMark/>
          </w:tcPr>
          <w:p w:rsidR="007467AB" w:rsidRPr="00F03AE1" w:rsidRDefault="007467AB" w:rsidP="00871913">
            <w:pPr>
              <w:jc w:val="center"/>
              <w:rPr>
                <w:rFonts w:cs="Arial"/>
              </w:rPr>
            </w:pPr>
            <w:r w:rsidRPr="00F03AE1">
              <w:rPr>
                <w:rFonts w:cs="Arial"/>
              </w:rPr>
              <w:t>3 septembre 2017</w:t>
            </w:r>
          </w:p>
        </w:tc>
      </w:tr>
      <w:tr w:rsidR="007467AB" w:rsidRPr="00F03AE1" w:rsidTr="00871913">
        <w:trPr>
          <w:trHeight w:val="129"/>
        </w:trPr>
        <w:tc>
          <w:tcPr>
            <w:tcW w:w="2351" w:type="dxa"/>
            <w:vAlign w:val="center"/>
            <w:hideMark/>
          </w:tcPr>
          <w:p w:rsidR="007467AB" w:rsidRPr="00F03AE1" w:rsidRDefault="007467AB" w:rsidP="00871913">
            <w:pPr>
              <w:rPr>
                <w:rFonts w:cs="Arial"/>
              </w:rPr>
            </w:pPr>
            <w:r w:rsidRPr="00F03AE1">
              <w:rPr>
                <w:rFonts w:cs="Arial"/>
              </w:rPr>
              <w:t>Wilkins, Hugh</w:t>
            </w:r>
          </w:p>
        </w:tc>
        <w:tc>
          <w:tcPr>
            <w:tcW w:w="1636" w:type="dxa"/>
            <w:vAlign w:val="center"/>
            <w:hideMark/>
          </w:tcPr>
          <w:p w:rsidR="007467AB" w:rsidRPr="00F03AE1" w:rsidRDefault="007467AB" w:rsidP="00871913">
            <w:pPr>
              <w:rPr>
                <w:rFonts w:cs="Arial"/>
              </w:rPr>
            </w:pPr>
            <w:r w:rsidRPr="00F03AE1">
              <w:rPr>
                <w:rFonts w:cs="Arial"/>
              </w:rPr>
              <w:t>TE</w:t>
            </w:r>
          </w:p>
        </w:tc>
        <w:tc>
          <w:tcPr>
            <w:tcW w:w="2434" w:type="dxa"/>
            <w:vAlign w:val="center"/>
            <w:hideMark/>
          </w:tcPr>
          <w:p w:rsidR="007467AB" w:rsidRPr="00F03AE1" w:rsidRDefault="007467AB" w:rsidP="00871913">
            <w:pPr>
              <w:jc w:val="center"/>
              <w:rPr>
                <w:rFonts w:cs="Arial"/>
              </w:rPr>
            </w:pPr>
            <w:r w:rsidRPr="00F03AE1">
              <w:rPr>
                <w:rFonts w:cs="Arial"/>
              </w:rPr>
              <w:t>Membre à temps plein</w:t>
            </w:r>
          </w:p>
        </w:tc>
        <w:tc>
          <w:tcPr>
            <w:tcW w:w="1743" w:type="dxa"/>
            <w:vAlign w:val="center"/>
            <w:hideMark/>
          </w:tcPr>
          <w:p w:rsidR="007467AB" w:rsidRPr="00F03AE1" w:rsidRDefault="007467AB" w:rsidP="00871913">
            <w:pPr>
              <w:jc w:val="center"/>
              <w:rPr>
                <w:rFonts w:cs="Arial"/>
              </w:rPr>
            </w:pPr>
            <w:r w:rsidRPr="00F03AE1">
              <w:rPr>
                <w:rFonts w:cs="Arial"/>
              </w:rPr>
              <w:t>2 avril 2014</w:t>
            </w:r>
          </w:p>
        </w:tc>
        <w:tc>
          <w:tcPr>
            <w:tcW w:w="1696" w:type="dxa"/>
            <w:vAlign w:val="center"/>
            <w:hideMark/>
          </w:tcPr>
          <w:p w:rsidR="007467AB" w:rsidRPr="00F03AE1" w:rsidRDefault="007467AB" w:rsidP="00871913">
            <w:pPr>
              <w:jc w:val="center"/>
              <w:rPr>
                <w:rFonts w:cs="Arial"/>
              </w:rPr>
            </w:pPr>
            <w:r w:rsidRPr="00F03AE1">
              <w:rPr>
                <w:rFonts w:cs="Arial"/>
              </w:rPr>
              <w:t>1</w:t>
            </w:r>
            <w:r w:rsidRPr="00F03AE1">
              <w:rPr>
                <w:rFonts w:cs="Arial"/>
                <w:vertAlign w:val="superscript"/>
              </w:rPr>
              <w:t>er</w:t>
            </w:r>
            <w:r w:rsidRPr="00F03AE1">
              <w:rPr>
                <w:rFonts w:cs="Arial"/>
              </w:rPr>
              <w:t xml:space="preserve"> avril 2016</w:t>
            </w:r>
          </w:p>
        </w:tc>
      </w:tr>
      <w:tr w:rsidR="007467AB" w:rsidRPr="00F03AE1" w:rsidTr="00871913">
        <w:trPr>
          <w:trHeight w:val="129"/>
        </w:trPr>
        <w:tc>
          <w:tcPr>
            <w:tcW w:w="2351" w:type="dxa"/>
            <w:vAlign w:val="center"/>
            <w:hideMark/>
          </w:tcPr>
          <w:p w:rsidR="007467AB" w:rsidRPr="00F03AE1" w:rsidRDefault="007467AB" w:rsidP="00871913">
            <w:pPr>
              <w:rPr>
                <w:rFonts w:cs="Arial"/>
              </w:rPr>
            </w:pPr>
            <w:r w:rsidRPr="00F03AE1">
              <w:rPr>
                <w:rFonts w:cs="Arial"/>
              </w:rPr>
              <w:t>Winnicki, Walter Roman</w:t>
            </w:r>
          </w:p>
        </w:tc>
        <w:tc>
          <w:tcPr>
            <w:tcW w:w="1636" w:type="dxa"/>
            <w:vAlign w:val="center"/>
            <w:hideMark/>
          </w:tcPr>
          <w:p w:rsidR="007467AB" w:rsidRPr="00F03AE1" w:rsidRDefault="007467AB" w:rsidP="00871913">
            <w:pPr>
              <w:rPr>
                <w:rFonts w:cs="Arial"/>
              </w:rPr>
            </w:pPr>
            <w:r w:rsidRPr="00F03AE1">
              <w:rPr>
                <w:rFonts w:cs="Arial"/>
              </w:rPr>
              <w:t>CAMO</w:t>
            </w:r>
          </w:p>
        </w:tc>
        <w:tc>
          <w:tcPr>
            <w:tcW w:w="2434" w:type="dxa"/>
            <w:vAlign w:val="center"/>
            <w:hideMark/>
          </w:tcPr>
          <w:p w:rsidR="007467AB" w:rsidRPr="00F03AE1" w:rsidRDefault="007467AB" w:rsidP="00871913">
            <w:pPr>
              <w:jc w:val="center"/>
              <w:rPr>
                <w:rFonts w:cs="Arial"/>
              </w:rPr>
            </w:pPr>
            <w:r w:rsidRPr="00F03AE1">
              <w:rPr>
                <w:rFonts w:cs="Arial"/>
              </w:rPr>
              <w:t>Membre à temps partiel</w:t>
            </w:r>
          </w:p>
        </w:tc>
        <w:tc>
          <w:tcPr>
            <w:tcW w:w="1743" w:type="dxa"/>
            <w:vAlign w:val="center"/>
            <w:hideMark/>
          </w:tcPr>
          <w:p w:rsidR="007467AB" w:rsidRPr="00F03AE1" w:rsidRDefault="007467AB" w:rsidP="00871913">
            <w:pPr>
              <w:jc w:val="center"/>
              <w:rPr>
                <w:rFonts w:cs="Arial"/>
              </w:rPr>
            </w:pPr>
            <w:r w:rsidRPr="00F03AE1">
              <w:rPr>
                <w:rFonts w:cs="Arial"/>
              </w:rPr>
              <w:t>22 octobre 2014</w:t>
            </w:r>
          </w:p>
        </w:tc>
        <w:tc>
          <w:tcPr>
            <w:tcW w:w="1696" w:type="dxa"/>
            <w:vAlign w:val="center"/>
            <w:hideMark/>
          </w:tcPr>
          <w:p w:rsidR="007467AB" w:rsidRPr="00F03AE1" w:rsidRDefault="007467AB" w:rsidP="00871913">
            <w:pPr>
              <w:jc w:val="center"/>
              <w:rPr>
                <w:rFonts w:cs="Arial"/>
              </w:rPr>
            </w:pPr>
            <w:r w:rsidRPr="00F03AE1">
              <w:rPr>
                <w:rFonts w:cs="Arial"/>
              </w:rPr>
              <w:t>21 octobre 2016</w:t>
            </w:r>
          </w:p>
        </w:tc>
      </w:tr>
      <w:tr w:rsidR="007467AB" w:rsidRPr="00F03AE1" w:rsidTr="00871913">
        <w:trPr>
          <w:trHeight w:val="129"/>
        </w:trPr>
        <w:tc>
          <w:tcPr>
            <w:tcW w:w="2351" w:type="dxa"/>
            <w:vMerge w:val="restart"/>
            <w:vAlign w:val="center"/>
            <w:hideMark/>
          </w:tcPr>
          <w:p w:rsidR="007467AB" w:rsidRPr="00F03AE1" w:rsidRDefault="007467AB" w:rsidP="00871913">
            <w:pPr>
              <w:rPr>
                <w:rFonts w:cs="Arial"/>
              </w:rPr>
            </w:pPr>
            <w:r w:rsidRPr="00F03AE1">
              <w:rPr>
                <w:rFonts w:cs="Arial"/>
              </w:rPr>
              <w:t>Wright, Robert</w:t>
            </w:r>
          </w:p>
        </w:tc>
        <w:tc>
          <w:tcPr>
            <w:tcW w:w="1636" w:type="dxa"/>
            <w:vAlign w:val="center"/>
            <w:hideMark/>
          </w:tcPr>
          <w:p w:rsidR="007467AB" w:rsidRPr="00F03AE1" w:rsidRDefault="007467AB" w:rsidP="00871913">
            <w:pPr>
              <w:rPr>
                <w:rFonts w:cs="Arial"/>
              </w:rPr>
            </w:pPr>
            <w:r w:rsidRPr="00F03AE1">
              <w:rPr>
                <w:rFonts w:cs="Arial"/>
              </w:rPr>
              <w:t>CBC</w:t>
            </w:r>
          </w:p>
        </w:tc>
        <w:tc>
          <w:tcPr>
            <w:tcW w:w="2434" w:type="dxa"/>
            <w:vAlign w:val="center"/>
            <w:hideMark/>
          </w:tcPr>
          <w:p w:rsidR="007467AB" w:rsidRPr="00F03AE1" w:rsidRDefault="007467AB" w:rsidP="00871913">
            <w:pPr>
              <w:jc w:val="center"/>
              <w:rPr>
                <w:rFonts w:cs="Arial"/>
              </w:rPr>
            </w:pPr>
            <w:r w:rsidRPr="00F03AE1">
              <w:rPr>
                <w:rFonts w:cs="Arial"/>
              </w:rPr>
              <w:t>Vice-président à temps partiel</w:t>
            </w:r>
          </w:p>
        </w:tc>
        <w:tc>
          <w:tcPr>
            <w:tcW w:w="1743" w:type="dxa"/>
            <w:vAlign w:val="center"/>
            <w:hideMark/>
          </w:tcPr>
          <w:p w:rsidR="007467AB" w:rsidRPr="00F03AE1" w:rsidRDefault="007467AB" w:rsidP="00871913">
            <w:pPr>
              <w:jc w:val="center"/>
              <w:rPr>
                <w:rFonts w:cs="Arial"/>
              </w:rPr>
            </w:pPr>
            <w:r w:rsidRPr="00F03AE1">
              <w:rPr>
                <w:rFonts w:cs="Arial"/>
              </w:rPr>
              <w:t>29 mai 2013</w:t>
            </w:r>
          </w:p>
        </w:tc>
        <w:tc>
          <w:tcPr>
            <w:tcW w:w="1696" w:type="dxa"/>
            <w:vAlign w:val="center"/>
            <w:hideMark/>
          </w:tcPr>
          <w:p w:rsidR="007467AB" w:rsidRPr="00F03AE1" w:rsidRDefault="007467AB" w:rsidP="00871913">
            <w:pPr>
              <w:jc w:val="center"/>
              <w:rPr>
                <w:rFonts w:cs="Arial"/>
              </w:rPr>
            </w:pPr>
            <w:r w:rsidRPr="00F03AE1">
              <w:rPr>
                <w:rFonts w:cs="Arial"/>
              </w:rPr>
              <w:t>28 mai 2015</w:t>
            </w:r>
          </w:p>
        </w:tc>
      </w:tr>
      <w:tr w:rsidR="007467AB" w:rsidRPr="00F03AE1" w:rsidTr="00871913">
        <w:trPr>
          <w:trHeight w:val="129"/>
        </w:trPr>
        <w:tc>
          <w:tcPr>
            <w:tcW w:w="2351" w:type="dxa"/>
            <w:vMerge/>
            <w:vAlign w:val="center"/>
            <w:hideMark/>
          </w:tcPr>
          <w:p w:rsidR="007467AB" w:rsidRPr="00F03AE1" w:rsidRDefault="007467AB" w:rsidP="00871913">
            <w:pPr>
              <w:rPr>
                <w:rFonts w:cs="Arial"/>
              </w:rPr>
            </w:pPr>
          </w:p>
        </w:tc>
        <w:tc>
          <w:tcPr>
            <w:tcW w:w="1636" w:type="dxa"/>
            <w:vAlign w:val="center"/>
            <w:hideMark/>
          </w:tcPr>
          <w:p w:rsidR="007467AB" w:rsidRPr="00F03AE1" w:rsidRDefault="007467AB" w:rsidP="00871913">
            <w:pPr>
              <w:rPr>
                <w:rFonts w:cs="Arial"/>
              </w:rPr>
            </w:pPr>
            <w:r w:rsidRPr="00F03AE1">
              <w:rPr>
                <w:rFonts w:cs="Arial"/>
              </w:rPr>
              <w:t>TE</w:t>
            </w:r>
          </w:p>
        </w:tc>
        <w:tc>
          <w:tcPr>
            <w:tcW w:w="2434" w:type="dxa"/>
            <w:vAlign w:val="center"/>
            <w:hideMark/>
          </w:tcPr>
          <w:p w:rsidR="007467AB" w:rsidRPr="00F03AE1" w:rsidRDefault="007467AB" w:rsidP="00871913">
            <w:pPr>
              <w:jc w:val="center"/>
              <w:rPr>
                <w:rFonts w:cs="Arial"/>
              </w:rPr>
            </w:pPr>
            <w:r w:rsidRPr="00F03AE1">
              <w:rPr>
                <w:rFonts w:cs="Arial"/>
              </w:rPr>
              <w:t>Vice-président à temps plein</w:t>
            </w:r>
          </w:p>
        </w:tc>
        <w:tc>
          <w:tcPr>
            <w:tcW w:w="1743" w:type="dxa"/>
            <w:vAlign w:val="center"/>
            <w:hideMark/>
          </w:tcPr>
          <w:p w:rsidR="007467AB" w:rsidRPr="00F03AE1" w:rsidRDefault="007467AB" w:rsidP="00871913">
            <w:pPr>
              <w:jc w:val="center"/>
              <w:rPr>
                <w:rFonts w:cs="Arial"/>
              </w:rPr>
            </w:pPr>
            <w:r w:rsidRPr="00F03AE1">
              <w:rPr>
                <w:rFonts w:cs="Arial"/>
              </w:rPr>
              <w:t>27 août 2007</w:t>
            </w:r>
          </w:p>
        </w:tc>
        <w:tc>
          <w:tcPr>
            <w:tcW w:w="1696" w:type="dxa"/>
            <w:vAlign w:val="center"/>
            <w:hideMark/>
          </w:tcPr>
          <w:p w:rsidR="007467AB" w:rsidRPr="00F03AE1" w:rsidRDefault="007467AB" w:rsidP="00871913">
            <w:pPr>
              <w:jc w:val="center"/>
              <w:rPr>
                <w:rFonts w:cs="Arial"/>
              </w:rPr>
            </w:pPr>
            <w:r w:rsidRPr="00F03AE1">
              <w:rPr>
                <w:rFonts w:cs="Arial"/>
              </w:rPr>
              <w:t>26 août 2017</w:t>
            </w:r>
          </w:p>
        </w:tc>
      </w:tr>
      <w:tr w:rsidR="007467AB" w:rsidRPr="00F03AE1" w:rsidTr="00871913">
        <w:trPr>
          <w:trHeight w:val="129"/>
        </w:trPr>
        <w:tc>
          <w:tcPr>
            <w:tcW w:w="2351" w:type="dxa"/>
            <w:vAlign w:val="center"/>
            <w:hideMark/>
          </w:tcPr>
          <w:p w:rsidR="007467AB" w:rsidRPr="00F03AE1" w:rsidRDefault="007467AB" w:rsidP="00871913">
            <w:pPr>
              <w:rPr>
                <w:rFonts w:cs="Arial"/>
              </w:rPr>
            </w:pPr>
            <w:r w:rsidRPr="00F03AE1">
              <w:rPr>
                <w:rFonts w:cs="Arial"/>
              </w:rPr>
              <w:t>Wyger, Joseph M.</w:t>
            </w:r>
          </w:p>
        </w:tc>
        <w:tc>
          <w:tcPr>
            <w:tcW w:w="1636" w:type="dxa"/>
            <w:vAlign w:val="center"/>
            <w:hideMark/>
          </w:tcPr>
          <w:p w:rsidR="007467AB" w:rsidRPr="00F03AE1" w:rsidRDefault="007467AB" w:rsidP="00871913">
            <w:pPr>
              <w:rPr>
                <w:rFonts w:cs="Arial"/>
              </w:rPr>
            </w:pPr>
            <w:r w:rsidRPr="00F03AE1">
              <w:rPr>
                <w:rFonts w:cs="Arial"/>
              </w:rPr>
              <w:t>CRÉF</w:t>
            </w:r>
          </w:p>
        </w:tc>
        <w:tc>
          <w:tcPr>
            <w:tcW w:w="2434" w:type="dxa"/>
            <w:vAlign w:val="center"/>
            <w:hideMark/>
          </w:tcPr>
          <w:p w:rsidR="007467AB" w:rsidRPr="00F03AE1" w:rsidRDefault="007467AB" w:rsidP="00871913">
            <w:pPr>
              <w:jc w:val="center"/>
              <w:rPr>
                <w:rFonts w:cs="Arial"/>
              </w:rPr>
            </w:pPr>
            <w:r w:rsidRPr="00F03AE1">
              <w:rPr>
                <w:rFonts w:cs="Arial"/>
              </w:rPr>
              <w:t>Membre à temps plein</w:t>
            </w:r>
          </w:p>
        </w:tc>
        <w:tc>
          <w:tcPr>
            <w:tcW w:w="1743" w:type="dxa"/>
            <w:vAlign w:val="center"/>
            <w:hideMark/>
          </w:tcPr>
          <w:p w:rsidR="007467AB" w:rsidRPr="00F03AE1" w:rsidRDefault="007467AB" w:rsidP="00871913">
            <w:pPr>
              <w:jc w:val="center"/>
              <w:rPr>
                <w:rFonts w:cs="Arial"/>
              </w:rPr>
            </w:pPr>
            <w:r w:rsidRPr="00F03AE1">
              <w:rPr>
                <w:rFonts w:cs="Arial"/>
              </w:rPr>
              <w:t>27 mai 1998</w:t>
            </w:r>
          </w:p>
        </w:tc>
        <w:tc>
          <w:tcPr>
            <w:tcW w:w="1696" w:type="dxa"/>
            <w:vAlign w:val="center"/>
            <w:hideMark/>
          </w:tcPr>
          <w:p w:rsidR="007467AB" w:rsidRPr="00F03AE1" w:rsidRDefault="007467AB" w:rsidP="00871913">
            <w:pPr>
              <w:jc w:val="center"/>
              <w:rPr>
                <w:rFonts w:cs="Arial"/>
              </w:rPr>
            </w:pPr>
            <w:r w:rsidRPr="00F03AE1">
              <w:rPr>
                <w:rFonts w:cs="Arial"/>
              </w:rPr>
              <w:t>3 septembre 2017</w:t>
            </w:r>
          </w:p>
        </w:tc>
      </w:tr>
      <w:tr w:rsidR="007467AB" w:rsidRPr="00F03AE1" w:rsidTr="00871913">
        <w:trPr>
          <w:trHeight w:val="129"/>
        </w:trPr>
        <w:tc>
          <w:tcPr>
            <w:tcW w:w="2351" w:type="dxa"/>
            <w:vAlign w:val="center"/>
          </w:tcPr>
          <w:p w:rsidR="007467AB" w:rsidRPr="00F03AE1" w:rsidRDefault="007467AB" w:rsidP="00871913">
            <w:pPr>
              <w:rPr>
                <w:rFonts w:cs="Arial"/>
              </w:rPr>
            </w:pPr>
            <w:r w:rsidRPr="00F03AE1">
              <w:rPr>
                <w:rFonts w:cs="Arial"/>
              </w:rPr>
              <w:t>Yuen, Jane</w:t>
            </w:r>
          </w:p>
        </w:tc>
        <w:tc>
          <w:tcPr>
            <w:tcW w:w="1636" w:type="dxa"/>
            <w:vAlign w:val="center"/>
          </w:tcPr>
          <w:p w:rsidR="007467AB" w:rsidRPr="00F03AE1" w:rsidRDefault="007467AB" w:rsidP="00871913">
            <w:pPr>
              <w:rPr>
                <w:rFonts w:cs="Arial"/>
              </w:rPr>
            </w:pPr>
            <w:r w:rsidRPr="00F03AE1">
              <w:rPr>
                <w:rFonts w:cs="Arial"/>
              </w:rPr>
              <w:t>CN</w:t>
            </w:r>
          </w:p>
        </w:tc>
        <w:tc>
          <w:tcPr>
            <w:tcW w:w="2434" w:type="dxa"/>
            <w:vAlign w:val="center"/>
          </w:tcPr>
          <w:p w:rsidR="007467AB" w:rsidRPr="00F03AE1" w:rsidRDefault="007467AB" w:rsidP="00871913">
            <w:pPr>
              <w:jc w:val="center"/>
              <w:rPr>
                <w:rFonts w:cs="Arial"/>
              </w:rPr>
            </w:pPr>
            <w:r w:rsidRPr="00F03AE1">
              <w:rPr>
                <w:rFonts w:cs="Arial"/>
              </w:rPr>
              <w:t>Membre à temps partiel</w:t>
            </w:r>
          </w:p>
        </w:tc>
        <w:tc>
          <w:tcPr>
            <w:tcW w:w="1743" w:type="dxa"/>
            <w:vAlign w:val="center"/>
          </w:tcPr>
          <w:p w:rsidR="007467AB" w:rsidRPr="00F03AE1" w:rsidRDefault="007467AB" w:rsidP="00871913">
            <w:pPr>
              <w:jc w:val="center"/>
              <w:rPr>
                <w:rFonts w:cs="Arial"/>
              </w:rPr>
            </w:pPr>
            <w:r w:rsidRPr="00F03AE1">
              <w:rPr>
                <w:rFonts w:cs="Arial"/>
              </w:rPr>
              <w:t>19 décembre 2008</w:t>
            </w:r>
          </w:p>
        </w:tc>
        <w:tc>
          <w:tcPr>
            <w:tcW w:w="1696" w:type="dxa"/>
            <w:vAlign w:val="center"/>
          </w:tcPr>
          <w:p w:rsidR="007467AB" w:rsidRPr="00F03AE1" w:rsidRDefault="007467AB" w:rsidP="00871913">
            <w:pPr>
              <w:jc w:val="center"/>
              <w:rPr>
                <w:rFonts w:cs="Arial"/>
              </w:rPr>
            </w:pPr>
            <w:r w:rsidRPr="00F03AE1">
              <w:rPr>
                <w:rFonts w:cs="Arial"/>
              </w:rPr>
              <w:t>18 décembre 2018</w:t>
            </w:r>
          </w:p>
        </w:tc>
      </w:tr>
      <w:tr w:rsidR="007467AB" w:rsidRPr="00F03AE1" w:rsidTr="00871913">
        <w:trPr>
          <w:trHeight w:val="129"/>
        </w:trPr>
        <w:tc>
          <w:tcPr>
            <w:tcW w:w="2351" w:type="dxa"/>
            <w:shd w:val="clear" w:color="auto" w:fill="EAF1DD" w:themeFill="accent3" w:themeFillTint="33"/>
            <w:vAlign w:val="center"/>
          </w:tcPr>
          <w:p w:rsidR="007467AB" w:rsidRPr="00F03AE1" w:rsidRDefault="007467AB" w:rsidP="00A82B05">
            <w:pPr>
              <w:keepNext/>
              <w:jc w:val="center"/>
              <w:rPr>
                <w:rFonts w:cs="Arial"/>
                <w:b/>
                <w:bCs/>
              </w:rPr>
            </w:pPr>
          </w:p>
          <w:p w:rsidR="007467AB" w:rsidRPr="00F03AE1" w:rsidRDefault="007467AB" w:rsidP="00A82B05">
            <w:pPr>
              <w:keepNext/>
              <w:jc w:val="center"/>
              <w:rPr>
                <w:rFonts w:cs="Arial"/>
              </w:rPr>
            </w:pPr>
            <w:r w:rsidRPr="00F03AE1">
              <w:rPr>
                <w:rFonts w:cs="Arial"/>
                <w:b/>
                <w:bCs/>
              </w:rPr>
              <w:t>Nom</w:t>
            </w:r>
          </w:p>
        </w:tc>
        <w:tc>
          <w:tcPr>
            <w:tcW w:w="1636" w:type="dxa"/>
            <w:shd w:val="clear" w:color="auto" w:fill="EAF1DD" w:themeFill="accent3" w:themeFillTint="33"/>
            <w:vAlign w:val="center"/>
          </w:tcPr>
          <w:p w:rsidR="007467AB" w:rsidRPr="00F03AE1" w:rsidRDefault="007467AB" w:rsidP="00A82B05">
            <w:pPr>
              <w:keepNext/>
              <w:jc w:val="center"/>
              <w:rPr>
                <w:rFonts w:cs="Arial"/>
                <w:b/>
                <w:bCs/>
              </w:rPr>
            </w:pPr>
          </w:p>
          <w:p w:rsidR="007467AB" w:rsidRPr="00F03AE1" w:rsidRDefault="007467AB" w:rsidP="00A82B05">
            <w:pPr>
              <w:keepNext/>
              <w:jc w:val="center"/>
              <w:rPr>
                <w:rFonts w:cs="Arial"/>
              </w:rPr>
            </w:pPr>
            <w:r w:rsidRPr="00F03AE1">
              <w:rPr>
                <w:rFonts w:cs="Arial"/>
                <w:b/>
                <w:bCs/>
              </w:rPr>
              <w:t>Tribunal</w:t>
            </w:r>
          </w:p>
        </w:tc>
        <w:tc>
          <w:tcPr>
            <w:tcW w:w="2434" w:type="dxa"/>
            <w:shd w:val="clear" w:color="auto" w:fill="EAF1DD" w:themeFill="accent3" w:themeFillTint="33"/>
            <w:vAlign w:val="center"/>
          </w:tcPr>
          <w:p w:rsidR="007467AB" w:rsidRPr="00F03AE1" w:rsidRDefault="007467AB" w:rsidP="00A82B05">
            <w:pPr>
              <w:keepNext/>
              <w:jc w:val="center"/>
              <w:rPr>
                <w:rFonts w:cs="Arial"/>
                <w:b/>
                <w:bCs/>
              </w:rPr>
            </w:pPr>
          </w:p>
          <w:p w:rsidR="007467AB" w:rsidRPr="00F03AE1" w:rsidRDefault="007467AB" w:rsidP="00A82B05">
            <w:pPr>
              <w:keepNext/>
              <w:jc w:val="center"/>
              <w:rPr>
                <w:rFonts w:cs="Arial"/>
              </w:rPr>
            </w:pPr>
            <w:r w:rsidRPr="00F03AE1">
              <w:rPr>
                <w:rFonts w:cs="Arial"/>
                <w:b/>
                <w:bCs/>
              </w:rPr>
              <w:t>Poste</w:t>
            </w:r>
          </w:p>
        </w:tc>
        <w:tc>
          <w:tcPr>
            <w:tcW w:w="1743" w:type="dxa"/>
            <w:shd w:val="clear" w:color="auto" w:fill="EAF1DD" w:themeFill="accent3" w:themeFillTint="33"/>
            <w:vAlign w:val="center"/>
          </w:tcPr>
          <w:p w:rsidR="007467AB" w:rsidRPr="00F03AE1" w:rsidRDefault="007467AB" w:rsidP="00A82B05">
            <w:pPr>
              <w:keepNext/>
              <w:jc w:val="center"/>
              <w:rPr>
                <w:rFonts w:cs="Arial"/>
                <w:b/>
                <w:bCs/>
              </w:rPr>
            </w:pPr>
          </w:p>
          <w:p w:rsidR="007467AB" w:rsidRPr="00F03AE1" w:rsidRDefault="007467AB" w:rsidP="00A82B05">
            <w:pPr>
              <w:keepNext/>
              <w:jc w:val="center"/>
              <w:rPr>
                <w:rFonts w:cs="Arial"/>
              </w:rPr>
            </w:pPr>
            <w:r w:rsidRPr="00F03AE1">
              <w:rPr>
                <w:rFonts w:cs="Arial"/>
                <w:b/>
                <w:bCs/>
              </w:rPr>
              <w:t>Date de la première nomination</w:t>
            </w:r>
          </w:p>
        </w:tc>
        <w:tc>
          <w:tcPr>
            <w:tcW w:w="1696" w:type="dxa"/>
            <w:shd w:val="clear" w:color="auto" w:fill="EAF1DD" w:themeFill="accent3" w:themeFillTint="33"/>
            <w:vAlign w:val="center"/>
          </w:tcPr>
          <w:p w:rsidR="007467AB" w:rsidRPr="00F03AE1" w:rsidRDefault="007467AB" w:rsidP="00A82B05">
            <w:pPr>
              <w:keepNext/>
              <w:jc w:val="center"/>
              <w:rPr>
                <w:rFonts w:cs="Arial"/>
                <w:b/>
                <w:bCs/>
              </w:rPr>
            </w:pPr>
          </w:p>
          <w:p w:rsidR="007467AB" w:rsidRPr="00F03AE1" w:rsidRDefault="007467AB" w:rsidP="00A82B05">
            <w:pPr>
              <w:keepNext/>
              <w:jc w:val="center"/>
              <w:rPr>
                <w:rFonts w:cs="Arial"/>
              </w:rPr>
            </w:pPr>
            <w:r w:rsidRPr="00F03AE1">
              <w:rPr>
                <w:rFonts w:cs="Arial"/>
                <w:b/>
                <w:bCs/>
              </w:rPr>
              <w:t>Date de fin de la nomination</w:t>
            </w:r>
          </w:p>
        </w:tc>
      </w:tr>
      <w:tr w:rsidR="007467AB" w:rsidRPr="00F03AE1" w:rsidTr="00871913">
        <w:trPr>
          <w:trHeight w:val="135"/>
        </w:trPr>
        <w:tc>
          <w:tcPr>
            <w:tcW w:w="2351" w:type="dxa"/>
            <w:vAlign w:val="center"/>
            <w:hideMark/>
          </w:tcPr>
          <w:p w:rsidR="007467AB" w:rsidRPr="00F03AE1" w:rsidRDefault="007467AB" w:rsidP="00871913">
            <w:pPr>
              <w:rPr>
                <w:rFonts w:cs="Arial"/>
              </w:rPr>
            </w:pPr>
            <w:r w:rsidRPr="00F03AE1">
              <w:rPr>
                <w:rFonts w:cs="Arial"/>
              </w:rPr>
              <w:t>Zuidema, Jyoti</w:t>
            </w:r>
          </w:p>
        </w:tc>
        <w:tc>
          <w:tcPr>
            <w:tcW w:w="1636" w:type="dxa"/>
            <w:vAlign w:val="center"/>
            <w:hideMark/>
          </w:tcPr>
          <w:p w:rsidR="007467AB" w:rsidRPr="00F03AE1" w:rsidRDefault="007467AB" w:rsidP="00871913">
            <w:pPr>
              <w:rPr>
                <w:rFonts w:cs="Arial"/>
              </w:rPr>
            </w:pPr>
            <w:r w:rsidRPr="00F03AE1">
              <w:rPr>
                <w:rFonts w:cs="Arial"/>
              </w:rPr>
              <w:t>CAMO</w:t>
            </w:r>
          </w:p>
        </w:tc>
        <w:tc>
          <w:tcPr>
            <w:tcW w:w="2434" w:type="dxa"/>
            <w:vAlign w:val="center"/>
            <w:hideMark/>
          </w:tcPr>
          <w:p w:rsidR="007467AB" w:rsidRPr="00F03AE1" w:rsidRDefault="007467AB" w:rsidP="00871913">
            <w:pPr>
              <w:jc w:val="center"/>
              <w:rPr>
                <w:rFonts w:cs="Arial"/>
              </w:rPr>
            </w:pPr>
            <w:r w:rsidRPr="00F03AE1">
              <w:rPr>
                <w:rFonts w:cs="Arial"/>
              </w:rPr>
              <w:t>Vice-présidente à temps plein</w:t>
            </w:r>
          </w:p>
        </w:tc>
        <w:tc>
          <w:tcPr>
            <w:tcW w:w="1743" w:type="dxa"/>
            <w:vAlign w:val="center"/>
            <w:hideMark/>
          </w:tcPr>
          <w:p w:rsidR="007467AB" w:rsidRPr="00F03AE1" w:rsidRDefault="007467AB" w:rsidP="00871913">
            <w:pPr>
              <w:jc w:val="center"/>
              <w:rPr>
                <w:rFonts w:cs="Arial"/>
              </w:rPr>
            </w:pPr>
            <w:r w:rsidRPr="00F03AE1">
              <w:rPr>
                <w:rFonts w:cs="Arial"/>
              </w:rPr>
              <w:t>20 août 2007</w:t>
            </w:r>
          </w:p>
        </w:tc>
        <w:tc>
          <w:tcPr>
            <w:tcW w:w="1696" w:type="dxa"/>
            <w:vAlign w:val="center"/>
            <w:hideMark/>
          </w:tcPr>
          <w:p w:rsidR="007467AB" w:rsidRPr="00F03AE1" w:rsidRDefault="007467AB" w:rsidP="00871913">
            <w:pPr>
              <w:jc w:val="center"/>
              <w:rPr>
                <w:rFonts w:cs="Arial"/>
              </w:rPr>
            </w:pPr>
            <w:r w:rsidRPr="00F03AE1">
              <w:rPr>
                <w:rFonts w:cs="Arial"/>
              </w:rPr>
              <w:t>19 août 2017</w:t>
            </w:r>
          </w:p>
        </w:tc>
      </w:tr>
    </w:tbl>
    <w:p w:rsidR="007467AB" w:rsidRPr="00F03AE1" w:rsidRDefault="007467AB" w:rsidP="007467AB">
      <w:pPr>
        <w:rPr>
          <w:rFonts w:cs="Arial"/>
        </w:rPr>
      </w:pPr>
    </w:p>
    <w:p w:rsidR="007467AB" w:rsidRPr="00F03AE1" w:rsidRDefault="007467AB" w:rsidP="007467AB">
      <w:pPr>
        <w:rPr>
          <w:rFonts w:cs="Arial"/>
        </w:rPr>
      </w:pPr>
      <w:r w:rsidRPr="00F03AE1">
        <w:rPr>
          <w:rFonts w:cs="Arial"/>
        </w:rPr>
        <w:t>* Membre ayant quitté TriO au 31 mars 2015.</w:t>
      </w:r>
    </w:p>
    <w:p w:rsidR="007467AB" w:rsidRPr="00F03AE1" w:rsidRDefault="007467AB" w:rsidP="00D06B47">
      <w:pPr>
        <w:spacing w:line="216" w:lineRule="auto"/>
        <w:rPr>
          <w:rFonts w:cs="Arial"/>
        </w:rPr>
      </w:pPr>
    </w:p>
    <w:sectPr w:rsidR="007467AB" w:rsidRPr="00F03AE1" w:rsidSect="008D60B2">
      <w:headerReference w:type="even" r:id="rId42"/>
      <w:headerReference w:type="default" r:id="rId43"/>
      <w:footerReference w:type="even" r:id="rId44"/>
      <w:footerReference w:type="default" r:id="rId45"/>
      <w:headerReference w:type="first" r:id="rId46"/>
      <w:footerReference w:type="first" r:id="rId47"/>
      <w:pgSz w:w="12240" w:h="15840" w:code="1"/>
      <w:pgMar w:top="1134" w:right="1134" w:bottom="1134" w:left="1134" w:header="431" w:footer="28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57C5" w:rsidRDefault="007D57C5">
      <w:r>
        <w:separator/>
      </w:r>
    </w:p>
  </w:endnote>
  <w:endnote w:type="continuationSeparator" w:id="0">
    <w:p w:rsidR="007D57C5" w:rsidRDefault="007D57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DDJM K+ Arial">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 w:name="Arial Black">
    <w:panose1 w:val="020B0A04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7819312"/>
      <w:docPartObj>
        <w:docPartGallery w:val="Page Numbers (Bottom of Page)"/>
        <w:docPartUnique/>
      </w:docPartObj>
    </w:sdtPr>
    <w:sdtEndPr>
      <w:rPr>
        <w:color w:val="auto"/>
        <w:spacing w:val="60"/>
        <w:lang w:val="fr-CA"/>
      </w:rPr>
    </w:sdtEndPr>
    <w:sdtContent>
      <w:p w:rsidR="00D06B47" w:rsidRPr="00C275A5" w:rsidRDefault="00D06B47" w:rsidP="000501E7">
        <w:pPr>
          <w:pStyle w:val="Footer"/>
          <w:pBdr>
            <w:top w:val="single" w:sz="4" w:space="1" w:color="D9D9D9" w:themeColor="background1" w:themeShade="D9"/>
          </w:pBdr>
          <w:rPr>
            <w:color w:val="auto"/>
            <w:lang w:val="fr-CA"/>
          </w:rPr>
        </w:pPr>
        <w:r>
          <w:rPr>
            <w:color w:val="auto"/>
            <w:lang w:val="fr-CA"/>
          </w:rPr>
          <w:t>TriO</w:t>
        </w:r>
        <w:r w:rsidRPr="00C275A5">
          <w:rPr>
            <w:color w:val="auto"/>
            <w:lang w:val="fr-CA"/>
          </w:rPr>
          <w:t xml:space="preserve"> – Rapport annuel</w:t>
        </w:r>
        <w:r>
          <w:rPr>
            <w:color w:val="auto"/>
            <w:lang w:val="fr-CA"/>
          </w:rPr>
          <w:t xml:space="preserve"> </w:t>
        </w:r>
        <w:r w:rsidRPr="00CD276E">
          <w:rPr>
            <w:color w:val="auto"/>
            <w:lang w:val="fr-CA"/>
          </w:rPr>
          <w:t>2014-2015 |   Page</w:t>
        </w:r>
        <w:r>
          <w:rPr>
            <w:color w:val="auto"/>
            <w:lang w:val="fr-CA"/>
          </w:rPr>
          <w:t xml:space="preserve"> </w:t>
        </w:r>
        <w:r w:rsidRPr="00CD276E">
          <w:rPr>
            <w:color w:val="auto"/>
            <w:lang w:val="fr-CA"/>
          </w:rPr>
          <w:fldChar w:fldCharType="begin"/>
        </w:r>
        <w:r w:rsidRPr="00CD276E">
          <w:rPr>
            <w:color w:val="auto"/>
            <w:lang w:val="fr-CA"/>
          </w:rPr>
          <w:instrText xml:space="preserve"> PAGE   \* MERGEFORMAT </w:instrText>
        </w:r>
        <w:r w:rsidRPr="00CD276E">
          <w:rPr>
            <w:color w:val="auto"/>
            <w:lang w:val="fr-CA"/>
          </w:rPr>
          <w:fldChar w:fldCharType="separate"/>
        </w:r>
        <w:r w:rsidR="00520B00">
          <w:rPr>
            <w:noProof/>
            <w:color w:val="auto"/>
            <w:lang w:val="fr-CA"/>
          </w:rPr>
          <w:t>1</w:t>
        </w:r>
        <w:r w:rsidRPr="00CD276E">
          <w:rPr>
            <w:noProof/>
            <w:color w:val="auto"/>
            <w:lang w:val="fr-CA"/>
          </w:rPr>
          <w:fldChar w:fldCharType="end"/>
        </w:r>
      </w:p>
    </w:sdtContent>
  </w:sdt>
  <w:p w:rsidR="00D06B47" w:rsidRPr="0006329A" w:rsidRDefault="00D06B47">
    <w:pPr>
      <w:pStyle w:val="Footer"/>
      <w:rPr>
        <w:lang w:val="fr-C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5A8" w:rsidRDefault="00E055A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3690008"/>
      <w:docPartObj>
        <w:docPartGallery w:val="Page Numbers (Bottom of Page)"/>
        <w:docPartUnique/>
      </w:docPartObj>
    </w:sdtPr>
    <w:sdtEndPr>
      <w:rPr>
        <w:color w:val="auto"/>
        <w:spacing w:val="60"/>
        <w:lang w:val="fr-CA"/>
      </w:rPr>
    </w:sdtEndPr>
    <w:sdtContent>
      <w:p w:rsidR="00E055A8" w:rsidRPr="00C275A5" w:rsidRDefault="00E055A8" w:rsidP="000501E7">
        <w:pPr>
          <w:pStyle w:val="Footer"/>
          <w:pBdr>
            <w:top w:val="single" w:sz="4" w:space="1" w:color="D9D9D9" w:themeColor="background1" w:themeShade="D9"/>
          </w:pBdr>
          <w:rPr>
            <w:color w:val="auto"/>
            <w:lang w:val="fr-CA"/>
          </w:rPr>
        </w:pPr>
        <w:r>
          <w:rPr>
            <w:color w:val="auto"/>
            <w:lang w:val="fr-CA"/>
          </w:rPr>
          <w:t>TriO</w:t>
        </w:r>
        <w:r w:rsidRPr="00C275A5">
          <w:rPr>
            <w:color w:val="auto"/>
            <w:lang w:val="fr-CA"/>
          </w:rPr>
          <w:t xml:space="preserve"> – Rapport annuel</w:t>
        </w:r>
        <w:r>
          <w:rPr>
            <w:color w:val="auto"/>
            <w:lang w:val="fr-CA"/>
          </w:rPr>
          <w:t xml:space="preserve"> </w:t>
        </w:r>
        <w:r w:rsidRPr="00CD276E">
          <w:rPr>
            <w:color w:val="auto"/>
            <w:lang w:val="fr-CA"/>
          </w:rPr>
          <w:t>2014-2015 |   Page</w:t>
        </w:r>
        <w:r>
          <w:rPr>
            <w:color w:val="auto"/>
            <w:lang w:val="fr-CA"/>
          </w:rPr>
          <w:t xml:space="preserve"> </w:t>
        </w:r>
        <w:r w:rsidRPr="00CD276E">
          <w:rPr>
            <w:color w:val="auto"/>
            <w:lang w:val="fr-CA"/>
          </w:rPr>
          <w:fldChar w:fldCharType="begin"/>
        </w:r>
        <w:r w:rsidRPr="00CD276E">
          <w:rPr>
            <w:color w:val="auto"/>
            <w:lang w:val="fr-CA"/>
          </w:rPr>
          <w:instrText xml:space="preserve"> PAGE   \* MERGEFORMAT </w:instrText>
        </w:r>
        <w:r w:rsidRPr="00CD276E">
          <w:rPr>
            <w:color w:val="auto"/>
            <w:lang w:val="fr-CA"/>
          </w:rPr>
          <w:fldChar w:fldCharType="separate"/>
        </w:r>
        <w:r w:rsidR="00520B00">
          <w:rPr>
            <w:noProof/>
            <w:color w:val="auto"/>
            <w:lang w:val="fr-CA"/>
          </w:rPr>
          <w:t>42</w:t>
        </w:r>
        <w:r w:rsidRPr="00CD276E">
          <w:rPr>
            <w:noProof/>
            <w:color w:val="auto"/>
            <w:lang w:val="fr-CA"/>
          </w:rPr>
          <w:fldChar w:fldCharType="end"/>
        </w:r>
      </w:p>
    </w:sdtContent>
  </w:sdt>
  <w:p w:rsidR="00E055A8" w:rsidRPr="0006329A" w:rsidRDefault="00E055A8">
    <w:pPr>
      <w:pStyle w:val="Footer"/>
      <w:rPr>
        <w:lang w:val="fr-C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3500268"/>
      <w:docPartObj>
        <w:docPartGallery w:val="Page Numbers (Bottom of Page)"/>
        <w:docPartUnique/>
      </w:docPartObj>
    </w:sdtPr>
    <w:sdtEndPr>
      <w:rPr>
        <w:color w:val="auto"/>
        <w:spacing w:val="60"/>
        <w:lang w:val="fr-CA"/>
      </w:rPr>
    </w:sdtEndPr>
    <w:sdtContent>
      <w:p w:rsidR="00E055A8" w:rsidRPr="008D60B2" w:rsidRDefault="008D60B2" w:rsidP="008D60B2">
        <w:pPr>
          <w:pStyle w:val="Footer"/>
          <w:pBdr>
            <w:top w:val="single" w:sz="4" w:space="1" w:color="D9D9D9" w:themeColor="background1" w:themeShade="D9"/>
          </w:pBdr>
          <w:rPr>
            <w:color w:val="auto"/>
            <w:lang w:val="fr-CA"/>
          </w:rPr>
        </w:pPr>
        <w:r>
          <w:rPr>
            <w:color w:val="auto"/>
            <w:lang w:val="fr-CA"/>
          </w:rPr>
          <w:t>TriO</w:t>
        </w:r>
        <w:r w:rsidRPr="00C275A5">
          <w:rPr>
            <w:color w:val="auto"/>
            <w:lang w:val="fr-CA"/>
          </w:rPr>
          <w:t xml:space="preserve"> – Rapport annuel</w:t>
        </w:r>
        <w:r>
          <w:rPr>
            <w:color w:val="auto"/>
            <w:lang w:val="fr-CA"/>
          </w:rPr>
          <w:t xml:space="preserve"> </w:t>
        </w:r>
        <w:r w:rsidRPr="00CD276E">
          <w:rPr>
            <w:color w:val="auto"/>
            <w:lang w:val="fr-CA"/>
          </w:rPr>
          <w:t>2014-2015 |   Page</w:t>
        </w:r>
        <w:r>
          <w:rPr>
            <w:color w:val="auto"/>
            <w:lang w:val="fr-CA"/>
          </w:rPr>
          <w:t xml:space="preserve"> </w:t>
        </w:r>
        <w:r w:rsidRPr="00CD276E">
          <w:rPr>
            <w:color w:val="auto"/>
            <w:lang w:val="fr-CA"/>
          </w:rPr>
          <w:fldChar w:fldCharType="begin"/>
        </w:r>
        <w:r w:rsidRPr="00CD276E">
          <w:rPr>
            <w:color w:val="auto"/>
            <w:lang w:val="fr-CA"/>
          </w:rPr>
          <w:instrText xml:space="preserve"> PAGE   \* MERGEFORMAT </w:instrText>
        </w:r>
        <w:r w:rsidRPr="00CD276E">
          <w:rPr>
            <w:color w:val="auto"/>
            <w:lang w:val="fr-CA"/>
          </w:rPr>
          <w:fldChar w:fldCharType="separate"/>
        </w:r>
        <w:r w:rsidR="00520B00">
          <w:rPr>
            <w:noProof/>
            <w:color w:val="auto"/>
            <w:lang w:val="fr-CA"/>
          </w:rPr>
          <w:t>26</w:t>
        </w:r>
        <w:r w:rsidRPr="00CD276E">
          <w:rPr>
            <w:noProof/>
            <w:color w:val="auto"/>
            <w:lang w:val="fr-CA"/>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57C5" w:rsidRDefault="007D57C5">
      <w:r>
        <w:separator/>
      </w:r>
    </w:p>
  </w:footnote>
  <w:footnote w:type="continuationSeparator" w:id="0">
    <w:p w:rsidR="007D57C5" w:rsidRDefault="007D57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5A8" w:rsidRDefault="00E055A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5A8" w:rsidRDefault="00E055A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5A8" w:rsidRDefault="00E055A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C0126"/>
    <w:multiLevelType w:val="hybridMultilevel"/>
    <w:tmpl w:val="87D43C7A"/>
    <w:lvl w:ilvl="0" w:tplc="69205F9C">
      <w:start w:val="1"/>
      <w:numFmt w:val="bullet"/>
      <w:lvlText w:val="•"/>
      <w:lvlJc w:val="left"/>
      <w:pPr>
        <w:tabs>
          <w:tab w:val="num" w:pos="720"/>
        </w:tabs>
        <w:ind w:left="720" w:hanging="360"/>
      </w:pPr>
      <w:rPr>
        <w:rFonts w:ascii="Times New Roman" w:hAnsi="Times New Roman" w:hint="default"/>
      </w:rPr>
    </w:lvl>
    <w:lvl w:ilvl="1" w:tplc="607A7F0E" w:tentative="1">
      <w:start w:val="1"/>
      <w:numFmt w:val="bullet"/>
      <w:lvlText w:val="•"/>
      <w:lvlJc w:val="left"/>
      <w:pPr>
        <w:tabs>
          <w:tab w:val="num" w:pos="1440"/>
        </w:tabs>
        <w:ind w:left="1440" w:hanging="360"/>
      </w:pPr>
      <w:rPr>
        <w:rFonts w:ascii="Times New Roman" w:hAnsi="Times New Roman" w:hint="default"/>
      </w:rPr>
    </w:lvl>
    <w:lvl w:ilvl="2" w:tplc="C83074DC" w:tentative="1">
      <w:start w:val="1"/>
      <w:numFmt w:val="bullet"/>
      <w:lvlText w:val="•"/>
      <w:lvlJc w:val="left"/>
      <w:pPr>
        <w:tabs>
          <w:tab w:val="num" w:pos="2160"/>
        </w:tabs>
        <w:ind w:left="2160" w:hanging="360"/>
      </w:pPr>
      <w:rPr>
        <w:rFonts w:ascii="Times New Roman" w:hAnsi="Times New Roman" w:hint="default"/>
      </w:rPr>
    </w:lvl>
    <w:lvl w:ilvl="3" w:tplc="917A5B88" w:tentative="1">
      <w:start w:val="1"/>
      <w:numFmt w:val="bullet"/>
      <w:lvlText w:val="•"/>
      <w:lvlJc w:val="left"/>
      <w:pPr>
        <w:tabs>
          <w:tab w:val="num" w:pos="2880"/>
        </w:tabs>
        <w:ind w:left="2880" w:hanging="360"/>
      </w:pPr>
      <w:rPr>
        <w:rFonts w:ascii="Times New Roman" w:hAnsi="Times New Roman" w:hint="default"/>
      </w:rPr>
    </w:lvl>
    <w:lvl w:ilvl="4" w:tplc="F2F43DD2" w:tentative="1">
      <w:start w:val="1"/>
      <w:numFmt w:val="bullet"/>
      <w:lvlText w:val="•"/>
      <w:lvlJc w:val="left"/>
      <w:pPr>
        <w:tabs>
          <w:tab w:val="num" w:pos="3600"/>
        </w:tabs>
        <w:ind w:left="3600" w:hanging="360"/>
      </w:pPr>
      <w:rPr>
        <w:rFonts w:ascii="Times New Roman" w:hAnsi="Times New Roman" w:hint="default"/>
      </w:rPr>
    </w:lvl>
    <w:lvl w:ilvl="5" w:tplc="F0521B90" w:tentative="1">
      <w:start w:val="1"/>
      <w:numFmt w:val="bullet"/>
      <w:lvlText w:val="•"/>
      <w:lvlJc w:val="left"/>
      <w:pPr>
        <w:tabs>
          <w:tab w:val="num" w:pos="4320"/>
        </w:tabs>
        <w:ind w:left="4320" w:hanging="360"/>
      </w:pPr>
      <w:rPr>
        <w:rFonts w:ascii="Times New Roman" w:hAnsi="Times New Roman" w:hint="default"/>
      </w:rPr>
    </w:lvl>
    <w:lvl w:ilvl="6" w:tplc="E92A8850" w:tentative="1">
      <w:start w:val="1"/>
      <w:numFmt w:val="bullet"/>
      <w:lvlText w:val="•"/>
      <w:lvlJc w:val="left"/>
      <w:pPr>
        <w:tabs>
          <w:tab w:val="num" w:pos="5040"/>
        </w:tabs>
        <w:ind w:left="5040" w:hanging="360"/>
      </w:pPr>
      <w:rPr>
        <w:rFonts w:ascii="Times New Roman" w:hAnsi="Times New Roman" w:hint="default"/>
      </w:rPr>
    </w:lvl>
    <w:lvl w:ilvl="7" w:tplc="0A56CB52" w:tentative="1">
      <w:start w:val="1"/>
      <w:numFmt w:val="bullet"/>
      <w:lvlText w:val="•"/>
      <w:lvlJc w:val="left"/>
      <w:pPr>
        <w:tabs>
          <w:tab w:val="num" w:pos="5760"/>
        </w:tabs>
        <w:ind w:left="5760" w:hanging="360"/>
      </w:pPr>
      <w:rPr>
        <w:rFonts w:ascii="Times New Roman" w:hAnsi="Times New Roman" w:hint="default"/>
      </w:rPr>
    </w:lvl>
    <w:lvl w:ilvl="8" w:tplc="7F566C7E" w:tentative="1">
      <w:start w:val="1"/>
      <w:numFmt w:val="bullet"/>
      <w:lvlText w:val="•"/>
      <w:lvlJc w:val="left"/>
      <w:pPr>
        <w:tabs>
          <w:tab w:val="num" w:pos="6480"/>
        </w:tabs>
        <w:ind w:left="6480" w:hanging="360"/>
      </w:pPr>
      <w:rPr>
        <w:rFonts w:ascii="Times New Roman" w:hAnsi="Times New Roman" w:hint="default"/>
      </w:rPr>
    </w:lvl>
  </w:abstractNum>
  <w:abstractNum w:abstractNumId="1">
    <w:nsid w:val="0ACE25D5"/>
    <w:multiLevelType w:val="hybridMultilevel"/>
    <w:tmpl w:val="EE54A40A"/>
    <w:lvl w:ilvl="0" w:tplc="7FA08A0C">
      <w:start w:val="1"/>
      <w:numFmt w:val="lowerLetter"/>
      <w:lvlText w:val="%1."/>
      <w:lvlJc w:val="left"/>
      <w:pPr>
        <w:ind w:left="720" w:hanging="360"/>
      </w:pPr>
      <w:rPr>
        <w:rFonts w:hint="default"/>
      </w:rPr>
    </w:lvl>
    <w:lvl w:ilvl="1" w:tplc="84481C64" w:tentative="1">
      <w:start w:val="1"/>
      <w:numFmt w:val="lowerLetter"/>
      <w:lvlText w:val="%2."/>
      <w:lvlJc w:val="left"/>
      <w:pPr>
        <w:ind w:left="1440" w:hanging="360"/>
      </w:pPr>
    </w:lvl>
    <w:lvl w:ilvl="2" w:tplc="A1BE6864" w:tentative="1">
      <w:start w:val="1"/>
      <w:numFmt w:val="lowerRoman"/>
      <w:lvlText w:val="%3."/>
      <w:lvlJc w:val="right"/>
      <w:pPr>
        <w:ind w:left="2160" w:hanging="180"/>
      </w:pPr>
    </w:lvl>
    <w:lvl w:ilvl="3" w:tplc="6092394A" w:tentative="1">
      <w:start w:val="1"/>
      <w:numFmt w:val="decimal"/>
      <w:lvlText w:val="%4."/>
      <w:lvlJc w:val="left"/>
      <w:pPr>
        <w:ind w:left="2880" w:hanging="360"/>
      </w:pPr>
    </w:lvl>
    <w:lvl w:ilvl="4" w:tplc="256E44AC" w:tentative="1">
      <w:start w:val="1"/>
      <w:numFmt w:val="lowerLetter"/>
      <w:lvlText w:val="%5."/>
      <w:lvlJc w:val="left"/>
      <w:pPr>
        <w:ind w:left="3600" w:hanging="360"/>
      </w:pPr>
    </w:lvl>
    <w:lvl w:ilvl="5" w:tplc="EB583318" w:tentative="1">
      <w:start w:val="1"/>
      <w:numFmt w:val="lowerRoman"/>
      <w:lvlText w:val="%6."/>
      <w:lvlJc w:val="right"/>
      <w:pPr>
        <w:ind w:left="4320" w:hanging="180"/>
      </w:pPr>
    </w:lvl>
    <w:lvl w:ilvl="6" w:tplc="76947FF6" w:tentative="1">
      <w:start w:val="1"/>
      <w:numFmt w:val="decimal"/>
      <w:lvlText w:val="%7."/>
      <w:lvlJc w:val="left"/>
      <w:pPr>
        <w:ind w:left="5040" w:hanging="360"/>
      </w:pPr>
    </w:lvl>
    <w:lvl w:ilvl="7" w:tplc="8C343142" w:tentative="1">
      <w:start w:val="1"/>
      <w:numFmt w:val="lowerLetter"/>
      <w:lvlText w:val="%8."/>
      <w:lvlJc w:val="left"/>
      <w:pPr>
        <w:ind w:left="5760" w:hanging="360"/>
      </w:pPr>
    </w:lvl>
    <w:lvl w:ilvl="8" w:tplc="055ABB20" w:tentative="1">
      <w:start w:val="1"/>
      <w:numFmt w:val="lowerRoman"/>
      <w:lvlText w:val="%9."/>
      <w:lvlJc w:val="right"/>
      <w:pPr>
        <w:ind w:left="6480" w:hanging="180"/>
      </w:pPr>
    </w:lvl>
  </w:abstractNum>
  <w:abstractNum w:abstractNumId="2">
    <w:nsid w:val="10B21FAE"/>
    <w:multiLevelType w:val="hybridMultilevel"/>
    <w:tmpl w:val="2D3E2688"/>
    <w:lvl w:ilvl="0" w:tplc="EF38D34A">
      <w:start w:val="1"/>
      <w:numFmt w:val="bullet"/>
      <w:lvlText w:val="•"/>
      <w:lvlJc w:val="left"/>
      <w:pPr>
        <w:tabs>
          <w:tab w:val="num" w:pos="720"/>
        </w:tabs>
        <w:ind w:left="720" w:hanging="360"/>
      </w:pPr>
      <w:rPr>
        <w:rFonts w:ascii="Arial" w:hAnsi="Arial" w:hint="default"/>
      </w:rPr>
    </w:lvl>
    <w:lvl w:ilvl="1" w:tplc="486251F2" w:tentative="1">
      <w:start w:val="1"/>
      <w:numFmt w:val="bullet"/>
      <w:lvlText w:val="•"/>
      <w:lvlJc w:val="left"/>
      <w:pPr>
        <w:tabs>
          <w:tab w:val="num" w:pos="1440"/>
        </w:tabs>
        <w:ind w:left="1440" w:hanging="360"/>
      </w:pPr>
      <w:rPr>
        <w:rFonts w:ascii="Arial" w:hAnsi="Arial" w:hint="default"/>
      </w:rPr>
    </w:lvl>
    <w:lvl w:ilvl="2" w:tplc="2C1473BC" w:tentative="1">
      <w:start w:val="1"/>
      <w:numFmt w:val="bullet"/>
      <w:lvlText w:val="•"/>
      <w:lvlJc w:val="left"/>
      <w:pPr>
        <w:tabs>
          <w:tab w:val="num" w:pos="2160"/>
        </w:tabs>
        <w:ind w:left="2160" w:hanging="360"/>
      </w:pPr>
      <w:rPr>
        <w:rFonts w:ascii="Arial" w:hAnsi="Arial" w:hint="default"/>
      </w:rPr>
    </w:lvl>
    <w:lvl w:ilvl="3" w:tplc="68669322" w:tentative="1">
      <w:start w:val="1"/>
      <w:numFmt w:val="bullet"/>
      <w:lvlText w:val="•"/>
      <w:lvlJc w:val="left"/>
      <w:pPr>
        <w:tabs>
          <w:tab w:val="num" w:pos="2880"/>
        </w:tabs>
        <w:ind w:left="2880" w:hanging="360"/>
      </w:pPr>
      <w:rPr>
        <w:rFonts w:ascii="Arial" w:hAnsi="Arial" w:hint="default"/>
      </w:rPr>
    </w:lvl>
    <w:lvl w:ilvl="4" w:tplc="ED427A44" w:tentative="1">
      <w:start w:val="1"/>
      <w:numFmt w:val="bullet"/>
      <w:lvlText w:val="•"/>
      <w:lvlJc w:val="left"/>
      <w:pPr>
        <w:tabs>
          <w:tab w:val="num" w:pos="3600"/>
        </w:tabs>
        <w:ind w:left="3600" w:hanging="360"/>
      </w:pPr>
      <w:rPr>
        <w:rFonts w:ascii="Arial" w:hAnsi="Arial" w:hint="default"/>
      </w:rPr>
    </w:lvl>
    <w:lvl w:ilvl="5" w:tplc="16ECD32E" w:tentative="1">
      <w:start w:val="1"/>
      <w:numFmt w:val="bullet"/>
      <w:lvlText w:val="•"/>
      <w:lvlJc w:val="left"/>
      <w:pPr>
        <w:tabs>
          <w:tab w:val="num" w:pos="4320"/>
        </w:tabs>
        <w:ind w:left="4320" w:hanging="360"/>
      </w:pPr>
      <w:rPr>
        <w:rFonts w:ascii="Arial" w:hAnsi="Arial" w:hint="default"/>
      </w:rPr>
    </w:lvl>
    <w:lvl w:ilvl="6" w:tplc="3AD0B058" w:tentative="1">
      <w:start w:val="1"/>
      <w:numFmt w:val="bullet"/>
      <w:lvlText w:val="•"/>
      <w:lvlJc w:val="left"/>
      <w:pPr>
        <w:tabs>
          <w:tab w:val="num" w:pos="5040"/>
        </w:tabs>
        <w:ind w:left="5040" w:hanging="360"/>
      </w:pPr>
      <w:rPr>
        <w:rFonts w:ascii="Arial" w:hAnsi="Arial" w:hint="default"/>
      </w:rPr>
    </w:lvl>
    <w:lvl w:ilvl="7" w:tplc="B8704782" w:tentative="1">
      <w:start w:val="1"/>
      <w:numFmt w:val="bullet"/>
      <w:lvlText w:val="•"/>
      <w:lvlJc w:val="left"/>
      <w:pPr>
        <w:tabs>
          <w:tab w:val="num" w:pos="5760"/>
        </w:tabs>
        <w:ind w:left="5760" w:hanging="360"/>
      </w:pPr>
      <w:rPr>
        <w:rFonts w:ascii="Arial" w:hAnsi="Arial" w:hint="default"/>
      </w:rPr>
    </w:lvl>
    <w:lvl w:ilvl="8" w:tplc="CE6A7362" w:tentative="1">
      <w:start w:val="1"/>
      <w:numFmt w:val="bullet"/>
      <w:lvlText w:val="•"/>
      <w:lvlJc w:val="left"/>
      <w:pPr>
        <w:tabs>
          <w:tab w:val="num" w:pos="6480"/>
        </w:tabs>
        <w:ind w:left="6480" w:hanging="360"/>
      </w:pPr>
      <w:rPr>
        <w:rFonts w:ascii="Arial" w:hAnsi="Arial" w:hint="default"/>
      </w:rPr>
    </w:lvl>
  </w:abstractNum>
  <w:abstractNum w:abstractNumId="3">
    <w:nsid w:val="122F4608"/>
    <w:multiLevelType w:val="hybridMultilevel"/>
    <w:tmpl w:val="D7AED3AE"/>
    <w:lvl w:ilvl="0" w:tplc="963AD0EA">
      <w:start w:val="1"/>
      <w:numFmt w:val="bullet"/>
      <w:lvlText w:val="•"/>
      <w:lvlJc w:val="left"/>
      <w:pPr>
        <w:tabs>
          <w:tab w:val="num" w:pos="720"/>
        </w:tabs>
        <w:ind w:left="720" w:hanging="360"/>
      </w:pPr>
      <w:rPr>
        <w:rFonts w:ascii="Arial" w:hAnsi="Arial" w:hint="default"/>
      </w:rPr>
    </w:lvl>
    <w:lvl w:ilvl="1" w:tplc="538C73BE" w:tentative="1">
      <w:start w:val="1"/>
      <w:numFmt w:val="bullet"/>
      <w:lvlText w:val="•"/>
      <w:lvlJc w:val="left"/>
      <w:pPr>
        <w:tabs>
          <w:tab w:val="num" w:pos="1440"/>
        </w:tabs>
        <w:ind w:left="1440" w:hanging="360"/>
      </w:pPr>
      <w:rPr>
        <w:rFonts w:ascii="Arial" w:hAnsi="Arial" w:hint="default"/>
      </w:rPr>
    </w:lvl>
    <w:lvl w:ilvl="2" w:tplc="AC8C0CCC" w:tentative="1">
      <w:start w:val="1"/>
      <w:numFmt w:val="bullet"/>
      <w:lvlText w:val="•"/>
      <w:lvlJc w:val="left"/>
      <w:pPr>
        <w:tabs>
          <w:tab w:val="num" w:pos="2160"/>
        </w:tabs>
        <w:ind w:left="2160" w:hanging="360"/>
      </w:pPr>
      <w:rPr>
        <w:rFonts w:ascii="Arial" w:hAnsi="Arial" w:hint="default"/>
      </w:rPr>
    </w:lvl>
    <w:lvl w:ilvl="3" w:tplc="3B1E4F30" w:tentative="1">
      <w:start w:val="1"/>
      <w:numFmt w:val="bullet"/>
      <w:lvlText w:val="•"/>
      <w:lvlJc w:val="left"/>
      <w:pPr>
        <w:tabs>
          <w:tab w:val="num" w:pos="2880"/>
        </w:tabs>
        <w:ind w:left="2880" w:hanging="360"/>
      </w:pPr>
      <w:rPr>
        <w:rFonts w:ascii="Arial" w:hAnsi="Arial" w:hint="default"/>
      </w:rPr>
    </w:lvl>
    <w:lvl w:ilvl="4" w:tplc="5F6E6F70" w:tentative="1">
      <w:start w:val="1"/>
      <w:numFmt w:val="bullet"/>
      <w:lvlText w:val="•"/>
      <w:lvlJc w:val="left"/>
      <w:pPr>
        <w:tabs>
          <w:tab w:val="num" w:pos="3600"/>
        </w:tabs>
        <w:ind w:left="3600" w:hanging="360"/>
      </w:pPr>
      <w:rPr>
        <w:rFonts w:ascii="Arial" w:hAnsi="Arial" w:hint="default"/>
      </w:rPr>
    </w:lvl>
    <w:lvl w:ilvl="5" w:tplc="A6045D50" w:tentative="1">
      <w:start w:val="1"/>
      <w:numFmt w:val="bullet"/>
      <w:lvlText w:val="•"/>
      <w:lvlJc w:val="left"/>
      <w:pPr>
        <w:tabs>
          <w:tab w:val="num" w:pos="4320"/>
        </w:tabs>
        <w:ind w:left="4320" w:hanging="360"/>
      </w:pPr>
      <w:rPr>
        <w:rFonts w:ascii="Arial" w:hAnsi="Arial" w:hint="default"/>
      </w:rPr>
    </w:lvl>
    <w:lvl w:ilvl="6" w:tplc="2A0C5654" w:tentative="1">
      <w:start w:val="1"/>
      <w:numFmt w:val="bullet"/>
      <w:lvlText w:val="•"/>
      <w:lvlJc w:val="left"/>
      <w:pPr>
        <w:tabs>
          <w:tab w:val="num" w:pos="5040"/>
        </w:tabs>
        <w:ind w:left="5040" w:hanging="360"/>
      </w:pPr>
      <w:rPr>
        <w:rFonts w:ascii="Arial" w:hAnsi="Arial" w:hint="default"/>
      </w:rPr>
    </w:lvl>
    <w:lvl w:ilvl="7" w:tplc="35FEB07A" w:tentative="1">
      <w:start w:val="1"/>
      <w:numFmt w:val="bullet"/>
      <w:lvlText w:val="•"/>
      <w:lvlJc w:val="left"/>
      <w:pPr>
        <w:tabs>
          <w:tab w:val="num" w:pos="5760"/>
        </w:tabs>
        <w:ind w:left="5760" w:hanging="360"/>
      </w:pPr>
      <w:rPr>
        <w:rFonts w:ascii="Arial" w:hAnsi="Arial" w:hint="default"/>
      </w:rPr>
    </w:lvl>
    <w:lvl w:ilvl="8" w:tplc="AEA6829E" w:tentative="1">
      <w:start w:val="1"/>
      <w:numFmt w:val="bullet"/>
      <w:lvlText w:val="•"/>
      <w:lvlJc w:val="left"/>
      <w:pPr>
        <w:tabs>
          <w:tab w:val="num" w:pos="6480"/>
        </w:tabs>
        <w:ind w:left="6480" w:hanging="360"/>
      </w:pPr>
      <w:rPr>
        <w:rFonts w:ascii="Arial" w:hAnsi="Arial" w:hint="default"/>
      </w:rPr>
    </w:lvl>
  </w:abstractNum>
  <w:abstractNum w:abstractNumId="4">
    <w:nsid w:val="144E1CC7"/>
    <w:multiLevelType w:val="multilevel"/>
    <w:tmpl w:val="74161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D6A28FA"/>
    <w:multiLevelType w:val="hybridMultilevel"/>
    <w:tmpl w:val="6CB008AA"/>
    <w:lvl w:ilvl="0" w:tplc="AF2EE8C6">
      <w:start w:val="1"/>
      <w:numFmt w:val="bullet"/>
      <w:lvlText w:val="•"/>
      <w:lvlJc w:val="left"/>
      <w:pPr>
        <w:tabs>
          <w:tab w:val="num" w:pos="720"/>
        </w:tabs>
        <w:ind w:left="720" w:hanging="360"/>
      </w:pPr>
      <w:rPr>
        <w:rFonts w:ascii="Arial" w:hAnsi="Arial" w:hint="default"/>
      </w:rPr>
    </w:lvl>
    <w:lvl w:ilvl="1" w:tplc="7F008842" w:tentative="1">
      <w:start w:val="1"/>
      <w:numFmt w:val="bullet"/>
      <w:lvlText w:val="•"/>
      <w:lvlJc w:val="left"/>
      <w:pPr>
        <w:tabs>
          <w:tab w:val="num" w:pos="1440"/>
        </w:tabs>
        <w:ind w:left="1440" w:hanging="360"/>
      </w:pPr>
      <w:rPr>
        <w:rFonts w:ascii="Arial" w:hAnsi="Arial" w:hint="default"/>
      </w:rPr>
    </w:lvl>
    <w:lvl w:ilvl="2" w:tplc="E228DC12" w:tentative="1">
      <w:start w:val="1"/>
      <w:numFmt w:val="bullet"/>
      <w:lvlText w:val="•"/>
      <w:lvlJc w:val="left"/>
      <w:pPr>
        <w:tabs>
          <w:tab w:val="num" w:pos="2160"/>
        </w:tabs>
        <w:ind w:left="2160" w:hanging="360"/>
      </w:pPr>
      <w:rPr>
        <w:rFonts w:ascii="Arial" w:hAnsi="Arial" w:hint="default"/>
      </w:rPr>
    </w:lvl>
    <w:lvl w:ilvl="3" w:tplc="35BE040A" w:tentative="1">
      <w:start w:val="1"/>
      <w:numFmt w:val="bullet"/>
      <w:lvlText w:val="•"/>
      <w:lvlJc w:val="left"/>
      <w:pPr>
        <w:tabs>
          <w:tab w:val="num" w:pos="2880"/>
        </w:tabs>
        <w:ind w:left="2880" w:hanging="360"/>
      </w:pPr>
      <w:rPr>
        <w:rFonts w:ascii="Arial" w:hAnsi="Arial" w:hint="default"/>
      </w:rPr>
    </w:lvl>
    <w:lvl w:ilvl="4" w:tplc="5194EFE4" w:tentative="1">
      <w:start w:val="1"/>
      <w:numFmt w:val="bullet"/>
      <w:lvlText w:val="•"/>
      <w:lvlJc w:val="left"/>
      <w:pPr>
        <w:tabs>
          <w:tab w:val="num" w:pos="3600"/>
        </w:tabs>
        <w:ind w:left="3600" w:hanging="360"/>
      </w:pPr>
      <w:rPr>
        <w:rFonts w:ascii="Arial" w:hAnsi="Arial" w:hint="default"/>
      </w:rPr>
    </w:lvl>
    <w:lvl w:ilvl="5" w:tplc="910CE3AA" w:tentative="1">
      <w:start w:val="1"/>
      <w:numFmt w:val="bullet"/>
      <w:lvlText w:val="•"/>
      <w:lvlJc w:val="left"/>
      <w:pPr>
        <w:tabs>
          <w:tab w:val="num" w:pos="4320"/>
        </w:tabs>
        <w:ind w:left="4320" w:hanging="360"/>
      </w:pPr>
      <w:rPr>
        <w:rFonts w:ascii="Arial" w:hAnsi="Arial" w:hint="default"/>
      </w:rPr>
    </w:lvl>
    <w:lvl w:ilvl="6" w:tplc="9DCE97A2" w:tentative="1">
      <w:start w:val="1"/>
      <w:numFmt w:val="bullet"/>
      <w:lvlText w:val="•"/>
      <w:lvlJc w:val="left"/>
      <w:pPr>
        <w:tabs>
          <w:tab w:val="num" w:pos="5040"/>
        </w:tabs>
        <w:ind w:left="5040" w:hanging="360"/>
      </w:pPr>
      <w:rPr>
        <w:rFonts w:ascii="Arial" w:hAnsi="Arial" w:hint="default"/>
      </w:rPr>
    </w:lvl>
    <w:lvl w:ilvl="7" w:tplc="A27AD3B8" w:tentative="1">
      <w:start w:val="1"/>
      <w:numFmt w:val="bullet"/>
      <w:lvlText w:val="•"/>
      <w:lvlJc w:val="left"/>
      <w:pPr>
        <w:tabs>
          <w:tab w:val="num" w:pos="5760"/>
        </w:tabs>
        <w:ind w:left="5760" w:hanging="360"/>
      </w:pPr>
      <w:rPr>
        <w:rFonts w:ascii="Arial" w:hAnsi="Arial" w:hint="default"/>
      </w:rPr>
    </w:lvl>
    <w:lvl w:ilvl="8" w:tplc="F1F602AA" w:tentative="1">
      <w:start w:val="1"/>
      <w:numFmt w:val="bullet"/>
      <w:lvlText w:val="•"/>
      <w:lvlJc w:val="left"/>
      <w:pPr>
        <w:tabs>
          <w:tab w:val="num" w:pos="6480"/>
        </w:tabs>
        <w:ind w:left="6480" w:hanging="360"/>
      </w:pPr>
      <w:rPr>
        <w:rFonts w:ascii="Arial" w:hAnsi="Arial" w:hint="default"/>
      </w:rPr>
    </w:lvl>
  </w:abstractNum>
  <w:abstractNum w:abstractNumId="6">
    <w:nsid w:val="1E2067E9"/>
    <w:multiLevelType w:val="hybridMultilevel"/>
    <w:tmpl w:val="36468662"/>
    <w:lvl w:ilvl="0" w:tplc="B1627FFA">
      <w:start w:val="1"/>
      <w:numFmt w:val="bullet"/>
      <w:lvlText w:val="•"/>
      <w:lvlJc w:val="left"/>
      <w:pPr>
        <w:tabs>
          <w:tab w:val="num" w:pos="720"/>
        </w:tabs>
        <w:ind w:left="720" w:hanging="360"/>
      </w:pPr>
      <w:rPr>
        <w:rFonts w:ascii="Arial" w:hAnsi="Arial" w:hint="default"/>
      </w:rPr>
    </w:lvl>
    <w:lvl w:ilvl="1" w:tplc="3BBAA0E6" w:tentative="1">
      <w:start w:val="1"/>
      <w:numFmt w:val="bullet"/>
      <w:lvlText w:val="•"/>
      <w:lvlJc w:val="left"/>
      <w:pPr>
        <w:tabs>
          <w:tab w:val="num" w:pos="1440"/>
        </w:tabs>
        <w:ind w:left="1440" w:hanging="360"/>
      </w:pPr>
      <w:rPr>
        <w:rFonts w:ascii="Arial" w:hAnsi="Arial" w:hint="default"/>
      </w:rPr>
    </w:lvl>
    <w:lvl w:ilvl="2" w:tplc="47E6A60E" w:tentative="1">
      <w:start w:val="1"/>
      <w:numFmt w:val="bullet"/>
      <w:lvlText w:val="•"/>
      <w:lvlJc w:val="left"/>
      <w:pPr>
        <w:tabs>
          <w:tab w:val="num" w:pos="2160"/>
        </w:tabs>
        <w:ind w:left="2160" w:hanging="360"/>
      </w:pPr>
      <w:rPr>
        <w:rFonts w:ascii="Arial" w:hAnsi="Arial" w:hint="default"/>
      </w:rPr>
    </w:lvl>
    <w:lvl w:ilvl="3" w:tplc="024A0D1A" w:tentative="1">
      <w:start w:val="1"/>
      <w:numFmt w:val="bullet"/>
      <w:lvlText w:val="•"/>
      <w:lvlJc w:val="left"/>
      <w:pPr>
        <w:tabs>
          <w:tab w:val="num" w:pos="2880"/>
        </w:tabs>
        <w:ind w:left="2880" w:hanging="360"/>
      </w:pPr>
      <w:rPr>
        <w:rFonts w:ascii="Arial" w:hAnsi="Arial" w:hint="default"/>
      </w:rPr>
    </w:lvl>
    <w:lvl w:ilvl="4" w:tplc="FA80ADDE" w:tentative="1">
      <w:start w:val="1"/>
      <w:numFmt w:val="bullet"/>
      <w:lvlText w:val="•"/>
      <w:lvlJc w:val="left"/>
      <w:pPr>
        <w:tabs>
          <w:tab w:val="num" w:pos="3600"/>
        </w:tabs>
        <w:ind w:left="3600" w:hanging="360"/>
      </w:pPr>
      <w:rPr>
        <w:rFonts w:ascii="Arial" w:hAnsi="Arial" w:hint="default"/>
      </w:rPr>
    </w:lvl>
    <w:lvl w:ilvl="5" w:tplc="9DBE07AE" w:tentative="1">
      <w:start w:val="1"/>
      <w:numFmt w:val="bullet"/>
      <w:lvlText w:val="•"/>
      <w:lvlJc w:val="left"/>
      <w:pPr>
        <w:tabs>
          <w:tab w:val="num" w:pos="4320"/>
        </w:tabs>
        <w:ind w:left="4320" w:hanging="360"/>
      </w:pPr>
      <w:rPr>
        <w:rFonts w:ascii="Arial" w:hAnsi="Arial" w:hint="default"/>
      </w:rPr>
    </w:lvl>
    <w:lvl w:ilvl="6" w:tplc="07D4D442" w:tentative="1">
      <w:start w:val="1"/>
      <w:numFmt w:val="bullet"/>
      <w:lvlText w:val="•"/>
      <w:lvlJc w:val="left"/>
      <w:pPr>
        <w:tabs>
          <w:tab w:val="num" w:pos="5040"/>
        </w:tabs>
        <w:ind w:left="5040" w:hanging="360"/>
      </w:pPr>
      <w:rPr>
        <w:rFonts w:ascii="Arial" w:hAnsi="Arial" w:hint="default"/>
      </w:rPr>
    </w:lvl>
    <w:lvl w:ilvl="7" w:tplc="75ACE614" w:tentative="1">
      <w:start w:val="1"/>
      <w:numFmt w:val="bullet"/>
      <w:lvlText w:val="•"/>
      <w:lvlJc w:val="left"/>
      <w:pPr>
        <w:tabs>
          <w:tab w:val="num" w:pos="5760"/>
        </w:tabs>
        <w:ind w:left="5760" w:hanging="360"/>
      </w:pPr>
      <w:rPr>
        <w:rFonts w:ascii="Arial" w:hAnsi="Arial" w:hint="default"/>
      </w:rPr>
    </w:lvl>
    <w:lvl w:ilvl="8" w:tplc="42285106" w:tentative="1">
      <w:start w:val="1"/>
      <w:numFmt w:val="bullet"/>
      <w:lvlText w:val="•"/>
      <w:lvlJc w:val="left"/>
      <w:pPr>
        <w:tabs>
          <w:tab w:val="num" w:pos="6480"/>
        </w:tabs>
        <w:ind w:left="6480" w:hanging="360"/>
      </w:pPr>
      <w:rPr>
        <w:rFonts w:ascii="Arial" w:hAnsi="Arial" w:hint="default"/>
      </w:rPr>
    </w:lvl>
  </w:abstractNum>
  <w:abstractNum w:abstractNumId="7">
    <w:nsid w:val="1E3919F4"/>
    <w:multiLevelType w:val="hybridMultilevel"/>
    <w:tmpl w:val="D2B05466"/>
    <w:lvl w:ilvl="0" w:tplc="E6748C16">
      <w:start w:val="1"/>
      <w:numFmt w:val="bullet"/>
      <w:lvlText w:val="•"/>
      <w:lvlJc w:val="left"/>
      <w:pPr>
        <w:tabs>
          <w:tab w:val="num" w:pos="720"/>
        </w:tabs>
        <w:ind w:left="720" w:hanging="360"/>
      </w:pPr>
      <w:rPr>
        <w:rFonts w:ascii="Arial" w:hAnsi="Arial" w:hint="default"/>
      </w:rPr>
    </w:lvl>
    <w:lvl w:ilvl="1" w:tplc="D1FAE15C" w:tentative="1">
      <w:start w:val="1"/>
      <w:numFmt w:val="bullet"/>
      <w:lvlText w:val="•"/>
      <w:lvlJc w:val="left"/>
      <w:pPr>
        <w:tabs>
          <w:tab w:val="num" w:pos="1440"/>
        </w:tabs>
        <w:ind w:left="1440" w:hanging="360"/>
      </w:pPr>
      <w:rPr>
        <w:rFonts w:ascii="Arial" w:hAnsi="Arial" w:hint="default"/>
      </w:rPr>
    </w:lvl>
    <w:lvl w:ilvl="2" w:tplc="47EE0000" w:tentative="1">
      <w:start w:val="1"/>
      <w:numFmt w:val="bullet"/>
      <w:lvlText w:val="•"/>
      <w:lvlJc w:val="left"/>
      <w:pPr>
        <w:tabs>
          <w:tab w:val="num" w:pos="2160"/>
        </w:tabs>
        <w:ind w:left="2160" w:hanging="360"/>
      </w:pPr>
      <w:rPr>
        <w:rFonts w:ascii="Arial" w:hAnsi="Arial" w:hint="default"/>
      </w:rPr>
    </w:lvl>
    <w:lvl w:ilvl="3" w:tplc="4D5C5AE4" w:tentative="1">
      <w:start w:val="1"/>
      <w:numFmt w:val="bullet"/>
      <w:lvlText w:val="•"/>
      <w:lvlJc w:val="left"/>
      <w:pPr>
        <w:tabs>
          <w:tab w:val="num" w:pos="2880"/>
        </w:tabs>
        <w:ind w:left="2880" w:hanging="360"/>
      </w:pPr>
      <w:rPr>
        <w:rFonts w:ascii="Arial" w:hAnsi="Arial" w:hint="default"/>
      </w:rPr>
    </w:lvl>
    <w:lvl w:ilvl="4" w:tplc="384ABD78" w:tentative="1">
      <w:start w:val="1"/>
      <w:numFmt w:val="bullet"/>
      <w:lvlText w:val="•"/>
      <w:lvlJc w:val="left"/>
      <w:pPr>
        <w:tabs>
          <w:tab w:val="num" w:pos="3600"/>
        </w:tabs>
        <w:ind w:left="3600" w:hanging="360"/>
      </w:pPr>
      <w:rPr>
        <w:rFonts w:ascii="Arial" w:hAnsi="Arial" w:hint="default"/>
      </w:rPr>
    </w:lvl>
    <w:lvl w:ilvl="5" w:tplc="4C085518" w:tentative="1">
      <w:start w:val="1"/>
      <w:numFmt w:val="bullet"/>
      <w:lvlText w:val="•"/>
      <w:lvlJc w:val="left"/>
      <w:pPr>
        <w:tabs>
          <w:tab w:val="num" w:pos="4320"/>
        </w:tabs>
        <w:ind w:left="4320" w:hanging="360"/>
      </w:pPr>
      <w:rPr>
        <w:rFonts w:ascii="Arial" w:hAnsi="Arial" w:hint="default"/>
      </w:rPr>
    </w:lvl>
    <w:lvl w:ilvl="6" w:tplc="E362BE80" w:tentative="1">
      <w:start w:val="1"/>
      <w:numFmt w:val="bullet"/>
      <w:lvlText w:val="•"/>
      <w:lvlJc w:val="left"/>
      <w:pPr>
        <w:tabs>
          <w:tab w:val="num" w:pos="5040"/>
        </w:tabs>
        <w:ind w:left="5040" w:hanging="360"/>
      </w:pPr>
      <w:rPr>
        <w:rFonts w:ascii="Arial" w:hAnsi="Arial" w:hint="default"/>
      </w:rPr>
    </w:lvl>
    <w:lvl w:ilvl="7" w:tplc="DB44815E" w:tentative="1">
      <w:start w:val="1"/>
      <w:numFmt w:val="bullet"/>
      <w:lvlText w:val="•"/>
      <w:lvlJc w:val="left"/>
      <w:pPr>
        <w:tabs>
          <w:tab w:val="num" w:pos="5760"/>
        </w:tabs>
        <w:ind w:left="5760" w:hanging="360"/>
      </w:pPr>
      <w:rPr>
        <w:rFonts w:ascii="Arial" w:hAnsi="Arial" w:hint="default"/>
      </w:rPr>
    </w:lvl>
    <w:lvl w:ilvl="8" w:tplc="81122BD2" w:tentative="1">
      <w:start w:val="1"/>
      <w:numFmt w:val="bullet"/>
      <w:lvlText w:val="•"/>
      <w:lvlJc w:val="left"/>
      <w:pPr>
        <w:tabs>
          <w:tab w:val="num" w:pos="6480"/>
        </w:tabs>
        <w:ind w:left="6480" w:hanging="360"/>
      </w:pPr>
      <w:rPr>
        <w:rFonts w:ascii="Arial" w:hAnsi="Arial" w:hint="default"/>
      </w:rPr>
    </w:lvl>
  </w:abstractNum>
  <w:abstractNum w:abstractNumId="8">
    <w:nsid w:val="1FA10EAE"/>
    <w:multiLevelType w:val="hybridMultilevel"/>
    <w:tmpl w:val="C8E0D73C"/>
    <w:lvl w:ilvl="0" w:tplc="926E0118">
      <w:start w:val="1"/>
      <w:numFmt w:val="bullet"/>
      <w:lvlText w:val="•"/>
      <w:lvlJc w:val="left"/>
      <w:pPr>
        <w:tabs>
          <w:tab w:val="num" w:pos="720"/>
        </w:tabs>
        <w:ind w:left="720" w:hanging="360"/>
      </w:pPr>
      <w:rPr>
        <w:rFonts w:ascii="Times New Roman" w:hAnsi="Times New Roman" w:hint="default"/>
      </w:rPr>
    </w:lvl>
    <w:lvl w:ilvl="1" w:tplc="7346A964" w:tentative="1">
      <w:start w:val="1"/>
      <w:numFmt w:val="bullet"/>
      <w:lvlText w:val="•"/>
      <w:lvlJc w:val="left"/>
      <w:pPr>
        <w:tabs>
          <w:tab w:val="num" w:pos="1440"/>
        </w:tabs>
        <w:ind w:left="1440" w:hanging="360"/>
      </w:pPr>
      <w:rPr>
        <w:rFonts w:ascii="Times New Roman" w:hAnsi="Times New Roman" w:hint="default"/>
      </w:rPr>
    </w:lvl>
    <w:lvl w:ilvl="2" w:tplc="CF78BB28" w:tentative="1">
      <w:start w:val="1"/>
      <w:numFmt w:val="bullet"/>
      <w:lvlText w:val="•"/>
      <w:lvlJc w:val="left"/>
      <w:pPr>
        <w:tabs>
          <w:tab w:val="num" w:pos="2160"/>
        </w:tabs>
        <w:ind w:left="2160" w:hanging="360"/>
      </w:pPr>
      <w:rPr>
        <w:rFonts w:ascii="Times New Roman" w:hAnsi="Times New Roman" w:hint="default"/>
      </w:rPr>
    </w:lvl>
    <w:lvl w:ilvl="3" w:tplc="651A1380" w:tentative="1">
      <w:start w:val="1"/>
      <w:numFmt w:val="bullet"/>
      <w:lvlText w:val="•"/>
      <w:lvlJc w:val="left"/>
      <w:pPr>
        <w:tabs>
          <w:tab w:val="num" w:pos="2880"/>
        </w:tabs>
        <w:ind w:left="2880" w:hanging="360"/>
      </w:pPr>
      <w:rPr>
        <w:rFonts w:ascii="Times New Roman" w:hAnsi="Times New Roman" w:hint="default"/>
      </w:rPr>
    </w:lvl>
    <w:lvl w:ilvl="4" w:tplc="7F740E3E" w:tentative="1">
      <w:start w:val="1"/>
      <w:numFmt w:val="bullet"/>
      <w:lvlText w:val="•"/>
      <w:lvlJc w:val="left"/>
      <w:pPr>
        <w:tabs>
          <w:tab w:val="num" w:pos="3600"/>
        </w:tabs>
        <w:ind w:left="3600" w:hanging="360"/>
      </w:pPr>
      <w:rPr>
        <w:rFonts w:ascii="Times New Roman" w:hAnsi="Times New Roman" w:hint="default"/>
      </w:rPr>
    </w:lvl>
    <w:lvl w:ilvl="5" w:tplc="C1F20D16" w:tentative="1">
      <w:start w:val="1"/>
      <w:numFmt w:val="bullet"/>
      <w:lvlText w:val="•"/>
      <w:lvlJc w:val="left"/>
      <w:pPr>
        <w:tabs>
          <w:tab w:val="num" w:pos="4320"/>
        </w:tabs>
        <w:ind w:left="4320" w:hanging="360"/>
      </w:pPr>
      <w:rPr>
        <w:rFonts w:ascii="Times New Roman" w:hAnsi="Times New Roman" w:hint="default"/>
      </w:rPr>
    </w:lvl>
    <w:lvl w:ilvl="6" w:tplc="5316E128" w:tentative="1">
      <w:start w:val="1"/>
      <w:numFmt w:val="bullet"/>
      <w:lvlText w:val="•"/>
      <w:lvlJc w:val="left"/>
      <w:pPr>
        <w:tabs>
          <w:tab w:val="num" w:pos="5040"/>
        </w:tabs>
        <w:ind w:left="5040" w:hanging="360"/>
      </w:pPr>
      <w:rPr>
        <w:rFonts w:ascii="Times New Roman" w:hAnsi="Times New Roman" w:hint="default"/>
      </w:rPr>
    </w:lvl>
    <w:lvl w:ilvl="7" w:tplc="6A14E07A" w:tentative="1">
      <w:start w:val="1"/>
      <w:numFmt w:val="bullet"/>
      <w:lvlText w:val="•"/>
      <w:lvlJc w:val="left"/>
      <w:pPr>
        <w:tabs>
          <w:tab w:val="num" w:pos="5760"/>
        </w:tabs>
        <w:ind w:left="5760" w:hanging="360"/>
      </w:pPr>
      <w:rPr>
        <w:rFonts w:ascii="Times New Roman" w:hAnsi="Times New Roman" w:hint="default"/>
      </w:rPr>
    </w:lvl>
    <w:lvl w:ilvl="8" w:tplc="52EA4EDC" w:tentative="1">
      <w:start w:val="1"/>
      <w:numFmt w:val="bullet"/>
      <w:lvlText w:val="•"/>
      <w:lvlJc w:val="left"/>
      <w:pPr>
        <w:tabs>
          <w:tab w:val="num" w:pos="6480"/>
        </w:tabs>
        <w:ind w:left="6480" w:hanging="360"/>
      </w:pPr>
      <w:rPr>
        <w:rFonts w:ascii="Times New Roman" w:hAnsi="Times New Roman" w:hint="default"/>
      </w:rPr>
    </w:lvl>
  </w:abstractNum>
  <w:abstractNum w:abstractNumId="9">
    <w:nsid w:val="27983F4A"/>
    <w:multiLevelType w:val="hybridMultilevel"/>
    <w:tmpl w:val="4080E326"/>
    <w:lvl w:ilvl="0" w:tplc="FBF68E1A">
      <w:start w:val="1"/>
      <w:numFmt w:val="bullet"/>
      <w:lvlText w:val=""/>
      <w:lvlJc w:val="left"/>
      <w:pPr>
        <w:ind w:left="720" w:hanging="360"/>
      </w:pPr>
      <w:rPr>
        <w:rFonts w:ascii="Symbol" w:hAnsi="Symbol" w:hint="default"/>
      </w:rPr>
    </w:lvl>
    <w:lvl w:ilvl="1" w:tplc="10E442CC">
      <w:start w:val="1"/>
      <w:numFmt w:val="bullet"/>
      <w:lvlText w:val="-"/>
      <w:lvlJc w:val="left"/>
      <w:pPr>
        <w:ind w:left="1440" w:hanging="360"/>
      </w:pPr>
      <w:rPr>
        <w:rFonts w:ascii="Courier New" w:hAnsi="Courier New" w:hint="default"/>
      </w:rPr>
    </w:lvl>
    <w:lvl w:ilvl="2" w:tplc="1B82C3A8" w:tentative="1">
      <w:start w:val="1"/>
      <w:numFmt w:val="bullet"/>
      <w:lvlText w:val=""/>
      <w:lvlJc w:val="left"/>
      <w:pPr>
        <w:ind w:left="2160" w:hanging="360"/>
      </w:pPr>
      <w:rPr>
        <w:rFonts w:ascii="Wingdings" w:hAnsi="Wingdings" w:hint="default"/>
      </w:rPr>
    </w:lvl>
    <w:lvl w:ilvl="3" w:tplc="BE36BE46" w:tentative="1">
      <w:start w:val="1"/>
      <w:numFmt w:val="bullet"/>
      <w:lvlText w:val=""/>
      <w:lvlJc w:val="left"/>
      <w:pPr>
        <w:ind w:left="2880" w:hanging="360"/>
      </w:pPr>
      <w:rPr>
        <w:rFonts w:ascii="Symbol" w:hAnsi="Symbol" w:hint="default"/>
      </w:rPr>
    </w:lvl>
    <w:lvl w:ilvl="4" w:tplc="093ECCE0" w:tentative="1">
      <w:start w:val="1"/>
      <w:numFmt w:val="bullet"/>
      <w:lvlText w:val="o"/>
      <w:lvlJc w:val="left"/>
      <w:pPr>
        <w:ind w:left="3600" w:hanging="360"/>
      </w:pPr>
      <w:rPr>
        <w:rFonts w:ascii="Courier New" w:hAnsi="Courier New" w:cs="Courier New" w:hint="default"/>
      </w:rPr>
    </w:lvl>
    <w:lvl w:ilvl="5" w:tplc="4C8A9EFA" w:tentative="1">
      <w:start w:val="1"/>
      <w:numFmt w:val="bullet"/>
      <w:lvlText w:val=""/>
      <w:lvlJc w:val="left"/>
      <w:pPr>
        <w:ind w:left="4320" w:hanging="360"/>
      </w:pPr>
      <w:rPr>
        <w:rFonts w:ascii="Wingdings" w:hAnsi="Wingdings" w:hint="default"/>
      </w:rPr>
    </w:lvl>
    <w:lvl w:ilvl="6" w:tplc="4B66185C" w:tentative="1">
      <w:start w:val="1"/>
      <w:numFmt w:val="bullet"/>
      <w:lvlText w:val=""/>
      <w:lvlJc w:val="left"/>
      <w:pPr>
        <w:ind w:left="5040" w:hanging="360"/>
      </w:pPr>
      <w:rPr>
        <w:rFonts w:ascii="Symbol" w:hAnsi="Symbol" w:hint="default"/>
      </w:rPr>
    </w:lvl>
    <w:lvl w:ilvl="7" w:tplc="C03A166A" w:tentative="1">
      <w:start w:val="1"/>
      <w:numFmt w:val="bullet"/>
      <w:lvlText w:val="o"/>
      <w:lvlJc w:val="left"/>
      <w:pPr>
        <w:ind w:left="5760" w:hanging="360"/>
      </w:pPr>
      <w:rPr>
        <w:rFonts w:ascii="Courier New" w:hAnsi="Courier New" w:cs="Courier New" w:hint="default"/>
      </w:rPr>
    </w:lvl>
    <w:lvl w:ilvl="8" w:tplc="57F00744" w:tentative="1">
      <w:start w:val="1"/>
      <w:numFmt w:val="bullet"/>
      <w:lvlText w:val=""/>
      <w:lvlJc w:val="left"/>
      <w:pPr>
        <w:ind w:left="6480" w:hanging="360"/>
      </w:pPr>
      <w:rPr>
        <w:rFonts w:ascii="Wingdings" w:hAnsi="Wingdings" w:hint="default"/>
      </w:rPr>
    </w:lvl>
  </w:abstractNum>
  <w:abstractNum w:abstractNumId="10">
    <w:nsid w:val="29735273"/>
    <w:multiLevelType w:val="hybridMultilevel"/>
    <w:tmpl w:val="BB8A5432"/>
    <w:lvl w:ilvl="0" w:tplc="74264E92">
      <w:start w:val="1"/>
      <w:numFmt w:val="bullet"/>
      <w:lvlText w:val=""/>
      <w:lvlJc w:val="left"/>
      <w:pPr>
        <w:tabs>
          <w:tab w:val="num" w:pos="720"/>
        </w:tabs>
        <w:ind w:left="720" w:hanging="360"/>
      </w:pPr>
      <w:rPr>
        <w:rFonts w:ascii="Symbol" w:hAnsi="Symbol" w:hint="default"/>
      </w:rPr>
    </w:lvl>
    <w:lvl w:ilvl="1" w:tplc="CA5E28D0" w:tentative="1">
      <w:start w:val="1"/>
      <w:numFmt w:val="bullet"/>
      <w:lvlText w:val="o"/>
      <w:lvlJc w:val="left"/>
      <w:pPr>
        <w:tabs>
          <w:tab w:val="num" w:pos="1440"/>
        </w:tabs>
        <w:ind w:left="1440" w:hanging="360"/>
      </w:pPr>
      <w:rPr>
        <w:rFonts w:ascii="Courier New" w:hAnsi="Courier New" w:cs="Courier New" w:hint="default"/>
      </w:rPr>
    </w:lvl>
    <w:lvl w:ilvl="2" w:tplc="F75C385A" w:tentative="1">
      <w:start w:val="1"/>
      <w:numFmt w:val="bullet"/>
      <w:lvlText w:val=""/>
      <w:lvlJc w:val="left"/>
      <w:pPr>
        <w:tabs>
          <w:tab w:val="num" w:pos="2160"/>
        </w:tabs>
        <w:ind w:left="2160" w:hanging="360"/>
      </w:pPr>
      <w:rPr>
        <w:rFonts w:ascii="Wingdings" w:hAnsi="Wingdings" w:hint="default"/>
      </w:rPr>
    </w:lvl>
    <w:lvl w:ilvl="3" w:tplc="30324248" w:tentative="1">
      <w:start w:val="1"/>
      <w:numFmt w:val="bullet"/>
      <w:lvlText w:val=""/>
      <w:lvlJc w:val="left"/>
      <w:pPr>
        <w:tabs>
          <w:tab w:val="num" w:pos="2880"/>
        </w:tabs>
        <w:ind w:left="2880" w:hanging="360"/>
      </w:pPr>
      <w:rPr>
        <w:rFonts w:ascii="Symbol" w:hAnsi="Symbol" w:hint="default"/>
      </w:rPr>
    </w:lvl>
    <w:lvl w:ilvl="4" w:tplc="28221DF0" w:tentative="1">
      <w:start w:val="1"/>
      <w:numFmt w:val="bullet"/>
      <w:lvlText w:val="o"/>
      <w:lvlJc w:val="left"/>
      <w:pPr>
        <w:tabs>
          <w:tab w:val="num" w:pos="3600"/>
        </w:tabs>
        <w:ind w:left="3600" w:hanging="360"/>
      </w:pPr>
      <w:rPr>
        <w:rFonts w:ascii="Courier New" w:hAnsi="Courier New" w:cs="Courier New" w:hint="default"/>
      </w:rPr>
    </w:lvl>
    <w:lvl w:ilvl="5" w:tplc="ECC4E374" w:tentative="1">
      <w:start w:val="1"/>
      <w:numFmt w:val="bullet"/>
      <w:lvlText w:val=""/>
      <w:lvlJc w:val="left"/>
      <w:pPr>
        <w:tabs>
          <w:tab w:val="num" w:pos="4320"/>
        </w:tabs>
        <w:ind w:left="4320" w:hanging="360"/>
      </w:pPr>
      <w:rPr>
        <w:rFonts w:ascii="Wingdings" w:hAnsi="Wingdings" w:hint="default"/>
      </w:rPr>
    </w:lvl>
    <w:lvl w:ilvl="6" w:tplc="7F3A58CC" w:tentative="1">
      <w:start w:val="1"/>
      <w:numFmt w:val="bullet"/>
      <w:lvlText w:val=""/>
      <w:lvlJc w:val="left"/>
      <w:pPr>
        <w:tabs>
          <w:tab w:val="num" w:pos="5040"/>
        </w:tabs>
        <w:ind w:left="5040" w:hanging="360"/>
      </w:pPr>
      <w:rPr>
        <w:rFonts w:ascii="Symbol" w:hAnsi="Symbol" w:hint="default"/>
      </w:rPr>
    </w:lvl>
    <w:lvl w:ilvl="7" w:tplc="E1028954" w:tentative="1">
      <w:start w:val="1"/>
      <w:numFmt w:val="bullet"/>
      <w:lvlText w:val="o"/>
      <w:lvlJc w:val="left"/>
      <w:pPr>
        <w:tabs>
          <w:tab w:val="num" w:pos="5760"/>
        </w:tabs>
        <w:ind w:left="5760" w:hanging="360"/>
      </w:pPr>
      <w:rPr>
        <w:rFonts w:ascii="Courier New" w:hAnsi="Courier New" w:cs="Courier New" w:hint="default"/>
      </w:rPr>
    </w:lvl>
    <w:lvl w:ilvl="8" w:tplc="F9A4A6F0" w:tentative="1">
      <w:start w:val="1"/>
      <w:numFmt w:val="bullet"/>
      <w:lvlText w:val=""/>
      <w:lvlJc w:val="left"/>
      <w:pPr>
        <w:tabs>
          <w:tab w:val="num" w:pos="6480"/>
        </w:tabs>
        <w:ind w:left="6480" w:hanging="360"/>
      </w:pPr>
      <w:rPr>
        <w:rFonts w:ascii="Wingdings" w:hAnsi="Wingdings" w:hint="default"/>
      </w:rPr>
    </w:lvl>
  </w:abstractNum>
  <w:abstractNum w:abstractNumId="11">
    <w:nsid w:val="299C07D1"/>
    <w:multiLevelType w:val="hybridMultilevel"/>
    <w:tmpl w:val="A88ECEE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2">
    <w:nsid w:val="2EDC66F6"/>
    <w:multiLevelType w:val="hybridMultilevel"/>
    <w:tmpl w:val="6EC86D22"/>
    <w:lvl w:ilvl="0" w:tplc="25520BC8">
      <w:start w:val="1"/>
      <w:numFmt w:val="bullet"/>
      <w:lvlText w:val="•"/>
      <w:lvlJc w:val="left"/>
      <w:pPr>
        <w:tabs>
          <w:tab w:val="num" w:pos="720"/>
        </w:tabs>
        <w:ind w:left="720" w:hanging="360"/>
      </w:pPr>
      <w:rPr>
        <w:rFonts w:ascii="Times New Roman" w:hAnsi="Times New Roman" w:hint="default"/>
      </w:rPr>
    </w:lvl>
    <w:lvl w:ilvl="1" w:tplc="3F18F2CA" w:tentative="1">
      <w:start w:val="1"/>
      <w:numFmt w:val="bullet"/>
      <w:lvlText w:val="•"/>
      <w:lvlJc w:val="left"/>
      <w:pPr>
        <w:tabs>
          <w:tab w:val="num" w:pos="1440"/>
        </w:tabs>
        <w:ind w:left="1440" w:hanging="360"/>
      </w:pPr>
      <w:rPr>
        <w:rFonts w:ascii="Times New Roman" w:hAnsi="Times New Roman" w:hint="default"/>
      </w:rPr>
    </w:lvl>
    <w:lvl w:ilvl="2" w:tplc="C8A61EB0" w:tentative="1">
      <w:start w:val="1"/>
      <w:numFmt w:val="bullet"/>
      <w:lvlText w:val="•"/>
      <w:lvlJc w:val="left"/>
      <w:pPr>
        <w:tabs>
          <w:tab w:val="num" w:pos="2160"/>
        </w:tabs>
        <w:ind w:left="2160" w:hanging="360"/>
      </w:pPr>
      <w:rPr>
        <w:rFonts w:ascii="Times New Roman" w:hAnsi="Times New Roman" w:hint="default"/>
      </w:rPr>
    </w:lvl>
    <w:lvl w:ilvl="3" w:tplc="903E1CBA" w:tentative="1">
      <w:start w:val="1"/>
      <w:numFmt w:val="bullet"/>
      <w:lvlText w:val="•"/>
      <w:lvlJc w:val="left"/>
      <w:pPr>
        <w:tabs>
          <w:tab w:val="num" w:pos="2880"/>
        </w:tabs>
        <w:ind w:left="2880" w:hanging="360"/>
      </w:pPr>
      <w:rPr>
        <w:rFonts w:ascii="Times New Roman" w:hAnsi="Times New Roman" w:hint="default"/>
      </w:rPr>
    </w:lvl>
    <w:lvl w:ilvl="4" w:tplc="9634F532" w:tentative="1">
      <w:start w:val="1"/>
      <w:numFmt w:val="bullet"/>
      <w:lvlText w:val="•"/>
      <w:lvlJc w:val="left"/>
      <w:pPr>
        <w:tabs>
          <w:tab w:val="num" w:pos="3600"/>
        </w:tabs>
        <w:ind w:left="3600" w:hanging="360"/>
      </w:pPr>
      <w:rPr>
        <w:rFonts w:ascii="Times New Roman" w:hAnsi="Times New Roman" w:hint="default"/>
      </w:rPr>
    </w:lvl>
    <w:lvl w:ilvl="5" w:tplc="068A5D10" w:tentative="1">
      <w:start w:val="1"/>
      <w:numFmt w:val="bullet"/>
      <w:lvlText w:val="•"/>
      <w:lvlJc w:val="left"/>
      <w:pPr>
        <w:tabs>
          <w:tab w:val="num" w:pos="4320"/>
        </w:tabs>
        <w:ind w:left="4320" w:hanging="360"/>
      </w:pPr>
      <w:rPr>
        <w:rFonts w:ascii="Times New Roman" w:hAnsi="Times New Roman" w:hint="default"/>
      </w:rPr>
    </w:lvl>
    <w:lvl w:ilvl="6" w:tplc="8D405C72" w:tentative="1">
      <w:start w:val="1"/>
      <w:numFmt w:val="bullet"/>
      <w:lvlText w:val="•"/>
      <w:lvlJc w:val="left"/>
      <w:pPr>
        <w:tabs>
          <w:tab w:val="num" w:pos="5040"/>
        </w:tabs>
        <w:ind w:left="5040" w:hanging="360"/>
      </w:pPr>
      <w:rPr>
        <w:rFonts w:ascii="Times New Roman" w:hAnsi="Times New Roman" w:hint="default"/>
      </w:rPr>
    </w:lvl>
    <w:lvl w:ilvl="7" w:tplc="0A26BC94" w:tentative="1">
      <w:start w:val="1"/>
      <w:numFmt w:val="bullet"/>
      <w:lvlText w:val="•"/>
      <w:lvlJc w:val="left"/>
      <w:pPr>
        <w:tabs>
          <w:tab w:val="num" w:pos="5760"/>
        </w:tabs>
        <w:ind w:left="5760" w:hanging="360"/>
      </w:pPr>
      <w:rPr>
        <w:rFonts w:ascii="Times New Roman" w:hAnsi="Times New Roman" w:hint="default"/>
      </w:rPr>
    </w:lvl>
    <w:lvl w:ilvl="8" w:tplc="05D2CBFE" w:tentative="1">
      <w:start w:val="1"/>
      <w:numFmt w:val="bullet"/>
      <w:lvlText w:val="•"/>
      <w:lvlJc w:val="left"/>
      <w:pPr>
        <w:tabs>
          <w:tab w:val="num" w:pos="6480"/>
        </w:tabs>
        <w:ind w:left="6480" w:hanging="360"/>
      </w:pPr>
      <w:rPr>
        <w:rFonts w:ascii="Times New Roman" w:hAnsi="Times New Roman" w:hint="default"/>
      </w:rPr>
    </w:lvl>
  </w:abstractNum>
  <w:abstractNum w:abstractNumId="13">
    <w:nsid w:val="32F4778D"/>
    <w:multiLevelType w:val="hybridMultilevel"/>
    <w:tmpl w:val="5666117C"/>
    <w:lvl w:ilvl="0" w:tplc="B202AE52">
      <w:start w:val="1"/>
      <w:numFmt w:val="bullet"/>
      <w:lvlText w:val=""/>
      <w:lvlJc w:val="left"/>
      <w:pPr>
        <w:ind w:left="720" w:hanging="360"/>
      </w:pPr>
      <w:rPr>
        <w:rFonts w:ascii="Symbol" w:hAnsi="Symbol" w:hint="default"/>
      </w:rPr>
    </w:lvl>
    <w:lvl w:ilvl="1" w:tplc="2E18CABC" w:tentative="1">
      <w:start w:val="1"/>
      <w:numFmt w:val="bullet"/>
      <w:lvlText w:val="o"/>
      <w:lvlJc w:val="left"/>
      <w:pPr>
        <w:ind w:left="1440" w:hanging="360"/>
      </w:pPr>
      <w:rPr>
        <w:rFonts w:ascii="Courier New" w:hAnsi="Courier New" w:cs="Courier New" w:hint="default"/>
      </w:rPr>
    </w:lvl>
    <w:lvl w:ilvl="2" w:tplc="2DF8DA3E" w:tentative="1">
      <w:start w:val="1"/>
      <w:numFmt w:val="bullet"/>
      <w:lvlText w:val=""/>
      <w:lvlJc w:val="left"/>
      <w:pPr>
        <w:ind w:left="2160" w:hanging="360"/>
      </w:pPr>
      <w:rPr>
        <w:rFonts w:ascii="Wingdings" w:hAnsi="Wingdings" w:hint="default"/>
      </w:rPr>
    </w:lvl>
    <w:lvl w:ilvl="3" w:tplc="3878B156" w:tentative="1">
      <w:start w:val="1"/>
      <w:numFmt w:val="bullet"/>
      <w:lvlText w:val=""/>
      <w:lvlJc w:val="left"/>
      <w:pPr>
        <w:ind w:left="2880" w:hanging="360"/>
      </w:pPr>
      <w:rPr>
        <w:rFonts w:ascii="Symbol" w:hAnsi="Symbol" w:hint="default"/>
      </w:rPr>
    </w:lvl>
    <w:lvl w:ilvl="4" w:tplc="B0BA3E64" w:tentative="1">
      <w:start w:val="1"/>
      <w:numFmt w:val="bullet"/>
      <w:lvlText w:val="o"/>
      <w:lvlJc w:val="left"/>
      <w:pPr>
        <w:ind w:left="3600" w:hanging="360"/>
      </w:pPr>
      <w:rPr>
        <w:rFonts w:ascii="Courier New" w:hAnsi="Courier New" w:cs="Courier New" w:hint="default"/>
      </w:rPr>
    </w:lvl>
    <w:lvl w:ilvl="5" w:tplc="CC686954" w:tentative="1">
      <w:start w:val="1"/>
      <w:numFmt w:val="bullet"/>
      <w:lvlText w:val=""/>
      <w:lvlJc w:val="left"/>
      <w:pPr>
        <w:ind w:left="4320" w:hanging="360"/>
      </w:pPr>
      <w:rPr>
        <w:rFonts w:ascii="Wingdings" w:hAnsi="Wingdings" w:hint="default"/>
      </w:rPr>
    </w:lvl>
    <w:lvl w:ilvl="6" w:tplc="4E207F44" w:tentative="1">
      <w:start w:val="1"/>
      <w:numFmt w:val="bullet"/>
      <w:lvlText w:val=""/>
      <w:lvlJc w:val="left"/>
      <w:pPr>
        <w:ind w:left="5040" w:hanging="360"/>
      </w:pPr>
      <w:rPr>
        <w:rFonts w:ascii="Symbol" w:hAnsi="Symbol" w:hint="default"/>
      </w:rPr>
    </w:lvl>
    <w:lvl w:ilvl="7" w:tplc="CA12C996" w:tentative="1">
      <w:start w:val="1"/>
      <w:numFmt w:val="bullet"/>
      <w:lvlText w:val="o"/>
      <w:lvlJc w:val="left"/>
      <w:pPr>
        <w:ind w:left="5760" w:hanging="360"/>
      </w:pPr>
      <w:rPr>
        <w:rFonts w:ascii="Courier New" w:hAnsi="Courier New" w:cs="Courier New" w:hint="default"/>
      </w:rPr>
    </w:lvl>
    <w:lvl w:ilvl="8" w:tplc="0992847A" w:tentative="1">
      <w:start w:val="1"/>
      <w:numFmt w:val="bullet"/>
      <w:lvlText w:val=""/>
      <w:lvlJc w:val="left"/>
      <w:pPr>
        <w:ind w:left="6480" w:hanging="360"/>
      </w:pPr>
      <w:rPr>
        <w:rFonts w:ascii="Wingdings" w:hAnsi="Wingdings" w:hint="default"/>
      </w:rPr>
    </w:lvl>
  </w:abstractNum>
  <w:abstractNum w:abstractNumId="14">
    <w:nsid w:val="33783834"/>
    <w:multiLevelType w:val="hybridMultilevel"/>
    <w:tmpl w:val="BF22EF6C"/>
    <w:lvl w:ilvl="0" w:tplc="063C8A8A">
      <w:start w:val="1"/>
      <w:numFmt w:val="bullet"/>
      <w:lvlText w:val=""/>
      <w:lvlJc w:val="left"/>
      <w:pPr>
        <w:ind w:left="720" w:hanging="360"/>
      </w:pPr>
      <w:rPr>
        <w:rFonts w:ascii="Symbol" w:hAnsi="Symbol" w:hint="default"/>
      </w:rPr>
    </w:lvl>
    <w:lvl w:ilvl="1" w:tplc="64963398">
      <w:start w:val="1"/>
      <w:numFmt w:val="bullet"/>
      <w:lvlText w:val="-"/>
      <w:lvlJc w:val="left"/>
      <w:pPr>
        <w:ind w:left="1440" w:hanging="360"/>
      </w:pPr>
      <w:rPr>
        <w:rFonts w:ascii="Courier New" w:hAnsi="Courier New" w:hint="default"/>
      </w:rPr>
    </w:lvl>
    <w:lvl w:ilvl="2" w:tplc="DE749458" w:tentative="1">
      <w:start w:val="1"/>
      <w:numFmt w:val="bullet"/>
      <w:lvlText w:val=""/>
      <w:lvlJc w:val="left"/>
      <w:pPr>
        <w:ind w:left="2160" w:hanging="360"/>
      </w:pPr>
      <w:rPr>
        <w:rFonts w:ascii="Wingdings" w:hAnsi="Wingdings" w:hint="default"/>
      </w:rPr>
    </w:lvl>
    <w:lvl w:ilvl="3" w:tplc="7FD486C6" w:tentative="1">
      <w:start w:val="1"/>
      <w:numFmt w:val="bullet"/>
      <w:lvlText w:val=""/>
      <w:lvlJc w:val="left"/>
      <w:pPr>
        <w:ind w:left="2880" w:hanging="360"/>
      </w:pPr>
      <w:rPr>
        <w:rFonts w:ascii="Symbol" w:hAnsi="Symbol" w:hint="default"/>
      </w:rPr>
    </w:lvl>
    <w:lvl w:ilvl="4" w:tplc="DD5A4D84" w:tentative="1">
      <w:start w:val="1"/>
      <w:numFmt w:val="bullet"/>
      <w:lvlText w:val="o"/>
      <w:lvlJc w:val="left"/>
      <w:pPr>
        <w:ind w:left="3600" w:hanging="360"/>
      </w:pPr>
      <w:rPr>
        <w:rFonts w:ascii="Courier New" w:hAnsi="Courier New" w:cs="Courier New" w:hint="default"/>
      </w:rPr>
    </w:lvl>
    <w:lvl w:ilvl="5" w:tplc="11D2FFCE" w:tentative="1">
      <w:start w:val="1"/>
      <w:numFmt w:val="bullet"/>
      <w:lvlText w:val=""/>
      <w:lvlJc w:val="left"/>
      <w:pPr>
        <w:ind w:left="4320" w:hanging="360"/>
      </w:pPr>
      <w:rPr>
        <w:rFonts w:ascii="Wingdings" w:hAnsi="Wingdings" w:hint="default"/>
      </w:rPr>
    </w:lvl>
    <w:lvl w:ilvl="6" w:tplc="073E1282" w:tentative="1">
      <w:start w:val="1"/>
      <w:numFmt w:val="bullet"/>
      <w:lvlText w:val=""/>
      <w:lvlJc w:val="left"/>
      <w:pPr>
        <w:ind w:left="5040" w:hanging="360"/>
      </w:pPr>
      <w:rPr>
        <w:rFonts w:ascii="Symbol" w:hAnsi="Symbol" w:hint="default"/>
      </w:rPr>
    </w:lvl>
    <w:lvl w:ilvl="7" w:tplc="454A872A" w:tentative="1">
      <w:start w:val="1"/>
      <w:numFmt w:val="bullet"/>
      <w:lvlText w:val="o"/>
      <w:lvlJc w:val="left"/>
      <w:pPr>
        <w:ind w:left="5760" w:hanging="360"/>
      </w:pPr>
      <w:rPr>
        <w:rFonts w:ascii="Courier New" w:hAnsi="Courier New" w:cs="Courier New" w:hint="default"/>
      </w:rPr>
    </w:lvl>
    <w:lvl w:ilvl="8" w:tplc="F9168C5A" w:tentative="1">
      <w:start w:val="1"/>
      <w:numFmt w:val="bullet"/>
      <w:lvlText w:val=""/>
      <w:lvlJc w:val="left"/>
      <w:pPr>
        <w:ind w:left="6480" w:hanging="360"/>
      </w:pPr>
      <w:rPr>
        <w:rFonts w:ascii="Wingdings" w:hAnsi="Wingdings" w:hint="default"/>
      </w:rPr>
    </w:lvl>
  </w:abstractNum>
  <w:abstractNum w:abstractNumId="15">
    <w:nsid w:val="37964439"/>
    <w:multiLevelType w:val="hybridMultilevel"/>
    <w:tmpl w:val="36A85504"/>
    <w:lvl w:ilvl="0" w:tplc="D0780342">
      <w:start w:val="1"/>
      <w:numFmt w:val="bullet"/>
      <w:lvlText w:val=""/>
      <w:lvlJc w:val="left"/>
      <w:pPr>
        <w:ind w:left="720" w:hanging="360"/>
      </w:pPr>
      <w:rPr>
        <w:rFonts w:ascii="Symbol" w:hAnsi="Symbol" w:hint="default"/>
      </w:rPr>
    </w:lvl>
    <w:lvl w:ilvl="1" w:tplc="3E164C90" w:tentative="1">
      <w:start w:val="1"/>
      <w:numFmt w:val="bullet"/>
      <w:lvlText w:val="o"/>
      <w:lvlJc w:val="left"/>
      <w:pPr>
        <w:ind w:left="1440" w:hanging="360"/>
      </w:pPr>
      <w:rPr>
        <w:rFonts w:ascii="Courier New" w:hAnsi="Courier New" w:cs="Courier New" w:hint="default"/>
      </w:rPr>
    </w:lvl>
    <w:lvl w:ilvl="2" w:tplc="8FDEB8B8" w:tentative="1">
      <w:start w:val="1"/>
      <w:numFmt w:val="bullet"/>
      <w:lvlText w:val=""/>
      <w:lvlJc w:val="left"/>
      <w:pPr>
        <w:ind w:left="2160" w:hanging="360"/>
      </w:pPr>
      <w:rPr>
        <w:rFonts w:ascii="Wingdings" w:hAnsi="Wingdings" w:hint="default"/>
      </w:rPr>
    </w:lvl>
    <w:lvl w:ilvl="3" w:tplc="F5EACD6A" w:tentative="1">
      <w:start w:val="1"/>
      <w:numFmt w:val="bullet"/>
      <w:lvlText w:val=""/>
      <w:lvlJc w:val="left"/>
      <w:pPr>
        <w:ind w:left="2880" w:hanging="360"/>
      </w:pPr>
      <w:rPr>
        <w:rFonts w:ascii="Symbol" w:hAnsi="Symbol" w:hint="default"/>
      </w:rPr>
    </w:lvl>
    <w:lvl w:ilvl="4" w:tplc="D00C1C94" w:tentative="1">
      <w:start w:val="1"/>
      <w:numFmt w:val="bullet"/>
      <w:lvlText w:val="o"/>
      <w:lvlJc w:val="left"/>
      <w:pPr>
        <w:ind w:left="3600" w:hanging="360"/>
      </w:pPr>
      <w:rPr>
        <w:rFonts w:ascii="Courier New" w:hAnsi="Courier New" w:cs="Courier New" w:hint="default"/>
      </w:rPr>
    </w:lvl>
    <w:lvl w:ilvl="5" w:tplc="E4589760" w:tentative="1">
      <w:start w:val="1"/>
      <w:numFmt w:val="bullet"/>
      <w:lvlText w:val=""/>
      <w:lvlJc w:val="left"/>
      <w:pPr>
        <w:ind w:left="4320" w:hanging="360"/>
      </w:pPr>
      <w:rPr>
        <w:rFonts w:ascii="Wingdings" w:hAnsi="Wingdings" w:hint="default"/>
      </w:rPr>
    </w:lvl>
    <w:lvl w:ilvl="6" w:tplc="B362263C" w:tentative="1">
      <w:start w:val="1"/>
      <w:numFmt w:val="bullet"/>
      <w:lvlText w:val=""/>
      <w:lvlJc w:val="left"/>
      <w:pPr>
        <w:ind w:left="5040" w:hanging="360"/>
      </w:pPr>
      <w:rPr>
        <w:rFonts w:ascii="Symbol" w:hAnsi="Symbol" w:hint="default"/>
      </w:rPr>
    </w:lvl>
    <w:lvl w:ilvl="7" w:tplc="596623F0" w:tentative="1">
      <w:start w:val="1"/>
      <w:numFmt w:val="bullet"/>
      <w:lvlText w:val="o"/>
      <w:lvlJc w:val="left"/>
      <w:pPr>
        <w:ind w:left="5760" w:hanging="360"/>
      </w:pPr>
      <w:rPr>
        <w:rFonts w:ascii="Courier New" w:hAnsi="Courier New" w:cs="Courier New" w:hint="default"/>
      </w:rPr>
    </w:lvl>
    <w:lvl w:ilvl="8" w:tplc="048E1036" w:tentative="1">
      <w:start w:val="1"/>
      <w:numFmt w:val="bullet"/>
      <w:lvlText w:val=""/>
      <w:lvlJc w:val="left"/>
      <w:pPr>
        <w:ind w:left="6480" w:hanging="360"/>
      </w:pPr>
      <w:rPr>
        <w:rFonts w:ascii="Wingdings" w:hAnsi="Wingdings" w:hint="default"/>
      </w:rPr>
    </w:lvl>
  </w:abstractNum>
  <w:abstractNum w:abstractNumId="16">
    <w:nsid w:val="3A19135B"/>
    <w:multiLevelType w:val="hybridMultilevel"/>
    <w:tmpl w:val="719E1770"/>
    <w:lvl w:ilvl="0" w:tplc="A542429E">
      <w:start w:val="1"/>
      <w:numFmt w:val="bullet"/>
      <w:lvlText w:val=""/>
      <w:lvlJc w:val="left"/>
      <w:pPr>
        <w:ind w:left="792" w:hanging="360"/>
      </w:pPr>
      <w:rPr>
        <w:rFonts w:ascii="Symbol" w:hAnsi="Symbol" w:hint="default"/>
      </w:rPr>
    </w:lvl>
    <w:lvl w:ilvl="1" w:tplc="016A8078" w:tentative="1">
      <w:start w:val="1"/>
      <w:numFmt w:val="bullet"/>
      <w:lvlText w:val="o"/>
      <w:lvlJc w:val="left"/>
      <w:pPr>
        <w:ind w:left="1512" w:hanging="360"/>
      </w:pPr>
      <w:rPr>
        <w:rFonts w:ascii="Courier New" w:hAnsi="Courier New" w:cs="Courier New" w:hint="default"/>
      </w:rPr>
    </w:lvl>
    <w:lvl w:ilvl="2" w:tplc="F25E84D8" w:tentative="1">
      <w:start w:val="1"/>
      <w:numFmt w:val="bullet"/>
      <w:lvlText w:val=""/>
      <w:lvlJc w:val="left"/>
      <w:pPr>
        <w:ind w:left="2232" w:hanging="360"/>
      </w:pPr>
      <w:rPr>
        <w:rFonts w:ascii="Wingdings" w:hAnsi="Wingdings" w:hint="default"/>
      </w:rPr>
    </w:lvl>
    <w:lvl w:ilvl="3" w:tplc="C0367EC8" w:tentative="1">
      <w:start w:val="1"/>
      <w:numFmt w:val="bullet"/>
      <w:lvlText w:val=""/>
      <w:lvlJc w:val="left"/>
      <w:pPr>
        <w:ind w:left="2952" w:hanging="360"/>
      </w:pPr>
      <w:rPr>
        <w:rFonts w:ascii="Symbol" w:hAnsi="Symbol" w:hint="default"/>
      </w:rPr>
    </w:lvl>
    <w:lvl w:ilvl="4" w:tplc="43D6BA0C" w:tentative="1">
      <w:start w:val="1"/>
      <w:numFmt w:val="bullet"/>
      <w:lvlText w:val="o"/>
      <w:lvlJc w:val="left"/>
      <w:pPr>
        <w:ind w:left="3672" w:hanging="360"/>
      </w:pPr>
      <w:rPr>
        <w:rFonts w:ascii="Courier New" w:hAnsi="Courier New" w:cs="Courier New" w:hint="default"/>
      </w:rPr>
    </w:lvl>
    <w:lvl w:ilvl="5" w:tplc="18E4466C" w:tentative="1">
      <w:start w:val="1"/>
      <w:numFmt w:val="bullet"/>
      <w:lvlText w:val=""/>
      <w:lvlJc w:val="left"/>
      <w:pPr>
        <w:ind w:left="4392" w:hanging="360"/>
      </w:pPr>
      <w:rPr>
        <w:rFonts w:ascii="Wingdings" w:hAnsi="Wingdings" w:hint="default"/>
      </w:rPr>
    </w:lvl>
    <w:lvl w:ilvl="6" w:tplc="32AEA30C" w:tentative="1">
      <w:start w:val="1"/>
      <w:numFmt w:val="bullet"/>
      <w:lvlText w:val=""/>
      <w:lvlJc w:val="left"/>
      <w:pPr>
        <w:ind w:left="5112" w:hanging="360"/>
      </w:pPr>
      <w:rPr>
        <w:rFonts w:ascii="Symbol" w:hAnsi="Symbol" w:hint="default"/>
      </w:rPr>
    </w:lvl>
    <w:lvl w:ilvl="7" w:tplc="98C0818C" w:tentative="1">
      <w:start w:val="1"/>
      <w:numFmt w:val="bullet"/>
      <w:lvlText w:val="o"/>
      <w:lvlJc w:val="left"/>
      <w:pPr>
        <w:ind w:left="5832" w:hanging="360"/>
      </w:pPr>
      <w:rPr>
        <w:rFonts w:ascii="Courier New" w:hAnsi="Courier New" w:cs="Courier New" w:hint="default"/>
      </w:rPr>
    </w:lvl>
    <w:lvl w:ilvl="8" w:tplc="795EA4D6" w:tentative="1">
      <w:start w:val="1"/>
      <w:numFmt w:val="bullet"/>
      <w:lvlText w:val=""/>
      <w:lvlJc w:val="left"/>
      <w:pPr>
        <w:ind w:left="6552" w:hanging="360"/>
      </w:pPr>
      <w:rPr>
        <w:rFonts w:ascii="Wingdings" w:hAnsi="Wingdings" w:hint="default"/>
      </w:rPr>
    </w:lvl>
  </w:abstractNum>
  <w:abstractNum w:abstractNumId="17">
    <w:nsid w:val="3D400EDB"/>
    <w:multiLevelType w:val="hybridMultilevel"/>
    <w:tmpl w:val="261410C4"/>
    <w:lvl w:ilvl="0" w:tplc="21D8A674">
      <w:start w:val="1"/>
      <w:numFmt w:val="decimal"/>
      <w:lvlText w:val="%1."/>
      <w:lvlJc w:val="left"/>
      <w:pPr>
        <w:ind w:left="720" w:hanging="360"/>
      </w:pPr>
      <w:rPr>
        <w:rFonts w:hint="default"/>
      </w:rPr>
    </w:lvl>
    <w:lvl w:ilvl="1" w:tplc="36D02354" w:tentative="1">
      <w:start w:val="1"/>
      <w:numFmt w:val="lowerLetter"/>
      <w:lvlText w:val="%2."/>
      <w:lvlJc w:val="left"/>
      <w:pPr>
        <w:ind w:left="1440" w:hanging="360"/>
      </w:pPr>
    </w:lvl>
    <w:lvl w:ilvl="2" w:tplc="A9A6F546" w:tentative="1">
      <w:start w:val="1"/>
      <w:numFmt w:val="lowerRoman"/>
      <w:lvlText w:val="%3."/>
      <w:lvlJc w:val="right"/>
      <w:pPr>
        <w:ind w:left="2160" w:hanging="180"/>
      </w:pPr>
    </w:lvl>
    <w:lvl w:ilvl="3" w:tplc="1C30A530" w:tentative="1">
      <w:start w:val="1"/>
      <w:numFmt w:val="decimal"/>
      <w:lvlText w:val="%4."/>
      <w:lvlJc w:val="left"/>
      <w:pPr>
        <w:ind w:left="2880" w:hanging="360"/>
      </w:pPr>
    </w:lvl>
    <w:lvl w:ilvl="4" w:tplc="ABC411AE" w:tentative="1">
      <w:start w:val="1"/>
      <w:numFmt w:val="lowerLetter"/>
      <w:lvlText w:val="%5."/>
      <w:lvlJc w:val="left"/>
      <w:pPr>
        <w:ind w:left="3600" w:hanging="360"/>
      </w:pPr>
    </w:lvl>
    <w:lvl w:ilvl="5" w:tplc="A50C2A5A" w:tentative="1">
      <w:start w:val="1"/>
      <w:numFmt w:val="lowerRoman"/>
      <w:lvlText w:val="%6."/>
      <w:lvlJc w:val="right"/>
      <w:pPr>
        <w:ind w:left="4320" w:hanging="180"/>
      </w:pPr>
    </w:lvl>
    <w:lvl w:ilvl="6" w:tplc="0F94E3B2" w:tentative="1">
      <w:start w:val="1"/>
      <w:numFmt w:val="decimal"/>
      <w:lvlText w:val="%7."/>
      <w:lvlJc w:val="left"/>
      <w:pPr>
        <w:ind w:left="5040" w:hanging="360"/>
      </w:pPr>
    </w:lvl>
    <w:lvl w:ilvl="7" w:tplc="B8AE7906" w:tentative="1">
      <w:start w:val="1"/>
      <w:numFmt w:val="lowerLetter"/>
      <w:lvlText w:val="%8."/>
      <w:lvlJc w:val="left"/>
      <w:pPr>
        <w:ind w:left="5760" w:hanging="360"/>
      </w:pPr>
    </w:lvl>
    <w:lvl w:ilvl="8" w:tplc="562417A8" w:tentative="1">
      <w:start w:val="1"/>
      <w:numFmt w:val="lowerRoman"/>
      <w:lvlText w:val="%9."/>
      <w:lvlJc w:val="right"/>
      <w:pPr>
        <w:ind w:left="6480" w:hanging="180"/>
      </w:pPr>
    </w:lvl>
  </w:abstractNum>
  <w:abstractNum w:abstractNumId="18">
    <w:nsid w:val="3E4B7D8A"/>
    <w:multiLevelType w:val="hybridMultilevel"/>
    <w:tmpl w:val="B39A94BE"/>
    <w:lvl w:ilvl="0" w:tplc="CD8877A6">
      <w:start w:val="1"/>
      <w:numFmt w:val="bullet"/>
      <w:lvlText w:val=""/>
      <w:lvlJc w:val="left"/>
      <w:pPr>
        <w:ind w:left="720" w:hanging="360"/>
      </w:pPr>
      <w:rPr>
        <w:rFonts w:ascii="Symbol" w:hAnsi="Symbol" w:hint="default"/>
      </w:rPr>
    </w:lvl>
    <w:lvl w:ilvl="1" w:tplc="B9265B58" w:tentative="1">
      <w:start w:val="1"/>
      <w:numFmt w:val="bullet"/>
      <w:lvlText w:val="o"/>
      <w:lvlJc w:val="left"/>
      <w:pPr>
        <w:ind w:left="1440" w:hanging="360"/>
      </w:pPr>
      <w:rPr>
        <w:rFonts w:ascii="Courier New" w:hAnsi="Courier New" w:cs="Courier New" w:hint="default"/>
      </w:rPr>
    </w:lvl>
    <w:lvl w:ilvl="2" w:tplc="BF34E3C2" w:tentative="1">
      <w:start w:val="1"/>
      <w:numFmt w:val="bullet"/>
      <w:lvlText w:val=""/>
      <w:lvlJc w:val="left"/>
      <w:pPr>
        <w:ind w:left="2160" w:hanging="360"/>
      </w:pPr>
      <w:rPr>
        <w:rFonts w:ascii="Wingdings" w:hAnsi="Wingdings" w:hint="default"/>
      </w:rPr>
    </w:lvl>
    <w:lvl w:ilvl="3" w:tplc="474A7874" w:tentative="1">
      <w:start w:val="1"/>
      <w:numFmt w:val="bullet"/>
      <w:lvlText w:val=""/>
      <w:lvlJc w:val="left"/>
      <w:pPr>
        <w:ind w:left="2880" w:hanging="360"/>
      </w:pPr>
      <w:rPr>
        <w:rFonts w:ascii="Symbol" w:hAnsi="Symbol" w:hint="default"/>
      </w:rPr>
    </w:lvl>
    <w:lvl w:ilvl="4" w:tplc="77765368" w:tentative="1">
      <w:start w:val="1"/>
      <w:numFmt w:val="bullet"/>
      <w:lvlText w:val="o"/>
      <w:lvlJc w:val="left"/>
      <w:pPr>
        <w:ind w:left="3600" w:hanging="360"/>
      </w:pPr>
      <w:rPr>
        <w:rFonts w:ascii="Courier New" w:hAnsi="Courier New" w:cs="Courier New" w:hint="default"/>
      </w:rPr>
    </w:lvl>
    <w:lvl w:ilvl="5" w:tplc="4BAC6E64" w:tentative="1">
      <w:start w:val="1"/>
      <w:numFmt w:val="bullet"/>
      <w:lvlText w:val=""/>
      <w:lvlJc w:val="left"/>
      <w:pPr>
        <w:ind w:left="4320" w:hanging="360"/>
      </w:pPr>
      <w:rPr>
        <w:rFonts w:ascii="Wingdings" w:hAnsi="Wingdings" w:hint="default"/>
      </w:rPr>
    </w:lvl>
    <w:lvl w:ilvl="6" w:tplc="8146EDDC" w:tentative="1">
      <w:start w:val="1"/>
      <w:numFmt w:val="bullet"/>
      <w:lvlText w:val=""/>
      <w:lvlJc w:val="left"/>
      <w:pPr>
        <w:ind w:left="5040" w:hanging="360"/>
      </w:pPr>
      <w:rPr>
        <w:rFonts w:ascii="Symbol" w:hAnsi="Symbol" w:hint="default"/>
      </w:rPr>
    </w:lvl>
    <w:lvl w:ilvl="7" w:tplc="D6726176" w:tentative="1">
      <w:start w:val="1"/>
      <w:numFmt w:val="bullet"/>
      <w:lvlText w:val="o"/>
      <w:lvlJc w:val="left"/>
      <w:pPr>
        <w:ind w:left="5760" w:hanging="360"/>
      </w:pPr>
      <w:rPr>
        <w:rFonts w:ascii="Courier New" w:hAnsi="Courier New" w:cs="Courier New" w:hint="default"/>
      </w:rPr>
    </w:lvl>
    <w:lvl w:ilvl="8" w:tplc="69EE293E" w:tentative="1">
      <w:start w:val="1"/>
      <w:numFmt w:val="bullet"/>
      <w:lvlText w:val=""/>
      <w:lvlJc w:val="left"/>
      <w:pPr>
        <w:ind w:left="6480" w:hanging="360"/>
      </w:pPr>
      <w:rPr>
        <w:rFonts w:ascii="Wingdings" w:hAnsi="Wingdings" w:hint="default"/>
      </w:rPr>
    </w:lvl>
  </w:abstractNum>
  <w:abstractNum w:abstractNumId="19">
    <w:nsid w:val="47415BE8"/>
    <w:multiLevelType w:val="hybridMultilevel"/>
    <w:tmpl w:val="6F7C5186"/>
    <w:lvl w:ilvl="0" w:tplc="EA848292">
      <w:start w:val="1"/>
      <w:numFmt w:val="upperLetter"/>
      <w:pStyle w:val="Heading3"/>
      <w:lvlText w:val="%1."/>
      <w:lvlJc w:val="left"/>
      <w:pPr>
        <w:ind w:left="360" w:hanging="360"/>
      </w:pPr>
      <w:rPr>
        <w:b/>
        <w:bCs w:val="0"/>
        <w:i w:val="0"/>
        <w:iCs w:val="0"/>
        <w:caps w:val="0"/>
        <w:smallCaps w:val="0"/>
        <w:strike w:val="0"/>
        <w:dstrike w:val="0"/>
        <w:noProof w:val="0"/>
        <w:vanish w:val="0"/>
        <w:color w:val="auto"/>
        <w:spacing w:val="0"/>
        <w:kern w:val="0"/>
        <w:position w:val="0"/>
        <w:u w:val="none"/>
        <w:effect w:val="none"/>
        <w:vertAlign w:val="baseline"/>
        <w:specVanish w:val="0"/>
      </w:rPr>
    </w:lvl>
    <w:lvl w:ilvl="1" w:tplc="4C500CFA" w:tentative="1">
      <w:start w:val="1"/>
      <w:numFmt w:val="lowerLetter"/>
      <w:lvlText w:val="%2."/>
      <w:lvlJc w:val="left"/>
      <w:pPr>
        <w:ind w:left="796" w:hanging="360"/>
      </w:pPr>
    </w:lvl>
    <w:lvl w:ilvl="2" w:tplc="2050F0D2" w:tentative="1">
      <w:start w:val="1"/>
      <w:numFmt w:val="lowerRoman"/>
      <w:lvlText w:val="%3."/>
      <w:lvlJc w:val="right"/>
      <w:pPr>
        <w:ind w:left="1516" w:hanging="180"/>
      </w:pPr>
    </w:lvl>
    <w:lvl w:ilvl="3" w:tplc="69AEA606" w:tentative="1">
      <w:start w:val="1"/>
      <w:numFmt w:val="decimal"/>
      <w:lvlText w:val="%4."/>
      <w:lvlJc w:val="left"/>
      <w:pPr>
        <w:ind w:left="2236" w:hanging="360"/>
      </w:pPr>
    </w:lvl>
    <w:lvl w:ilvl="4" w:tplc="AAACFF26" w:tentative="1">
      <w:start w:val="1"/>
      <w:numFmt w:val="lowerLetter"/>
      <w:lvlText w:val="%5."/>
      <w:lvlJc w:val="left"/>
      <w:pPr>
        <w:ind w:left="2956" w:hanging="360"/>
      </w:pPr>
    </w:lvl>
    <w:lvl w:ilvl="5" w:tplc="1B4A2E5E" w:tentative="1">
      <w:start w:val="1"/>
      <w:numFmt w:val="lowerRoman"/>
      <w:lvlText w:val="%6."/>
      <w:lvlJc w:val="right"/>
      <w:pPr>
        <w:ind w:left="3676" w:hanging="180"/>
      </w:pPr>
    </w:lvl>
    <w:lvl w:ilvl="6" w:tplc="120258E0" w:tentative="1">
      <w:start w:val="1"/>
      <w:numFmt w:val="decimal"/>
      <w:lvlText w:val="%7."/>
      <w:lvlJc w:val="left"/>
      <w:pPr>
        <w:ind w:left="4396" w:hanging="360"/>
      </w:pPr>
    </w:lvl>
    <w:lvl w:ilvl="7" w:tplc="1B1EA782" w:tentative="1">
      <w:start w:val="1"/>
      <w:numFmt w:val="lowerLetter"/>
      <w:lvlText w:val="%8."/>
      <w:lvlJc w:val="left"/>
      <w:pPr>
        <w:ind w:left="5116" w:hanging="360"/>
      </w:pPr>
    </w:lvl>
    <w:lvl w:ilvl="8" w:tplc="BD4A5866" w:tentative="1">
      <w:start w:val="1"/>
      <w:numFmt w:val="lowerRoman"/>
      <w:lvlText w:val="%9."/>
      <w:lvlJc w:val="right"/>
      <w:pPr>
        <w:ind w:left="5836" w:hanging="180"/>
      </w:pPr>
    </w:lvl>
  </w:abstractNum>
  <w:abstractNum w:abstractNumId="20">
    <w:nsid w:val="49730B20"/>
    <w:multiLevelType w:val="hybridMultilevel"/>
    <w:tmpl w:val="D4903C10"/>
    <w:lvl w:ilvl="0" w:tplc="8828F9E0">
      <w:start w:val="1"/>
      <w:numFmt w:val="bullet"/>
      <w:lvlText w:val=""/>
      <w:lvlJc w:val="left"/>
      <w:pPr>
        <w:ind w:left="720" w:hanging="360"/>
      </w:pPr>
      <w:rPr>
        <w:rFonts w:ascii="Symbol" w:hAnsi="Symbol" w:hint="default"/>
      </w:rPr>
    </w:lvl>
    <w:lvl w:ilvl="1" w:tplc="D3306C02" w:tentative="1">
      <w:start w:val="1"/>
      <w:numFmt w:val="bullet"/>
      <w:lvlText w:val="o"/>
      <w:lvlJc w:val="left"/>
      <w:pPr>
        <w:ind w:left="1440" w:hanging="360"/>
      </w:pPr>
      <w:rPr>
        <w:rFonts w:ascii="Courier New" w:hAnsi="Courier New" w:cs="Courier New" w:hint="default"/>
      </w:rPr>
    </w:lvl>
    <w:lvl w:ilvl="2" w:tplc="F5426DF6" w:tentative="1">
      <w:start w:val="1"/>
      <w:numFmt w:val="bullet"/>
      <w:lvlText w:val=""/>
      <w:lvlJc w:val="left"/>
      <w:pPr>
        <w:ind w:left="2160" w:hanging="360"/>
      </w:pPr>
      <w:rPr>
        <w:rFonts w:ascii="Wingdings" w:hAnsi="Wingdings" w:hint="default"/>
      </w:rPr>
    </w:lvl>
    <w:lvl w:ilvl="3" w:tplc="EEBE87EC" w:tentative="1">
      <w:start w:val="1"/>
      <w:numFmt w:val="bullet"/>
      <w:lvlText w:val=""/>
      <w:lvlJc w:val="left"/>
      <w:pPr>
        <w:ind w:left="2880" w:hanging="360"/>
      </w:pPr>
      <w:rPr>
        <w:rFonts w:ascii="Symbol" w:hAnsi="Symbol" w:hint="default"/>
      </w:rPr>
    </w:lvl>
    <w:lvl w:ilvl="4" w:tplc="139A519A" w:tentative="1">
      <w:start w:val="1"/>
      <w:numFmt w:val="bullet"/>
      <w:lvlText w:val="o"/>
      <w:lvlJc w:val="left"/>
      <w:pPr>
        <w:ind w:left="3600" w:hanging="360"/>
      </w:pPr>
      <w:rPr>
        <w:rFonts w:ascii="Courier New" w:hAnsi="Courier New" w:cs="Courier New" w:hint="default"/>
      </w:rPr>
    </w:lvl>
    <w:lvl w:ilvl="5" w:tplc="E940DCAC" w:tentative="1">
      <w:start w:val="1"/>
      <w:numFmt w:val="bullet"/>
      <w:lvlText w:val=""/>
      <w:lvlJc w:val="left"/>
      <w:pPr>
        <w:ind w:left="4320" w:hanging="360"/>
      </w:pPr>
      <w:rPr>
        <w:rFonts w:ascii="Wingdings" w:hAnsi="Wingdings" w:hint="default"/>
      </w:rPr>
    </w:lvl>
    <w:lvl w:ilvl="6" w:tplc="4694E91E" w:tentative="1">
      <w:start w:val="1"/>
      <w:numFmt w:val="bullet"/>
      <w:lvlText w:val=""/>
      <w:lvlJc w:val="left"/>
      <w:pPr>
        <w:ind w:left="5040" w:hanging="360"/>
      </w:pPr>
      <w:rPr>
        <w:rFonts w:ascii="Symbol" w:hAnsi="Symbol" w:hint="default"/>
      </w:rPr>
    </w:lvl>
    <w:lvl w:ilvl="7" w:tplc="D7D6E6CA" w:tentative="1">
      <w:start w:val="1"/>
      <w:numFmt w:val="bullet"/>
      <w:lvlText w:val="o"/>
      <w:lvlJc w:val="left"/>
      <w:pPr>
        <w:ind w:left="5760" w:hanging="360"/>
      </w:pPr>
      <w:rPr>
        <w:rFonts w:ascii="Courier New" w:hAnsi="Courier New" w:cs="Courier New" w:hint="default"/>
      </w:rPr>
    </w:lvl>
    <w:lvl w:ilvl="8" w:tplc="62C0F748" w:tentative="1">
      <w:start w:val="1"/>
      <w:numFmt w:val="bullet"/>
      <w:lvlText w:val=""/>
      <w:lvlJc w:val="left"/>
      <w:pPr>
        <w:ind w:left="6480" w:hanging="360"/>
      </w:pPr>
      <w:rPr>
        <w:rFonts w:ascii="Wingdings" w:hAnsi="Wingdings" w:hint="default"/>
      </w:rPr>
    </w:lvl>
  </w:abstractNum>
  <w:abstractNum w:abstractNumId="21">
    <w:nsid w:val="4A5D269C"/>
    <w:multiLevelType w:val="hybridMultilevel"/>
    <w:tmpl w:val="E24619C6"/>
    <w:lvl w:ilvl="0" w:tplc="CF3477DC">
      <w:start w:val="1"/>
      <w:numFmt w:val="bullet"/>
      <w:lvlText w:val=""/>
      <w:lvlJc w:val="left"/>
      <w:pPr>
        <w:ind w:left="720" w:hanging="360"/>
      </w:pPr>
      <w:rPr>
        <w:rFonts w:ascii="Symbol" w:hAnsi="Symbol" w:hint="default"/>
      </w:rPr>
    </w:lvl>
    <w:lvl w:ilvl="1" w:tplc="A0F2D434" w:tentative="1">
      <w:start w:val="1"/>
      <w:numFmt w:val="bullet"/>
      <w:lvlText w:val="o"/>
      <w:lvlJc w:val="left"/>
      <w:pPr>
        <w:ind w:left="1440" w:hanging="360"/>
      </w:pPr>
      <w:rPr>
        <w:rFonts w:ascii="Courier New" w:hAnsi="Courier New" w:cs="Courier New" w:hint="default"/>
      </w:rPr>
    </w:lvl>
    <w:lvl w:ilvl="2" w:tplc="4874FA52" w:tentative="1">
      <w:start w:val="1"/>
      <w:numFmt w:val="bullet"/>
      <w:lvlText w:val=""/>
      <w:lvlJc w:val="left"/>
      <w:pPr>
        <w:ind w:left="2160" w:hanging="360"/>
      </w:pPr>
      <w:rPr>
        <w:rFonts w:ascii="Wingdings" w:hAnsi="Wingdings" w:hint="default"/>
      </w:rPr>
    </w:lvl>
    <w:lvl w:ilvl="3" w:tplc="B8701A70" w:tentative="1">
      <w:start w:val="1"/>
      <w:numFmt w:val="bullet"/>
      <w:lvlText w:val=""/>
      <w:lvlJc w:val="left"/>
      <w:pPr>
        <w:ind w:left="2880" w:hanging="360"/>
      </w:pPr>
      <w:rPr>
        <w:rFonts w:ascii="Symbol" w:hAnsi="Symbol" w:hint="default"/>
      </w:rPr>
    </w:lvl>
    <w:lvl w:ilvl="4" w:tplc="91887CBA" w:tentative="1">
      <w:start w:val="1"/>
      <w:numFmt w:val="bullet"/>
      <w:lvlText w:val="o"/>
      <w:lvlJc w:val="left"/>
      <w:pPr>
        <w:ind w:left="3600" w:hanging="360"/>
      </w:pPr>
      <w:rPr>
        <w:rFonts w:ascii="Courier New" w:hAnsi="Courier New" w:cs="Courier New" w:hint="default"/>
      </w:rPr>
    </w:lvl>
    <w:lvl w:ilvl="5" w:tplc="4DECA812" w:tentative="1">
      <w:start w:val="1"/>
      <w:numFmt w:val="bullet"/>
      <w:lvlText w:val=""/>
      <w:lvlJc w:val="left"/>
      <w:pPr>
        <w:ind w:left="4320" w:hanging="360"/>
      </w:pPr>
      <w:rPr>
        <w:rFonts w:ascii="Wingdings" w:hAnsi="Wingdings" w:hint="default"/>
      </w:rPr>
    </w:lvl>
    <w:lvl w:ilvl="6" w:tplc="6A70BE68" w:tentative="1">
      <w:start w:val="1"/>
      <w:numFmt w:val="bullet"/>
      <w:lvlText w:val=""/>
      <w:lvlJc w:val="left"/>
      <w:pPr>
        <w:ind w:left="5040" w:hanging="360"/>
      </w:pPr>
      <w:rPr>
        <w:rFonts w:ascii="Symbol" w:hAnsi="Symbol" w:hint="default"/>
      </w:rPr>
    </w:lvl>
    <w:lvl w:ilvl="7" w:tplc="38464F62" w:tentative="1">
      <w:start w:val="1"/>
      <w:numFmt w:val="bullet"/>
      <w:lvlText w:val="o"/>
      <w:lvlJc w:val="left"/>
      <w:pPr>
        <w:ind w:left="5760" w:hanging="360"/>
      </w:pPr>
      <w:rPr>
        <w:rFonts w:ascii="Courier New" w:hAnsi="Courier New" w:cs="Courier New" w:hint="default"/>
      </w:rPr>
    </w:lvl>
    <w:lvl w:ilvl="8" w:tplc="B1022020" w:tentative="1">
      <w:start w:val="1"/>
      <w:numFmt w:val="bullet"/>
      <w:lvlText w:val=""/>
      <w:lvlJc w:val="left"/>
      <w:pPr>
        <w:ind w:left="6480" w:hanging="360"/>
      </w:pPr>
      <w:rPr>
        <w:rFonts w:ascii="Wingdings" w:hAnsi="Wingdings" w:hint="default"/>
      </w:rPr>
    </w:lvl>
  </w:abstractNum>
  <w:abstractNum w:abstractNumId="22">
    <w:nsid w:val="4CA11209"/>
    <w:multiLevelType w:val="hybridMultilevel"/>
    <w:tmpl w:val="2B00EB5A"/>
    <w:lvl w:ilvl="0" w:tplc="21841F98">
      <w:start w:val="1"/>
      <w:numFmt w:val="decimal"/>
      <w:lvlText w:val="%1."/>
      <w:lvlJc w:val="left"/>
      <w:pPr>
        <w:ind w:left="1080" w:hanging="360"/>
      </w:pPr>
    </w:lvl>
    <w:lvl w:ilvl="1" w:tplc="6E24F8E4" w:tentative="1">
      <w:start w:val="1"/>
      <w:numFmt w:val="lowerLetter"/>
      <w:lvlText w:val="%2."/>
      <w:lvlJc w:val="left"/>
      <w:pPr>
        <w:ind w:left="1800" w:hanging="360"/>
      </w:pPr>
    </w:lvl>
    <w:lvl w:ilvl="2" w:tplc="D46480A6" w:tentative="1">
      <w:start w:val="1"/>
      <w:numFmt w:val="lowerRoman"/>
      <w:lvlText w:val="%3."/>
      <w:lvlJc w:val="right"/>
      <w:pPr>
        <w:ind w:left="2520" w:hanging="180"/>
      </w:pPr>
    </w:lvl>
    <w:lvl w:ilvl="3" w:tplc="FD52F636" w:tentative="1">
      <w:start w:val="1"/>
      <w:numFmt w:val="decimal"/>
      <w:lvlText w:val="%4."/>
      <w:lvlJc w:val="left"/>
      <w:pPr>
        <w:ind w:left="3240" w:hanging="360"/>
      </w:pPr>
    </w:lvl>
    <w:lvl w:ilvl="4" w:tplc="FA263250" w:tentative="1">
      <w:start w:val="1"/>
      <w:numFmt w:val="lowerLetter"/>
      <w:lvlText w:val="%5."/>
      <w:lvlJc w:val="left"/>
      <w:pPr>
        <w:ind w:left="3960" w:hanging="360"/>
      </w:pPr>
    </w:lvl>
    <w:lvl w:ilvl="5" w:tplc="7AE40B80" w:tentative="1">
      <w:start w:val="1"/>
      <w:numFmt w:val="lowerRoman"/>
      <w:lvlText w:val="%6."/>
      <w:lvlJc w:val="right"/>
      <w:pPr>
        <w:ind w:left="4680" w:hanging="180"/>
      </w:pPr>
    </w:lvl>
    <w:lvl w:ilvl="6" w:tplc="AD1C78EA" w:tentative="1">
      <w:start w:val="1"/>
      <w:numFmt w:val="decimal"/>
      <w:lvlText w:val="%7."/>
      <w:lvlJc w:val="left"/>
      <w:pPr>
        <w:ind w:left="5400" w:hanging="360"/>
      </w:pPr>
    </w:lvl>
    <w:lvl w:ilvl="7" w:tplc="299EF0A0" w:tentative="1">
      <w:start w:val="1"/>
      <w:numFmt w:val="lowerLetter"/>
      <w:lvlText w:val="%8."/>
      <w:lvlJc w:val="left"/>
      <w:pPr>
        <w:ind w:left="6120" w:hanging="360"/>
      </w:pPr>
    </w:lvl>
    <w:lvl w:ilvl="8" w:tplc="B7E6664E" w:tentative="1">
      <w:start w:val="1"/>
      <w:numFmt w:val="lowerRoman"/>
      <w:lvlText w:val="%9."/>
      <w:lvlJc w:val="right"/>
      <w:pPr>
        <w:ind w:left="6840" w:hanging="180"/>
      </w:pPr>
    </w:lvl>
  </w:abstractNum>
  <w:abstractNum w:abstractNumId="23">
    <w:nsid w:val="4CA93F8E"/>
    <w:multiLevelType w:val="hybridMultilevel"/>
    <w:tmpl w:val="BDAAC02E"/>
    <w:lvl w:ilvl="0" w:tplc="7C24E112">
      <w:start w:val="1"/>
      <w:numFmt w:val="bullet"/>
      <w:lvlText w:val=""/>
      <w:lvlJc w:val="left"/>
      <w:pPr>
        <w:ind w:left="720" w:hanging="360"/>
      </w:pPr>
      <w:rPr>
        <w:rFonts w:ascii="Symbol" w:hAnsi="Symbol" w:hint="default"/>
      </w:rPr>
    </w:lvl>
    <w:lvl w:ilvl="1" w:tplc="1FDA3694" w:tentative="1">
      <w:start w:val="1"/>
      <w:numFmt w:val="bullet"/>
      <w:lvlText w:val="o"/>
      <w:lvlJc w:val="left"/>
      <w:pPr>
        <w:ind w:left="1440" w:hanging="360"/>
      </w:pPr>
      <w:rPr>
        <w:rFonts w:ascii="Courier New" w:hAnsi="Courier New" w:cs="Courier New" w:hint="default"/>
      </w:rPr>
    </w:lvl>
    <w:lvl w:ilvl="2" w:tplc="54E89E46" w:tentative="1">
      <w:start w:val="1"/>
      <w:numFmt w:val="bullet"/>
      <w:lvlText w:val=""/>
      <w:lvlJc w:val="left"/>
      <w:pPr>
        <w:ind w:left="2160" w:hanging="360"/>
      </w:pPr>
      <w:rPr>
        <w:rFonts w:ascii="Wingdings" w:hAnsi="Wingdings" w:hint="default"/>
      </w:rPr>
    </w:lvl>
    <w:lvl w:ilvl="3" w:tplc="862CC196" w:tentative="1">
      <w:start w:val="1"/>
      <w:numFmt w:val="bullet"/>
      <w:lvlText w:val=""/>
      <w:lvlJc w:val="left"/>
      <w:pPr>
        <w:ind w:left="2880" w:hanging="360"/>
      </w:pPr>
      <w:rPr>
        <w:rFonts w:ascii="Symbol" w:hAnsi="Symbol" w:hint="default"/>
      </w:rPr>
    </w:lvl>
    <w:lvl w:ilvl="4" w:tplc="2C38E572" w:tentative="1">
      <w:start w:val="1"/>
      <w:numFmt w:val="bullet"/>
      <w:lvlText w:val="o"/>
      <w:lvlJc w:val="left"/>
      <w:pPr>
        <w:ind w:left="3600" w:hanging="360"/>
      </w:pPr>
      <w:rPr>
        <w:rFonts w:ascii="Courier New" w:hAnsi="Courier New" w:cs="Courier New" w:hint="default"/>
      </w:rPr>
    </w:lvl>
    <w:lvl w:ilvl="5" w:tplc="D8FCBFBE" w:tentative="1">
      <w:start w:val="1"/>
      <w:numFmt w:val="bullet"/>
      <w:lvlText w:val=""/>
      <w:lvlJc w:val="left"/>
      <w:pPr>
        <w:ind w:left="4320" w:hanging="360"/>
      </w:pPr>
      <w:rPr>
        <w:rFonts w:ascii="Wingdings" w:hAnsi="Wingdings" w:hint="default"/>
      </w:rPr>
    </w:lvl>
    <w:lvl w:ilvl="6" w:tplc="79BA42EE" w:tentative="1">
      <w:start w:val="1"/>
      <w:numFmt w:val="bullet"/>
      <w:lvlText w:val=""/>
      <w:lvlJc w:val="left"/>
      <w:pPr>
        <w:ind w:left="5040" w:hanging="360"/>
      </w:pPr>
      <w:rPr>
        <w:rFonts w:ascii="Symbol" w:hAnsi="Symbol" w:hint="default"/>
      </w:rPr>
    </w:lvl>
    <w:lvl w:ilvl="7" w:tplc="2166B5D8" w:tentative="1">
      <w:start w:val="1"/>
      <w:numFmt w:val="bullet"/>
      <w:lvlText w:val="o"/>
      <w:lvlJc w:val="left"/>
      <w:pPr>
        <w:ind w:left="5760" w:hanging="360"/>
      </w:pPr>
      <w:rPr>
        <w:rFonts w:ascii="Courier New" w:hAnsi="Courier New" w:cs="Courier New" w:hint="default"/>
      </w:rPr>
    </w:lvl>
    <w:lvl w:ilvl="8" w:tplc="C5FE5A82" w:tentative="1">
      <w:start w:val="1"/>
      <w:numFmt w:val="bullet"/>
      <w:lvlText w:val=""/>
      <w:lvlJc w:val="left"/>
      <w:pPr>
        <w:ind w:left="6480" w:hanging="360"/>
      </w:pPr>
      <w:rPr>
        <w:rFonts w:ascii="Wingdings" w:hAnsi="Wingdings" w:hint="default"/>
      </w:rPr>
    </w:lvl>
  </w:abstractNum>
  <w:abstractNum w:abstractNumId="24">
    <w:nsid w:val="4E706A7B"/>
    <w:multiLevelType w:val="hybridMultilevel"/>
    <w:tmpl w:val="641E62AE"/>
    <w:lvl w:ilvl="0" w:tplc="F7840A0E">
      <w:start w:val="1"/>
      <w:numFmt w:val="bullet"/>
      <w:lvlText w:val=""/>
      <w:lvlJc w:val="left"/>
      <w:pPr>
        <w:ind w:left="720" w:hanging="360"/>
      </w:pPr>
      <w:rPr>
        <w:rFonts w:ascii="Symbol" w:hAnsi="Symbol" w:hint="default"/>
      </w:rPr>
    </w:lvl>
    <w:lvl w:ilvl="1" w:tplc="131437B8" w:tentative="1">
      <w:start w:val="1"/>
      <w:numFmt w:val="bullet"/>
      <w:lvlText w:val="o"/>
      <w:lvlJc w:val="left"/>
      <w:pPr>
        <w:ind w:left="1440" w:hanging="360"/>
      </w:pPr>
      <w:rPr>
        <w:rFonts w:ascii="Courier New" w:hAnsi="Courier New" w:cs="Courier New" w:hint="default"/>
      </w:rPr>
    </w:lvl>
    <w:lvl w:ilvl="2" w:tplc="1A9EA83C" w:tentative="1">
      <w:start w:val="1"/>
      <w:numFmt w:val="bullet"/>
      <w:lvlText w:val=""/>
      <w:lvlJc w:val="left"/>
      <w:pPr>
        <w:ind w:left="2160" w:hanging="360"/>
      </w:pPr>
      <w:rPr>
        <w:rFonts w:ascii="Wingdings" w:hAnsi="Wingdings" w:hint="default"/>
      </w:rPr>
    </w:lvl>
    <w:lvl w:ilvl="3" w:tplc="7A021238" w:tentative="1">
      <w:start w:val="1"/>
      <w:numFmt w:val="bullet"/>
      <w:lvlText w:val=""/>
      <w:lvlJc w:val="left"/>
      <w:pPr>
        <w:ind w:left="2880" w:hanging="360"/>
      </w:pPr>
      <w:rPr>
        <w:rFonts w:ascii="Symbol" w:hAnsi="Symbol" w:hint="default"/>
      </w:rPr>
    </w:lvl>
    <w:lvl w:ilvl="4" w:tplc="501A490C" w:tentative="1">
      <w:start w:val="1"/>
      <w:numFmt w:val="bullet"/>
      <w:lvlText w:val="o"/>
      <w:lvlJc w:val="left"/>
      <w:pPr>
        <w:ind w:left="3600" w:hanging="360"/>
      </w:pPr>
      <w:rPr>
        <w:rFonts w:ascii="Courier New" w:hAnsi="Courier New" w:cs="Courier New" w:hint="default"/>
      </w:rPr>
    </w:lvl>
    <w:lvl w:ilvl="5" w:tplc="C7B288A2" w:tentative="1">
      <w:start w:val="1"/>
      <w:numFmt w:val="bullet"/>
      <w:lvlText w:val=""/>
      <w:lvlJc w:val="left"/>
      <w:pPr>
        <w:ind w:left="4320" w:hanging="360"/>
      </w:pPr>
      <w:rPr>
        <w:rFonts w:ascii="Wingdings" w:hAnsi="Wingdings" w:hint="default"/>
      </w:rPr>
    </w:lvl>
    <w:lvl w:ilvl="6" w:tplc="2CB2310A" w:tentative="1">
      <w:start w:val="1"/>
      <w:numFmt w:val="bullet"/>
      <w:lvlText w:val=""/>
      <w:lvlJc w:val="left"/>
      <w:pPr>
        <w:ind w:left="5040" w:hanging="360"/>
      </w:pPr>
      <w:rPr>
        <w:rFonts w:ascii="Symbol" w:hAnsi="Symbol" w:hint="default"/>
      </w:rPr>
    </w:lvl>
    <w:lvl w:ilvl="7" w:tplc="91DAC34E" w:tentative="1">
      <w:start w:val="1"/>
      <w:numFmt w:val="bullet"/>
      <w:lvlText w:val="o"/>
      <w:lvlJc w:val="left"/>
      <w:pPr>
        <w:ind w:left="5760" w:hanging="360"/>
      </w:pPr>
      <w:rPr>
        <w:rFonts w:ascii="Courier New" w:hAnsi="Courier New" w:cs="Courier New" w:hint="default"/>
      </w:rPr>
    </w:lvl>
    <w:lvl w:ilvl="8" w:tplc="39ACDCEA" w:tentative="1">
      <w:start w:val="1"/>
      <w:numFmt w:val="bullet"/>
      <w:lvlText w:val=""/>
      <w:lvlJc w:val="left"/>
      <w:pPr>
        <w:ind w:left="6480" w:hanging="360"/>
      </w:pPr>
      <w:rPr>
        <w:rFonts w:ascii="Wingdings" w:hAnsi="Wingdings" w:hint="default"/>
      </w:rPr>
    </w:lvl>
  </w:abstractNum>
  <w:abstractNum w:abstractNumId="25">
    <w:nsid w:val="5A914319"/>
    <w:multiLevelType w:val="hybridMultilevel"/>
    <w:tmpl w:val="ADD204D8"/>
    <w:lvl w:ilvl="0" w:tplc="ECAAD7C6">
      <w:start w:val="1"/>
      <w:numFmt w:val="bullet"/>
      <w:lvlText w:val=""/>
      <w:lvlJc w:val="left"/>
      <w:pPr>
        <w:ind w:left="720" w:hanging="360"/>
      </w:pPr>
      <w:rPr>
        <w:rFonts w:ascii="Symbol" w:hAnsi="Symbol" w:hint="default"/>
      </w:rPr>
    </w:lvl>
    <w:lvl w:ilvl="1" w:tplc="41A831B2" w:tentative="1">
      <w:start w:val="1"/>
      <w:numFmt w:val="bullet"/>
      <w:lvlText w:val="o"/>
      <w:lvlJc w:val="left"/>
      <w:pPr>
        <w:ind w:left="1440" w:hanging="360"/>
      </w:pPr>
      <w:rPr>
        <w:rFonts w:ascii="Courier New" w:hAnsi="Courier New" w:cs="Courier New" w:hint="default"/>
      </w:rPr>
    </w:lvl>
    <w:lvl w:ilvl="2" w:tplc="DE32D550" w:tentative="1">
      <w:start w:val="1"/>
      <w:numFmt w:val="bullet"/>
      <w:lvlText w:val=""/>
      <w:lvlJc w:val="left"/>
      <w:pPr>
        <w:ind w:left="2160" w:hanging="360"/>
      </w:pPr>
      <w:rPr>
        <w:rFonts w:ascii="Wingdings" w:hAnsi="Wingdings" w:hint="default"/>
      </w:rPr>
    </w:lvl>
    <w:lvl w:ilvl="3" w:tplc="112E8AE8" w:tentative="1">
      <w:start w:val="1"/>
      <w:numFmt w:val="bullet"/>
      <w:lvlText w:val=""/>
      <w:lvlJc w:val="left"/>
      <w:pPr>
        <w:ind w:left="2880" w:hanging="360"/>
      </w:pPr>
      <w:rPr>
        <w:rFonts w:ascii="Symbol" w:hAnsi="Symbol" w:hint="default"/>
      </w:rPr>
    </w:lvl>
    <w:lvl w:ilvl="4" w:tplc="541C4374" w:tentative="1">
      <w:start w:val="1"/>
      <w:numFmt w:val="bullet"/>
      <w:lvlText w:val="o"/>
      <w:lvlJc w:val="left"/>
      <w:pPr>
        <w:ind w:left="3600" w:hanging="360"/>
      </w:pPr>
      <w:rPr>
        <w:rFonts w:ascii="Courier New" w:hAnsi="Courier New" w:cs="Courier New" w:hint="default"/>
      </w:rPr>
    </w:lvl>
    <w:lvl w:ilvl="5" w:tplc="3286C898" w:tentative="1">
      <w:start w:val="1"/>
      <w:numFmt w:val="bullet"/>
      <w:lvlText w:val=""/>
      <w:lvlJc w:val="left"/>
      <w:pPr>
        <w:ind w:left="4320" w:hanging="360"/>
      </w:pPr>
      <w:rPr>
        <w:rFonts w:ascii="Wingdings" w:hAnsi="Wingdings" w:hint="default"/>
      </w:rPr>
    </w:lvl>
    <w:lvl w:ilvl="6" w:tplc="EEA26E86" w:tentative="1">
      <w:start w:val="1"/>
      <w:numFmt w:val="bullet"/>
      <w:lvlText w:val=""/>
      <w:lvlJc w:val="left"/>
      <w:pPr>
        <w:ind w:left="5040" w:hanging="360"/>
      </w:pPr>
      <w:rPr>
        <w:rFonts w:ascii="Symbol" w:hAnsi="Symbol" w:hint="default"/>
      </w:rPr>
    </w:lvl>
    <w:lvl w:ilvl="7" w:tplc="A7CE1480" w:tentative="1">
      <w:start w:val="1"/>
      <w:numFmt w:val="bullet"/>
      <w:lvlText w:val="o"/>
      <w:lvlJc w:val="left"/>
      <w:pPr>
        <w:ind w:left="5760" w:hanging="360"/>
      </w:pPr>
      <w:rPr>
        <w:rFonts w:ascii="Courier New" w:hAnsi="Courier New" w:cs="Courier New" w:hint="default"/>
      </w:rPr>
    </w:lvl>
    <w:lvl w:ilvl="8" w:tplc="F61ADEE4" w:tentative="1">
      <w:start w:val="1"/>
      <w:numFmt w:val="bullet"/>
      <w:lvlText w:val=""/>
      <w:lvlJc w:val="left"/>
      <w:pPr>
        <w:ind w:left="6480" w:hanging="360"/>
      </w:pPr>
      <w:rPr>
        <w:rFonts w:ascii="Wingdings" w:hAnsi="Wingdings" w:hint="default"/>
      </w:rPr>
    </w:lvl>
  </w:abstractNum>
  <w:abstractNum w:abstractNumId="26">
    <w:nsid w:val="5B232490"/>
    <w:multiLevelType w:val="multilevel"/>
    <w:tmpl w:val="9DD0E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5B365F2B"/>
    <w:multiLevelType w:val="hybridMultilevel"/>
    <w:tmpl w:val="A05C5FCE"/>
    <w:lvl w:ilvl="0" w:tplc="E318C580">
      <w:start w:val="1"/>
      <w:numFmt w:val="upperLetter"/>
      <w:lvlText w:val="%1."/>
      <w:lvlJc w:val="left"/>
      <w:pPr>
        <w:ind w:left="720" w:hanging="360"/>
      </w:pPr>
      <w:rPr>
        <w:rFonts w:hint="default"/>
      </w:rPr>
    </w:lvl>
    <w:lvl w:ilvl="1" w:tplc="7692303E" w:tentative="1">
      <w:start w:val="1"/>
      <w:numFmt w:val="lowerLetter"/>
      <w:lvlText w:val="%2."/>
      <w:lvlJc w:val="left"/>
      <w:pPr>
        <w:ind w:left="1440" w:hanging="360"/>
      </w:pPr>
    </w:lvl>
    <w:lvl w:ilvl="2" w:tplc="416070CC" w:tentative="1">
      <w:start w:val="1"/>
      <w:numFmt w:val="lowerRoman"/>
      <w:lvlText w:val="%3."/>
      <w:lvlJc w:val="right"/>
      <w:pPr>
        <w:ind w:left="2160" w:hanging="180"/>
      </w:pPr>
    </w:lvl>
    <w:lvl w:ilvl="3" w:tplc="AA3A1046" w:tentative="1">
      <w:start w:val="1"/>
      <w:numFmt w:val="decimal"/>
      <w:lvlText w:val="%4."/>
      <w:lvlJc w:val="left"/>
      <w:pPr>
        <w:ind w:left="2880" w:hanging="360"/>
      </w:pPr>
    </w:lvl>
    <w:lvl w:ilvl="4" w:tplc="A7B2FE14" w:tentative="1">
      <w:start w:val="1"/>
      <w:numFmt w:val="lowerLetter"/>
      <w:lvlText w:val="%5."/>
      <w:lvlJc w:val="left"/>
      <w:pPr>
        <w:ind w:left="3600" w:hanging="360"/>
      </w:pPr>
    </w:lvl>
    <w:lvl w:ilvl="5" w:tplc="D7BA7D80" w:tentative="1">
      <w:start w:val="1"/>
      <w:numFmt w:val="lowerRoman"/>
      <w:lvlText w:val="%6."/>
      <w:lvlJc w:val="right"/>
      <w:pPr>
        <w:ind w:left="4320" w:hanging="180"/>
      </w:pPr>
    </w:lvl>
    <w:lvl w:ilvl="6" w:tplc="00DE7C6E" w:tentative="1">
      <w:start w:val="1"/>
      <w:numFmt w:val="decimal"/>
      <w:lvlText w:val="%7."/>
      <w:lvlJc w:val="left"/>
      <w:pPr>
        <w:ind w:left="5040" w:hanging="360"/>
      </w:pPr>
    </w:lvl>
    <w:lvl w:ilvl="7" w:tplc="11F8C798" w:tentative="1">
      <w:start w:val="1"/>
      <w:numFmt w:val="lowerLetter"/>
      <w:lvlText w:val="%8."/>
      <w:lvlJc w:val="left"/>
      <w:pPr>
        <w:ind w:left="5760" w:hanging="360"/>
      </w:pPr>
    </w:lvl>
    <w:lvl w:ilvl="8" w:tplc="B40A7002" w:tentative="1">
      <w:start w:val="1"/>
      <w:numFmt w:val="lowerRoman"/>
      <w:lvlText w:val="%9."/>
      <w:lvlJc w:val="right"/>
      <w:pPr>
        <w:ind w:left="6480" w:hanging="180"/>
      </w:pPr>
    </w:lvl>
  </w:abstractNum>
  <w:abstractNum w:abstractNumId="28">
    <w:nsid w:val="60DA6664"/>
    <w:multiLevelType w:val="hybridMultilevel"/>
    <w:tmpl w:val="D03E607A"/>
    <w:lvl w:ilvl="0" w:tplc="0608D308">
      <w:start w:val="1"/>
      <w:numFmt w:val="bullet"/>
      <w:lvlText w:val=""/>
      <w:lvlJc w:val="left"/>
      <w:pPr>
        <w:ind w:left="720" w:hanging="360"/>
      </w:pPr>
      <w:rPr>
        <w:rFonts w:ascii="Symbol" w:hAnsi="Symbol" w:hint="default"/>
      </w:rPr>
    </w:lvl>
    <w:lvl w:ilvl="1" w:tplc="8ECCA636" w:tentative="1">
      <w:start w:val="1"/>
      <w:numFmt w:val="bullet"/>
      <w:lvlText w:val="o"/>
      <w:lvlJc w:val="left"/>
      <w:pPr>
        <w:ind w:left="1440" w:hanging="360"/>
      </w:pPr>
      <w:rPr>
        <w:rFonts w:ascii="Courier New" w:hAnsi="Courier New" w:cs="Courier New" w:hint="default"/>
      </w:rPr>
    </w:lvl>
    <w:lvl w:ilvl="2" w:tplc="111827E6" w:tentative="1">
      <w:start w:val="1"/>
      <w:numFmt w:val="bullet"/>
      <w:lvlText w:val=""/>
      <w:lvlJc w:val="left"/>
      <w:pPr>
        <w:ind w:left="2160" w:hanging="360"/>
      </w:pPr>
      <w:rPr>
        <w:rFonts w:ascii="Wingdings" w:hAnsi="Wingdings" w:hint="default"/>
      </w:rPr>
    </w:lvl>
    <w:lvl w:ilvl="3" w:tplc="138C329E" w:tentative="1">
      <w:start w:val="1"/>
      <w:numFmt w:val="bullet"/>
      <w:lvlText w:val=""/>
      <w:lvlJc w:val="left"/>
      <w:pPr>
        <w:ind w:left="2880" w:hanging="360"/>
      </w:pPr>
      <w:rPr>
        <w:rFonts w:ascii="Symbol" w:hAnsi="Symbol" w:hint="default"/>
      </w:rPr>
    </w:lvl>
    <w:lvl w:ilvl="4" w:tplc="44004388" w:tentative="1">
      <w:start w:val="1"/>
      <w:numFmt w:val="bullet"/>
      <w:lvlText w:val="o"/>
      <w:lvlJc w:val="left"/>
      <w:pPr>
        <w:ind w:left="3600" w:hanging="360"/>
      </w:pPr>
      <w:rPr>
        <w:rFonts w:ascii="Courier New" w:hAnsi="Courier New" w:cs="Courier New" w:hint="default"/>
      </w:rPr>
    </w:lvl>
    <w:lvl w:ilvl="5" w:tplc="3FA641D6" w:tentative="1">
      <w:start w:val="1"/>
      <w:numFmt w:val="bullet"/>
      <w:lvlText w:val=""/>
      <w:lvlJc w:val="left"/>
      <w:pPr>
        <w:ind w:left="4320" w:hanging="360"/>
      </w:pPr>
      <w:rPr>
        <w:rFonts w:ascii="Wingdings" w:hAnsi="Wingdings" w:hint="default"/>
      </w:rPr>
    </w:lvl>
    <w:lvl w:ilvl="6" w:tplc="0EBEDF6A" w:tentative="1">
      <w:start w:val="1"/>
      <w:numFmt w:val="bullet"/>
      <w:lvlText w:val=""/>
      <w:lvlJc w:val="left"/>
      <w:pPr>
        <w:ind w:left="5040" w:hanging="360"/>
      </w:pPr>
      <w:rPr>
        <w:rFonts w:ascii="Symbol" w:hAnsi="Symbol" w:hint="default"/>
      </w:rPr>
    </w:lvl>
    <w:lvl w:ilvl="7" w:tplc="68FAC368" w:tentative="1">
      <w:start w:val="1"/>
      <w:numFmt w:val="bullet"/>
      <w:lvlText w:val="o"/>
      <w:lvlJc w:val="left"/>
      <w:pPr>
        <w:ind w:left="5760" w:hanging="360"/>
      </w:pPr>
      <w:rPr>
        <w:rFonts w:ascii="Courier New" w:hAnsi="Courier New" w:cs="Courier New" w:hint="default"/>
      </w:rPr>
    </w:lvl>
    <w:lvl w:ilvl="8" w:tplc="1B04B672" w:tentative="1">
      <w:start w:val="1"/>
      <w:numFmt w:val="bullet"/>
      <w:lvlText w:val=""/>
      <w:lvlJc w:val="left"/>
      <w:pPr>
        <w:ind w:left="6480" w:hanging="360"/>
      </w:pPr>
      <w:rPr>
        <w:rFonts w:ascii="Wingdings" w:hAnsi="Wingdings" w:hint="default"/>
      </w:rPr>
    </w:lvl>
  </w:abstractNum>
  <w:abstractNum w:abstractNumId="29">
    <w:nsid w:val="626D2CFF"/>
    <w:multiLevelType w:val="hybridMultilevel"/>
    <w:tmpl w:val="CE46CFCC"/>
    <w:lvl w:ilvl="0" w:tplc="7382D4D0">
      <w:start w:val="1"/>
      <w:numFmt w:val="bullet"/>
      <w:lvlText w:val=""/>
      <w:lvlJc w:val="left"/>
      <w:pPr>
        <w:ind w:left="720" w:hanging="360"/>
      </w:pPr>
      <w:rPr>
        <w:rFonts w:ascii="Symbol" w:hAnsi="Symbol" w:hint="default"/>
      </w:rPr>
    </w:lvl>
    <w:lvl w:ilvl="1" w:tplc="A65459F4" w:tentative="1">
      <w:start w:val="1"/>
      <w:numFmt w:val="bullet"/>
      <w:lvlText w:val="o"/>
      <w:lvlJc w:val="left"/>
      <w:pPr>
        <w:ind w:left="1440" w:hanging="360"/>
      </w:pPr>
      <w:rPr>
        <w:rFonts w:ascii="Courier New" w:hAnsi="Courier New" w:cs="Courier New" w:hint="default"/>
      </w:rPr>
    </w:lvl>
    <w:lvl w:ilvl="2" w:tplc="55446864" w:tentative="1">
      <w:start w:val="1"/>
      <w:numFmt w:val="bullet"/>
      <w:lvlText w:val=""/>
      <w:lvlJc w:val="left"/>
      <w:pPr>
        <w:ind w:left="2160" w:hanging="360"/>
      </w:pPr>
      <w:rPr>
        <w:rFonts w:ascii="Wingdings" w:hAnsi="Wingdings" w:hint="default"/>
      </w:rPr>
    </w:lvl>
    <w:lvl w:ilvl="3" w:tplc="3410B4D6" w:tentative="1">
      <w:start w:val="1"/>
      <w:numFmt w:val="bullet"/>
      <w:lvlText w:val=""/>
      <w:lvlJc w:val="left"/>
      <w:pPr>
        <w:ind w:left="2880" w:hanging="360"/>
      </w:pPr>
      <w:rPr>
        <w:rFonts w:ascii="Symbol" w:hAnsi="Symbol" w:hint="default"/>
      </w:rPr>
    </w:lvl>
    <w:lvl w:ilvl="4" w:tplc="EF565BC0" w:tentative="1">
      <w:start w:val="1"/>
      <w:numFmt w:val="bullet"/>
      <w:lvlText w:val="o"/>
      <w:lvlJc w:val="left"/>
      <w:pPr>
        <w:ind w:left="3600" w:hanging="360"/>
      </w:pPr>
      <w:rPr>
        <w:rFonts w:ascii="Courier New" w:hAnsi="Courier New" w:cs="Courier New" w:hint="default"/>
      </w:rPr>
    </w:lvl>
    <w:lvl w:ilvl="5" w:tplc="5FDCFE50" w:tentative="1">
      <w:start w:val="1"/>
      <w:numFmt w:val="bullet"/>
      <w:lvlText w:val=""/>
      <w:lvlJc w:val="left"/>
      <w:pPr>
        <w:ind w:left="4320" w:hanging="360"/>
      </w:pPr>
      <w:rPr>
        <w:rFonts w:ascii="Wingdings" w:hAnsi="Wingdings" w:hint="default"/>
      </w:rPr>
    </w:lvl>
    <w:lvl w:ilvl="6" w:tplc="04B85604" w:tentative="1">
      <w:start w:val="1"/>
      <w:numFmt w:val="bullet"/>
      <w:lvlText w:val=""/>
      <w:lvlJc w:val="left"/>
      <w:pPr>
        <w:ind w:left="5040" w:hanging="360"/>
      </w:pPr>
      <w:rPr>
        <w:rFonts w:ascii="Symbol" w:hAnsi="Symbol" w:hint="default"/>
      </w:rPr>
    </w:lvl>
    <w:lvl w:ilvl="7" w:tplc="4E5CB082" w:tentative="1">
      <w:start w:val="1"/>
      <w:numFmt w:val="bullet"/>
      <w:lvlText w:val="o"/>
      <w:lvlJc w:val="left"/>
      <w:pPr>
        <w:ind w:left="5760" w:hanging="360"/>
      </w:pPr>
      <w:rPr>
        <w:rFonts w:ascii="Courier New" w:hAnsi="Courier New" w:cs="Courier New" w:hint="default"/>
      </w:rPr>
    </w:lvl>
    <w:lvl w:ilvl="8" w:tplc="E65AA032" w:tentative="1">
      <w:start w:val="1"/>
      <w:numFmt w:val="bullet"/>
      <w:lvlText w:val=""/>
      <w:lvlJc w:val="left"/>
      <w:pPr>
        <w:ind w:left="6480" w:hanging="360"/>
      </w:pPr>
      <w:rPr>
        <w:rFonts w:ascii="Wingdings" w:hAnsi="Wingdings" w:hint="default"/>
      </w:rPr>
    </w:lvl>
  </w:abstractNum>
  <w:abstractNum w:abstractNumId="30">
    <w:nsid w:val="698C765D"/>
    <w:multiLevelType w:val="hybridMultilevel"/>
    <w:tmpl w:val="3BF6DCDE"/>
    <w:lvl w:ilvl="0" w:tplc="8F4A8F6E">
      <w:start w:val="1"/>
      <w:numFmt w:val="bullet"/>
      <w:lvlText w:val=""/>
      <w:lvlJc w:val="left"/>
      <w:pPr>
        <w:ind w:left="720" w:hanging="360"/>
      </w:pPr>
      <w:rPr>
        <w:rFonts w:ascii="Symbol" w:hAnsi="Symbol" w:hint="default"/>
      </w:rPr>
    </w:lvl>
    <w:lvl w:ilvl="1" w:tplc="14FA268A">
      <w:start w:val="1"/>
      <w:numFmt w:val="bullet"/>
      <w:lvlText w:val="o"/>
      <w:lvlJc w:val="left"/>
      <w:pPr>
        <w:ind w:left="1440" w:hanging="360"/>
      </w:pPr>
      <w:rPr>
        <w:rFonts w:ascii="Courier New" w:hAnsi="Courier New" w:cs="Courier New" w:hint="default"/>
      </w:rPr>
    </w:lvl>
    <w:lvl w:ilvl="2" w:tplc="D0D2AB3C" w:tentative="1">
      <w:start w:val="1"/>
      <w:numFmt w:val="bullet"/>
      <w:lvlText w:val=""/>
      <w:lvlJc w:val="left"/>
      <w:pPr>
        <w:ind w:left="2160" w:hanging="360"/>
      </w:pPr>
      <w:rPr>
        <w:rFonts w:ascii="Wingdings" w:hAnsi="Wingdings" w:hint="default"/>
      </w:rPr>
    </w:lvl>
    <w:lvl w:ilvl="3" w:tplc="C7522532" w:tentative="1">
      <w:start w:val="1"/>
      <w:numFmt w:val="bullet"/>
      <w:lvlText w:val=""/>
      <w:lvlJc w:val="left"/>
      <w:pPr>
        <w:ind w:left="2880" w:hanging="360"/>
      </w:pPr>
      <w:rPr>
        <w:rFonts w:ascii="Symbol" w:hAnsi="Symbol" w:hint="default"/>
      </w:rPr>
    </w:lvl>
    <w:lvl w:ilvl="4" w:tplc="32A0A96C" w:tentative="1">
      <w:start w:val="1"/>
      <w:numFmt w:val="bullet"/>
      <w:lvlText w:val="o"/>
      <w:lvlJc w:val="left"/>
      <w:pPr>
        <w:ind w:left="3600" w:hanging="360"/>
      </w:pPr>
      <w:rPr>
        <w:rFonts w:ascii="Courier New" w:hAnsi="Courier New" w:cs="Courier New" w:hint="default"/>
      </w:rPr>
    </w:lvl>
    <w:lvl w:ilvl="5" w:tplc="3DBCCCC8" w:tentative="1">
      <w:start w:val="1"/>
      <w:numFmt w:val="bullet"/>
      <w:lvlText w:val=""/>
      <w:lvlJc w:val="left"/>
      <w:pPr>
        <w:ind w:left="4320" w:hanging="360"/>
      </w:pPr>
      <w:rPr>
        <w:rFonts w:ascii="Wingdings" w:hAnsi="Wingdings" w:hint="default"/>
      </w:rPr>
    </w:lvl>
    <w:lvl w:ilvl="6" w:tplc="B190864A" w:tentative="1">
      <w:start w:val="1"/>
      <w:numFmt w:val="bullet"/>
      <w:lvlText w:val=""/>
      <w:lvlJc w:val="left"/>
      <w:pPr>
        <w:ind w:left="5040" w:hanging="360"/>
      </w:pPr>
      <w:rPr>
        <w:rFonts w:ascii="Symbol" w:hAnsi="Symbol" w:hint="default"/>
      </w:rPr>
    </w:lvl>
    <w:lvl w:ilvl="7" w:tplc="642EA246" w:tentative="1">
      <w:start w:val="1"/>
      <w:numFmt w:val="bullet"/>
      <w:lvlText w:val="o"/>
      <w:lvlJc w:val="left"/>
      <w:pPr>
        <w:ind w:left="5760" w:hanging="360"/>
      </w:pPr>
      <w:rPr>
        <w:rFonts w:ascii="Courier New" w:hAnsi="Courier New" w:cs="Courier New" w:hint="default"/>
      </w:rPr>
    </w:lvl>
    <w:lvl w:ilvl="8" w:tplc="F1807688" w:tentative="1">
      <w:start w:val="1"/>
      <w:numFmt w:val="bullet"/>
      <w:lvlText w:val=""/>
      <w:lvlJc w:val="left"/>
      <w:pPr>
        <w:ind w:left="6480" w:hanging="360"/>
      </w:pPr>
      <w:rPr>
        <w:rFonts w:ascii="Wingdings" w:hAnsi="Wingdings" w:hint="default"/>
      </w:rPr>
    </w:lvl>
  </w:abstractNum>
  <w:abstractNum w:abstractNumId="31">
    <w:nsid w:val="6D1A4515"/>
    <w:multiLevelType w:val="hybridMultilevel"/>
    <w:tmpl w:val="E6B2E90A"/>
    <w:lvl w:ilvl="0" w:tplc="9BB8918E">
      <w:start w:val="1"/>
      <w:numFmt w:val="bullet"/>
      <w:lvlText w:val="•"/>
      <w:lvlJc w:val="left"/>
      <w:pPr>
        <w:tabs>
          <w:tab w:val="num" w:pos="720"/>
        </w:tabs>
        <w:ind w:left="720" w:hanging="360"/>
      </w:pPr>
      <w:rPr>
        <w:rFonts w:ascii="Arial" w:hAnsi="Arial" w:hint="default"/>
      </w:rPr>
    </w:lvl>
    <w:lvl w:ilvl="1" w:tplc="631C8F42" w:tentative="1">
      <w:start w:val="1"/>
      <w:numFmt w:val="bullet"/>
      <w:lvlText w:val="•"/>
      <w:lvlJc w:val="left"/>
      <w:pPr>
        <w:tabs>
          <w:tab w:val="num" w:pos="1440"/>
        </w:tabs>
        <w:ind w:left="1440" w:hanging="360"/>
      </w:pPr>
      <w:rPr>
        <w:rFonts w:ascii="Arial" w:hAnsi="Arial" w:hint="default"/>
      </w:rPr>
    </w:lvl>
    <w:lvl w:ilvl="2" w:tplc="3E9401BC" w:tentative="1">
      <w:start w:val="1"/>
      <w:numFmt w:val="bullet"/>
      <w:lvlText w:val="•"/>
      <w:lvlJc w:val="left"/>
      <w:pPr>
        <w:tabs>
          <w:tab w:val="num" w:pos="2160"/>
        </w:tabs>
        <w:ind w:left="2160" w:hanging="360"/>
      </w:pPr>
      <w:rPr>
        <w:rFonts w:ascii="Arial" w:hAnsi="Arial" w:hint="default"/>
      </w:rPr>
    </w:lvl>
    <w:lvl w:ilvl="3" w:tplc="CC6836DC" w:tentative="1">
      <w:start w:val="1"/>
      <w:numFmt w:val="bullet"/>
      <w:lvlText w:val="•"/>
      <w:lvlJc w:val="left"/>
      <w:pPr>
        <w:tabs>
          <w:tab w:val="num" w:pos="2880"/>
        </w:tabs>
        <w:ind w:left="2880" w:hanging="360"/>
      </w:pPr>
      <w:rPr>
        <w:rFonts w:ascii="Arial" w:hAnsi="Arial" w:hint="default"/>
      </w:rPr>
    </w:lvl>
    <w:lvl w:ilvl="4" w:tplc="09B49F54" w:tentative="1">
      <w:start w:val="1"/>
      <w:numFmt w:val="bullet"/>
      <w:lvlText w:val="•"/>
      <w:lvlJc w:val="left"/>
      <w:pPr>
        <w:tabs>
          <w:tab w:val="num" w:pos="3600"/>
        </w:tabs>
        <w:ind w:left="3600" w:hanging="360"/>
      </w:pPr>
      <w:rPr>
        <w:rFonts w:ascii="Arial" w:hAnsi="Arial" w:hint="default"/>
      </w:rPr>
    </w:lvl>
    <w:lvl w:ilvl="5" w:tplc="F2AAF9EE" w:tentative="1">
      <w:start w:val="1"/>
      <w:numFmt w:val="bullet"/>
      <w:lvlText w:val="•"/>
      <w:lvlJc w:val="left"/>
      <w:pPr>
        <w:tabs>
          <w:tab w:val="num" w:pos="4320"/>
        </w:tabs>
        <w:ind w:left="4320" w:hanging="360"/>
      </w:pPr>
      <w:rPr>
        <w:rFonts w:ascii="Arial" w:hAnsi="Arial" w:hint="default"/>
      </w:rPr>
    </w:lvl>
    <w:lvl w:ilvl="6" w:tplc="C194C384" w:tentative="1">
      <w:start w:val="1"/>
      <w:numFmt w:val="bullet"/>
      <w:lvlText w:val="•"/>
      <w:lvlJc w:val="left"/>
      <w:pPr>
        <w:tabs>
          <w:tab w:val="num" w:pos="5040"/>
        </w:tabs>
        <w:ind w:left="5040" w:hanging="360"/>
      </w:pPr>
      <w:rPr>
        <w:rFonts w:ascii="Arial" w:hAnsi="Arial" w:hint="default"/>
      </w:rPr>
    </w:lvl>
    <w:lvl w:ilvl="7" w:tplc="35263AF2" w:tentative="1">
      <w:start w:val="1"/>
      <w:numFmt w:val="bullet"/>
      <w:lvlText w:val="•"/>
      <w:lvlJc w:val="left"/>
      <w:pPr>
        <w:tabs>
          <w:tab w:val="num" w:pos="5760"/>
        </w:tabs>
        <w:ind w:left="5760" w:hanging="360"/>
      </w:pPr>
      <w:rPr>
        <w:rFonts w:ascii="Arial" w:hAnsi="Arial" w:hint="default"/>
      </w:rPr>
    </w:lvl>
    <w:lvl w:ilvl="8" w:tplc="A6126C9C" w:tentative="1">
      <w:start w:val="1"/>
      <w:numFmt w:val="bullet"/>
      <w:lvlText w:val="•"/>
      <w:lvlJc w:val="left"/>
      <w:pPr>
        <w:tabs>
          <w:tab w:val="num" w:pos="6480"/>
        </w:tabs>
        <w:ind w:left="6480" w:hanging="360"/>
      </w:pPr>
      <w:rPr>
        <w:rFonts w:ascii="Arial" w:hAnsi="Arial" w:hint="default"/>
      </w:rPr>
    </w:lvl>
  </w:abstractNum>
  <w:abstractNum w:abstractNumId="32">
    <w:nsid w:val="6E516D6D"/>
    <w:multiLevelType w:val="hybridMultilevel"/>
    <w:tmpl w:val="EE96A24E"/>
    <w:lvl w:ilvl="0" w:tplc="4C84D314">
      <w:start w:val="1"/>
      <w:numFmt w:val="upperLetter"/>
      <w:lvlText w:val="%1."/>
      <w:lvlJc w:val="left"/>
      <w:pPr>
        <w:ind w:left="720" w:hanging="360"/>
      </w:pPr>
      <w:rPr>
        <w:rFonts w:hint="default"/>
      </w:rPr>
    </w:lvl>
    <w:lvl w:ilvl="1" w:tplc="643E0F6C" w:tentative="1">
      <w:start w:val="1"/>
      <w:numFmt w:val="lowerLetter"/>
      <w:lvlText w:val="%2."/>
      <w:lvlJc w:val="left"/>
      <w:pPr>
        <w:ind w:left="1440" w:hanging="360"/>
      </w:pPr>
    </w:lvl>
    <w:lvl w:ilvl="2" w:tplc="0A8E50F8" w:tentative="1">
      <w:start w:val="1"/>
      <w:numFmt w:val="lowerRoman"/>
      <w:lvlText w:val="%3."/>
      <w:lvlJc w:val="right"/>
      <w:pPr>
        <w:ind w:left="2160" w:hanging="180"/>
      </w:pPr>
    </w:lvl>
    <w:lvl w:ilvl="3" w:tplc="9148FD0A" w:tentative="1">
      <w:start w:val="1"/>
      <w:numFmt w:val="decimal"/>
      <w:lvlText w:val="%4."/>
      <w:lvlJc w:val="left"/>
      <w:pPr>
        <w:ind w:left="2880" w:hanging="360"/>
      </w:pPr>
    </w:lvl>
    <w:lvl w:ilvl="4" w:tplc="19B46980" w:tentative="1">
      <w:start w:val="1"/>
      <w:numFmt w:val="lowerLetter"/>
      <w:lvlText w:val="%5."/>
      <w:lvlJc w:val="left"/>
      <w:pPr>
        <w:ind w:left="3600" w:hanging="360"/>
      </w:pPr>
    </w:lvl>
    <w:lvl w:ilvl="5" w:tplc="C256F6D0" w:tentative="1">
      <w:start w:val="1"/>
      <w:numFmt w:val="lowerRoman"/>
      <w:lvlText w:val="%6."/>
      <w:lvlJc w:val="right"/>
      <w:pPr>
        <w:ind w:left="4320" w:hanging="180"/>
      </w:pPr>
    </w:lvl>
    <w:lvl w:ilvl="6" w:tplc="4B741822" w:tentative="1">
      <w:start w:val="1"/>
      <w:numFmt w:val="decimal"/>
      <w:lvlText w:val="%7."/>
      <w:lvlJc w:val="left"/>
      <w:pPr>
        <w:ind w:left="5040" w:hanging="360"/>
      </w:pPr>
    </w:lvl>
    <w:lvl w:ilvl="7" w:tplc="1D00E492" w:tentative="1">
      <w:start w:val="1"/>
      <w:numFmt w:val="lowerLetter"/>
      <w:lvlText w:val="%8."/>
      <w:lvlJc w:val="left"/>
      <w:pPr>
        <w:ind w:left="5760" w:hanging="360"/>
      </w:pPr>
    </w:lvl>
    <w:lvl w:ilvl="8" w:tplc="6B70326C" w:tentative="1">
      <w:start w:val="1"/>
      <w:numFmt w:val="lowerRoman"/>
      <w:lvlText w:val="%9."/>
      <w:lvlJc w:val="right"/>
      <w:pPr>
        <w:ind w:left="6480" w:hanging="180"/>
      </w:pPr>
    </w:lvl>
  </w:abstractNum>
  <w:abstractNum w:abstractNumId="33">
    <w:nsid w:val="75226C27"/>
    <w:multiLevelType w:val="hybridMultilevel"/>
    <w:tmpl w:val="B99E6260"/>
    <w:lvl w:ilvl="0" w:tplc="166C9D44">
      <w:start w:val="1"/>
      <w:numFmt w:val="bullet"/>
      <w:lvlText w:val="•"/>
      <w:lvlJc w:val="left"/>
      <w:pPr>
        <w:tabs>
          <w:tab w:val="num" w:pos="720"/>
        </w:tabs>
        <w:ind w:left="720" w:hanging="360"/>
      </w:pPr>
      <w:rPr>
        <w:rFonts w:ascii="Arial" w:hAnsi="Arial" w:hint="default"/>
      </w:rPr>
    </w:lvl>
    <w:lvl w:ilvl="1" w:tplc="A6D61216" w:tentative="1">
      <w:start w:val="1"/>
      <w:numFmt w:val="bullet"/>
      <w:lvlText w:val="•"/>
      <w:lvlJc w:val="left"/>
      <w:pPr>
        <w:tabs>
          <w:tab w:val="num" w:pos="1440"/>
        </w:tabs>
        <w:ind w:left="1440" w:hanging="360"/>
      </w:pPr>
      <w:rPr>
        <w:rFonts w:ascii="Arial" w:hAnsi="Arial" w:hint="default"/>
      </w:rPr>
    </w:lvl>
    <w:lvl w:ilvl="2" w:tplc="5B425574" w:tentative="1">
      <w:start w:val="1"/>
      <w:numFmt w:val="bullet"/>
      <w:lvlText w:val="•"/>
      <w:lvlJc w:val="left"/>
      <w:pPr>
        <w:tabs>
          <w:tab w:val="num" w:pos="2160"/>
        </w:tabs>
        <w:ind w:left="2160" w:hanging="360"/>
      </w:pPr>
      <w:rPr>
        <w:rFonts w:ascii="Arial" w:hAnsi="Arial" w:hint="default"/>
      </w:rPr>
    </w:lvl>
    <w:lvl w:ilvl="3" w:tplc="C458FB7E" w:tentative="1">
      <w:start w:val="1"/>
      <w:numFmt w:val="bullet"/>
      <w:lvlText w:val="•"/>
      <w:lvlJc w:val="left"/>
      <w:pPr>
        <w:tabs>
          <w:tab w:val="num" w:pos="2880"/>
        </w:tabs>
        <w:ind w:left="2880" w:hanging="360"/>
      </w:pPr>
      <w:rPr>
        <w:rFonts w:ascii="Arial" w:hAnsi="Arial" w:hint="default"/>
      </w:rPr>
    </w:lvl>
    <w:lvl w:ilvl="4" w:tplc="97AC41BC" w:tentative="1">
      <w:start w:val="1"/>
      <w:numFmt w:val="bullet"/>
      <w:lvlText w:val="•"/>
      <w:lvlJc w:val="left"/>
      <w:pPr>
        <w:tabs>
          <w:tab w:val="num" w:pos="3600"/>
        </w:tabs>
        <w:ind w:left="3600" w:hanging="360"/>
      </w:pPr>
      <w:rPr>
        <w:rFonts w:ascii="Arial" w:hAnsi="Arial" w:hint="default"/>
      </w:rPr>
    </w:lvl>
    <w:lvl w:ilvl="5" w:tplc="1ABE3FC2" w:tentative="1">
      <w:start w:val="1"/>
      <w:numFmt w:val="bullet"/>
      <w:lvlText w:val="•"/>
      <w:lvlJc w:val="left"/>
      <w:pPr>
        <w:tabs>
          <w:tab w:val="num" w:pos="4320"/>
        </w:tabs>
        <w:ind w:left="4320" w:hanging="360"/>
      </w:pPr>
      <w:rPr>
        <w:rFonts w:ascii="Arial" w:hAnsi="Arial" w:hint="default"/>
      </w:rPr>
    </w:lvl>
    <w:lvl w:ilvl="6" w:tplc="7D48D470" w:tentative="1">
      <w:start w:val="1"/>
      <w:numFmt w:val="bullet"/>
      <w:lvlText w:val="•"/>
      <w:lvlJc w:val="left"/>
      <w:pPr>
        <w:tabs>
          <w:tab w:val="num" w:pos="5040"/>
        </w:tabs>
        <w:ind w:left="5040" w:hanging="360"/>
      </w:pPr>
      <w:rPr>
        <w:rFonts w:ascii="Arial" w:hAnsi="Arial" w:hint="default"/>
      </w:rPr>
    </w:lvl>
    <w:lvl w:ilvl="7" w:tplc="7EE46B4E" w:tentative="1">
      <w:start w:val="1"/>
      <w:numFmt w:val="bullet"/>
      <w:lvlText w:val="•"/>
      <w:lvlJc w:val="left"/>
      <w:pPr>
        <w:tabs>
          <w:tab w:val="num" w:pos="5760"/>
        </w:tabs>
        <w:ind w:left="5760" w:hanging="360"/>
      </w:pPr>
      <w:rPr>
        <w:rFonts w:ascii="Arial" w:hAnsi="Arial" w:hint="default"/>
      </w:rPr>
    </w:lvl>
    <w:lvl w:ilvl="8" w:tplc="266AFB56" w:tentative="1">
      <w:start w:val="1"/>
      <w:numFmt w:val="bullet"/>
      <w:lvlText w:val="•"/>
      <w:lvlJc w:val="left"/>
      <w:pPr>
        <w:tabs>
          <w:tab w:val="num" w:pos="6480"/>
        </w:tabs>
        <w:ind w:left="6480" w:hanging="360"/>
      </w:pPr>
      <w:rPr>
        <w:rFonts w:ascii="Arial" w:hAnsi="Arial" w:hint="default"/>
      </w:rPr>
    </w:lvl>
  </w:abstractNum>
  <w:num w:numId="1">
    <w:abstractNumId w:val="19"/>
  </w:num>
  <w:num w:numId="2">
    <w:abstractNumId w:val="23"/>
  </w:num>
  <w:num w:numId="3">
    <w:abstractNumId w:val="4"/>
  </w:num>
  <w:num w:numId="4">
    <w:abstractNumId w:val="13"/>
  </w:num>
  <w:num w:numId="5">
    <w:abstractNumId w:val="9"/>
  </w:num>
  <w:num w:numId="6">
    <w:abstractNumId w:val="19"/>
    <w:lvlOverride w:ilvl="0">
      <w:startOverride w:val="1"/>
    </w:lvlOverride>
  </w:num>
  <w:num w:numId="7">
    <w:abstractNumId w:val="30"/>
  </w:num>
  <w:num w:numId="8">
    <w:abstractNumId w:val="18"/>
  </w:num>
  <w:num w:numId="9">
    <w:abstractNumId w:val="25"/>
  </w:num>
  <w:num w:numId="10">
    <w:abstractNumId w:val="14"/>
  </w:num>
  <w:num w:numId="11">
    <w:abstractNumId w:val="15"/>
  </w:num>
  <w:num w:numId="12">
    <w:abstractNumId w:val="17"/>
  </w:num>
  <w:num w:numId="13">
    <w:abstractNumId w:val="19"/>
    <w:lvlOverride w:ilvl="0">
      <w:startOverride w:val="1"/>
    </w:lvlOverride>
  </w:num>
  <w:num w:numId="14">
    <w:abstractNumId w:val="19"/>
    <w:lvlOverride w:ilvl="0">
      <w:startOverride w:val="1"/>
    </w:lvlOverride>
  </w:num>
  <w:num w:numId="15">
    <w:abstractNumId w:val="19"/>
    <w:lvlOverride w:ilvl="0">
      <w:startOverride w:val="1"/>
    </w:lvlOverride>
  </w:num>
  <w:num w:numId="16">
    <w:abstractNumId w:val="28"/>
  </w:num>
  <w:num w:numId="17">
    <w:abstractNumId w:val="29"/>
  </w:num>
  <w:num w:numId="18">
    <w:abstractNumId w:val="19"/>
    <w:lvlOverride w:ilvl="0">
      <w:startOverride w:val="1"/>
    </w:lvlOverride>
  </w:num>
  <w:num w:numId="19">
    <w:abstractNumId w:val="16"/>
  </w:num>
  <w:num w:numId="20">
    <w:abstractNumId w:val="3"/>
  </w:num>
  <w:num w:numId="21">
    <w:abstractNumId w:val="33"/>
  </w:num>
  <w:num w:numId="22">
    <w:abstractNumId w:val="6"/>
  </w:num>
  <w:num w:numId="23">
    <w:abstractNumId w:val="2"/>
  </w:num>
  <w:num w:numId="24">
    <w:abstractNumId w:val="31"/>
  </w:num>
  <w:num w:numId="25">
    <w:abstractNumId w:val="5"/>
  </w:num>
  <w:num w:numId="26">
    <w:abstractNumId w:val="7"/>
  </w:num>
  <w:num w:numId="27">
    <w:abstractNumId w:val="22"/>
  </w:num>
  <w:num w:numId="28">
    <w:abstractNumId w:val="20"/>
  </w:num>
  <w:num w:numId="29">
    <w:abstractNumId w:val="24"/>
  </w:num>
  <w:num w:numId="30">
    <w:abstractNumId w:val="26"/>
  </w:num>
  <w:num w:numId="31">
    <w:abstractNumId w:val="1"/>
  </w:num>
  <w:num w:numId="32">
    <w:abstractNumId w:val="27"/>
  </w:num>
  <w:num w:numId="33">
    <w:abstractNumId w:val="32"/>
  </w:num>
  <w:num w:numId="34">
    <w:abstractNumId w:val="15"/>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num>
  <w:num w:numId="37">
    <w:abstractNumId w:val="10"/>
  </w:num>
  <w:num w:numId="38">
    <w:abstractNumId w:val="21"/>
  </w:num>
  <w:num w:numId="39">
    <w:abstractNumId w:val="12"/>
  </w:num>
  <w:num w:numId="40">
    <w:abstractNumId w:val="8"/>
  </w:num>
  <w:num w:numId="41">
    <w:abstractNumId w:val="0"/>
  </w:num>
  <w:num w:numId="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
    <w:lvlOverride w:ilvl="0">
      <w:startOverride w:val="1"/>
    </w:lvlOverride>
  </w:num>
  <w:num w:numId="44">
    <w:abstractNumId w:val="1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0480"/>
    <w:rsid w:val="00001A74"/>
    <w:rsid w:val="00003DF7"/>
    <w:rsid w:val="00004C50"/>
    <w:rsid w:val="00010A74"/>
    <w:rsid w:val="00011E06"/>
    <w:rsid w:val="00014835"/>
    <w:rsid w:val="00014B6D"/>
    <w:rsid w:val="00017A4E"/>
    <w:rsid w:val="00020405"/>
    <w:rsid w:val="000236B7"/>
    <w:rsid w:val="0002514F"/>
    <w:rsid w:val="00025A9A"/>
    <w:rsid w:val="000262D5"/>
    <w:rsid w:val="00034543"/>
    <w:rsid w:val="00034D16"/>
    <w:rsid w:val="00037963"/>
    <w:rsid w:val="00041651"/>
    <w:rsid w:val="0004356B"/>
    <w:rsid w:val="000444E3"/>
    <w:rsid w:val="000448C1"/>
    <w:rsid w:val="000470BC"/>
    <w:rsid w:val="00047272"/>
    <w:rsid w:val="00050037"/>
    <w:rsid w:val="000501E7"/>
    <w:rsid w:val="00056408"/>
    <w:rsid w:val="0005729D"/>
    <w:rsid w:val="00060219"/>
    <w:rsid w:val="0006106E"/>
    <w:rsid w:val="00062358"/>
    <w:rsid w:val="0006329A"/>
    <w:rsid w:val="0006472F"/>
    <w:rsid w:val="00064E3B"/>
    <w:rsid w:val="00067FF7"/>
    <w:rsid w:val="00072122"/>
    <w:rsid w:val="00074775"/>
    <w:rsid w:val="0007703B"/>
    <w:rsid w:val="0008125E"/>
    <w:rsid w:val="00083D54"/>
    <w:rsid w:val="00084F9F"/>
    <w:rsid w:val="00085596"/>
    <w:rsid w:val="000951C2"/>
    <w:rsid w:val="00095326"/>
    <w:rsid w:val="000A4449"/>
    <w:rsid w:val="000B111D"/>
    <w:rsid w:val="000B1813"/>
    <w:rsid w:val="000B51C8"/>
    <w:rsid w:val="000B5901"/>
    <w:rsid w:val="000B5F72"/>
    <w:rsid w:val="000C16F9"/>
    <w:rsid w:val="000C4C6D"/>
    <w:rsid w:val="000D116C"/>
    <w:rsid w:val="000D14C7"/>
    <w:rsid w:val="000D151C"/>
    <w:rsid w:val="000D275B"/>
    <w:rsid w:val="000D387B"/>
    <w:rsid w:val="000D520D"/>
    <w:rsid w:val="000D5A1B"/>
    <w:rsid w:val="000D60A1"/>
    <w:rsid w:val="000D647E"/>
    <w:rsid w:val="000D6B7C"/>
    <w:rsid w:val="000E034F"/>
    <w:rsid w:val="000E3543"/>
    <w:rsid w:val="000E433B"/>
    <w:rsid w:val="000E7CF6"/>
    <w:rsid w:val="000E7DED"/>
    <w:rsid w:val="000F45EA"/>
    <w:rsid w:val="000F5BF2"/>
    <w:rsid w:val="000F608F"/>
    <w:rsid w:val="00104541"/>
    <w:rsid w:val="00105360"/>
    <w:rsid w:val="00105B43"/>
    <w:rsid w:val="00110FD7"/>
    <w:rsid w:val="001114FE"/>
    <w:rsid w:val="00121766"/>
    <w:rsid w:val="00125A65"/>
    <w:rsid w:val="001268ED"/>
    <w:rsid w:val="0013318E"/>
    <w:rsid w:val="0013419F"/>
    <w:rsid w:val="001345E7"/>
    <w:rsid w:val="00136F15"/>
    <w:rsid w:val="001370D2"/>
    <w:rsid w:val="00140E03"/>
    <w:rsid w:val="001435A4"/>
    <w:rsid w:val="00143612"/>
    <w:rsid w:val="00146A77"/>
    <w:rsid w:val="001470AE"/>
    <w:rsid w:val="0015123A"/>
    <w:rsid w:val="00151B6C"/>
    <w:rsid w:val="00152316"/>
    <w:rsid w:val="00153853"/>
    <w:rsid w:val="00153B97"/>
    <w:rsid w:val="0015489B"/>
    <w:rsid w:val="00163955"/>
    <w:rsid w:val="00165318"/>
    <w:rsid w:val="00170A0A"/>
    <w:rsid w:val="00173399"/>
    <w:rsid w:val="00175A5E"/>
    <w:rsid w:val="00177A5A"/>
    <w:rsid w:val="001824C4"/>
    <w:rsid w:val="001843E8"/>
    <w:rsid w:val="001910FF"/>
    <w:rsid w:val="00191FDD"/>
    <w:rsid w:val="00192336"/>
    <w:rsid w:val="001968B0"/>
    <w:rsid w:val="001A0E67"/>
    <w:rsid w:val="001A3443"/>
    <w:rsid w:val="001A56E2"/>
    <w:rsid w:val="001A7EA9"/>
    <w:rsid w:val="001B3A48"/>
    <w:rsid w:val="001B4025"/>
    <w:rsid w:val="001B5F8F"/>
    <w:rsid w:val="001B6432"/>
    <w:rsid w:val="001B6CCD"/>
    <w:rsid w:val="001C2C65"/>
    <w:rsid w:val="001D000E"/>
    <w:rsid w:val="001D19D3"/>
    <w:rsid w:val="001D3CCC"/>
    <w:rsid w:val="001D4AD2"/>
    <w:rsid w:val="001D687A"/>
    <w:rsid w:val="001E0494"/>
    <w:rsid w:val="001E24BB"/>
    <w:rsid w:val="001E34C4"/>
    <w:rsid w:val="001E61D5"/>
    <w:rsid w:val="001F1400"/>
    <w:rsid w:val="001F1D52"/>
    <w:rsid w:val="001F215D"/>
    <w:rsid w:val="001F4F9B"/>
    <w:rsid w:val="001F531A"/>
    <w:rsid w:val="001F5AF4"/>
    <w:rsid w:val="001F716F"/>
    <w:rsid w:val="001F7FF6"/>
    <w:rsid w:val="00203318"/>
    <w:rsid w:val="002047CD"/>
    <w:rsid w:val="002052B4"/>
    <w:rsid w:val="00206587"/>
    <w:rsid w:val="00206B06"/>
    <w:rsid w:val="00207749"/>
    <w:rsid w:val="002110CB"/>
    <w:rsid w:val="002124B8"/>
    <w:rsid w:val="00215422"/>
    <w:rsid w:val="00221904"/>
    <w:rsid w:val="00225894"/>
    <w:rsid w:val="00226F7F"/>
    <w:rsid w:val="0023163B"/>
    <w:rsid w:val="002317CF"/>
    <w:rsid w:val="00231F69"/>
    <w:rsid w:val="00233DA7"/>
    <w:rsid w:val="00234BEF"/>
    <w:rsid w:val="002352F2"/>
    <w:rsid w:val="00235566"/>
    <w:rsid w:val="00237571"/>
    <w:rsid w:val="00240C3A"/>
    <w:rsid w:val="00242231"/>
    <w:rsid w:val="0024649F"/>
    <w:rsid w:val="002474EC"/>
    <w:rsid w:val="00253001"/>
    <w:rsid w:val="00257F3B"/>
    <w:rsid w:val="00260143"/>
    <w:rsid w:val="00260CD0"/>
    <w:rsid w:val="00260D28"/>
    <w:rsid w:val="00265D8B"/>
    <w:rsid w:val="0027021D"/>
    <w:rsid w:val="002703C2"/>
    <w:rsid w:val="00270E61"/>
    <w:rsid w:val="00272791"/>
    <w:rsid w:val="00274E44"/>
    <w:rsid w:val="00277708"/>
    <w:rsid w:val="002837AB"/>
    <w:rsid w:val="002838BF"/>
    <w:rsid w:val="0028763E"/>
    <w:rsid w:val="0029246B"/>
    <w:rsid w:val="0029254F"/>
    <w:rsid w:val="00294D78"/>
    <w:rsid w:val="00295297"/>
    <w:rsid w:val="002A17A3"/>
    <w:rsid w:val="002A5C17"/>
    <w:rsid w:val="002B02C1"/>
    <w:rsid w:val="002B2C04"/>
    <w:rsid w:val="002B73EF"/>
    <w:rsid w:val="002B76E3"/>
    <w:rsid w:val="002C0C73"/>
    <w:rsid w:val="002C35F3"/>
    <w:rsid w:val="002C38CC"/>
    <w:rsid w:val="002C41E2"/>
    <w:rsid w:val="002C4FA4"/>
    <w:rsid w:val="002D0DA2"/>
    <w:rsid w:val="002D5874"/>
    <w:rsid w:val="002D7647"/>
    <w:rsid w:val="002E18C1"/>
    <w:rsid w:val="002E2FAF"/>
    <w:rsid w:val="002E4F50"/>
    <w:rsid w:val="002E7BC4"/>
    <w:rsid w:val="002F17E4"/>
    <w:rsid w:val="002F35D3"/>
    <w:rsid w:val="002F49E0"/>
    <w:rsid w:val="00301FB6"/>
    <w:rsid w:val="00302801"/>
    <w:rsid w:val="00303D48"/>
    <w:rsid w:val="003047B9"/>
    <w:rsid w:val="00311205"/>
    <w:rsid w:val="003114B8"/>
    <w:rsid w:val="00312043"/>
    <w:rsid w:val="00317999"/>
    <w:rsid w:val="00323244"/>
    <w:rsid w:val="00325555"/>
    <w:rsid w:val="00327126"/>
    <w:rsid w:val="00330149"/>
    <w:rsid w:val="00331B5D"/>
    <w:rsid w:val="00334C01"/>
    <w:rsid w:val="00334EC0"/>
    <w:rsid w:val="003362EE"/>
    <w:rsid w:val="00347D3E"/>
    <w:rsid w:val="003544AB"/>
    <w:rsid w:val="00363720"/>
    <w:rsid w:val="0037507A"/>
    <w:rsid w:val="00377F73"/>
    <w:rsid w:val="003875E1"/>
    <w:rsid w:val="00387C57"/>
    <w:rsid w:val="00387EF9"/>
    <w:rsid w:val="00387F79"/>
    <w:rsid w:val="00391609"/>
    <w:rsid w:val="00392C7E"/>
    <w:rsid w:val="003970D2"/>
    <w:rsid w:val="003A010B"/>
    <w:rsid w:val="003A41BB"/>
    <w:rsid w:val="003A5D51"/>
    <w:rsid w:val="003A6CB8"/>
    <w:rsid w:val="003A77FC"/>
    <w:rsid w:val="003B19C8"/>
    <w:rsid w:val="003B2E9B"/>
    <w:rsid w:val="003B31CD"/>
    <w:rsid w:val="003B5E5A"/>
    <w:rsid w:val="003B6F6B"/>
    <w:rsid w:val="003C08D3"/>
    <w:rsid w:val="003C0F77"/>
    <w:rsid w:val="003C465D"/>
    <w:rsid w:val="003C47B5"/>
    <w:rsid w:val="003D0F0D"/>
    <w:rsid w:val="003D241C"/>
    <w:rsid w:val="003D40F8"/>
    <w:rsid w:val="003D4190"/>
    <w:rsid w:val="003D7583"/>
    <w:rsid w:val="003E2072"/>
    <w:rsid w:val="003E40F5"/>
    <w:rsid w:val="003F240E"/>
    <w:rsid w:val="003F3317"/>
    <w:rsid w:val="00401C6E"/>
    <w:rsid w:val="004047A5"/>
    <w:rsid w:val="00414EFA"/>
    <w:rsid w:val="00423302"/>
    <w:rsid w:val="004235D6"/>
    <w:rsid w:val="0043184C"/>
    <w:rsid w:val="00432404"/>
    <w:rsid w:val="00433C2A"/>
    <w:rsid w:val="00437934"/>
    <w:rsid w:val="00440059"/>
    <w:rsid w:val="0044062C"/>
    <w:rsid w:val="00440866"/>
    <w:rsid w:val="004444CF"/>
    <w:rsid w:val="004475EC"/>
    <w:rsid w:val="00450032"/>
    <w:rsid w:val="004513B4"/>
    <w:rsid w:val="00456726"/>
    <w:rsid w:val="00460E08"/>
    <w:rsid w:val="0046267A"/>
    <w:rsid w:val="00463270"/>
    <w:rsid w:val="004679C9"/>
    <w:rsid w:val="004705AC"/>
    <w:rsid w:val="00471326"/>
    <w:rsid w:val="00471448"/>
    <w:rsid w:val="004724F0"/>
    <w:rsid w:val="00473C41"/>
    <w:rsid w:val="00473F37"/>
    <w:rsid w:val="004756DD"/>
    <w:rsid w:val="004758CC"/>
    <w:rsid w:val="00482DEB"/>
    <w:rsid w:val="0048340D"/>
    <w:rsid w:val="00485AFF"/>
    <w:rsid w:val="00487B0B"/>
    <w:rsid w:val="00487B0D"/>
    <w:rsid w:val="00491159"/>
    <w:rsid w:val="0049258C"/>
    <w:rsid w:val="004951E9"/>
    <w:rsid w:val="0049701C"/>
    <w:rsid w:val="00497334"/>
    <w:rsid w:val="004A0B73"/>
    <w:rsid w:val="004A630A"/>
    <w:rsid w:val="004A6D42"/>
    <w:rsid w:val="004B01A6"/>
    <w:rsid w:val="004B548C"/>
    <w:rsid w:val="004B59D4"/>
    <w:rsid w:val="004B6B41"/>
    <w:rsid w:val="004B75A4"/>
    <w:rsid w:val="004C1A4D"/>
    <w:rsid w:val="004C31D8"/>
    <w:rsid w:val="004C4BE8"/>
    <w:rsid w:val="004C6228"/>
    <w:rsid w:val="004D0C54"/>
    <w:rsid w:val="004D1931"/>
    <w:rsid w:val="004D5A6D"/>
    <w:rsid w:val="004D5CEF"/>
    <w:rsid w:val="004D65FD"/>
    <w:rsid w:val="004D6C19"/>
    <w:rsid w:val="004E00DB"/>
    <w:rsid w:val="004E074A"/>
    <w:rsid w:val="004E3A73"/>
    <w:rsid w:val="004E627C"/>
    <w:rsid w:val="004F0867"/>
    <w:rsid w:val="004F243E"/>
    <w:rsid w:val="004F27B5"/>
    <w:rsid w:val="004F53EA"/>
    <w:rsid w:val="004F7F19"/>
    <w:rsid w:val="0050053F"/>
    <w:rsid w:val="00500F4A"/>
    <w:rsid w:val="005012F9"/>
    <w:rsid w:val="00501835"/>
    <w:rsid w:val="005028EC"/>
    <w:rsid w:val="00505055"/>
    <w:rsid w:val="00505E1C"/>
    <w:rsid w:val="00507E2C"/>
    <w:rsid w:val="0051034B"/>
    <w:rsid w:val="005146E0"/>
    <w:rsid w:val="00515079"/>
    <w:rsid w:val="0051550A"/>
    <w:rsid w:val="00515B55"/>
    <w:rsid w:val="005162A7"/>
    <w:rsid w:val="0051687D"/>
    <w:rsid w:val="00520B00"/>
    <w:rsid w:val="0052396C"/>
    <w:rsid w:val="00523C3A"/>
    <w:rsid w:val="00527ECB"/>
    <w:rsid w:val="0053007C"/>
    <w:rsid w:val="00530BEB"/>
    <w:rsid w:val="00531099"/>
    <w:rsid w:val="00534803"/>
    <w:rsid w:val="00534D4D"/>
    <w:rsid w:val="00540DA1"/>
    <w:rsid w:val="00550D0D"/>
    <w:rsid w:val="005511AF"/>
    <w:rsid w:val="005551E4"/>
    <w:rsid w:val="00555390"/>
    <w:rsid w:val="00560D65"/>
    <w:rsid w:val="0056175D"/>
    <w:rsid w:val="00562BF2"/>
    <w:rsid w:val="00564F4E"/>
    <w:rsid w:val="00575E1C"/>
    <w:rsid w:val="00580D05"/>
    <w:rsid w:val="00586523"/>
    <w:rsid w:val="005908DF"/>
    <w:rsid w:val="00594DDF"/>
    <w:rsid w:val="00595A8D"/>
    <w:rsid w:val="005976F2"/>
    <w:rsid w:val="005A114A"/>
    <w:rsid w:val="005A2173"/>
    <w:rsid w:val="005A32B8"/>
    <w:rsid w:val="005A45A3"/>
    <w:rsid w:val="005A6DCE"/>
    <w:rsid w:val="005B5332"/>
    <w:rsid w:val="005B53DC"/>
    <w:rsid w:val="005C1529"/>
    <w:rsid w:val="005C2D33"/>
    <w:rsid w:val="005C34FB"/>
    <w:rsid w:val="005C76E4"/>
    <w:rsid w:val="005D6257"/>
    <w:rsid w:val="005D6BBD"/>
    <w:rsid w:val="005E01F9"/>
    <w:rsid w:val="005E170F"/>
    <w:rsid w:val="005E7346"/>
    <w:rsid w:val="005F1BD5"/>
    <w:rsid w:val="005F2BA5"/>
    <w:rsid w:val="005F34B5"/>
    <w:rsid w:val="005F3F5D"/>
    <w:rsid w:val="005F4AE5"/>
    <w:rsid w:val="00600DF0"/>
    <w:rsid w:val="00601A11"/>
    <w:rsid w:val="00602D81"/>
    <w:rsid w:val="006109CC"/>
    <w:rsid w:val="00611EAB"/>
    <w:rsid w:val="006134FF"/>
    <w:rsid w:val="0061422A"/>
    <w:rsid w:val="00616629"/>
    <w:rsid w:val="00617B73"/>
    <w:rsid w:val="00617BAB"/>
    <w:rsid w:val="00620615"/>
    <w:rsid w:val="00621214"/>
    <w:rsid w:val="00621430"/>
    <w:rsid w:val="006244CE"/>
    <w:rsid w:val="00624AF4"/>
    <w:rsid w:val="00624C57"/>
    <w:rsid w:val="006264ED"/>
    <w:rsid w:val="00626EC6"/>
    <w:rsid w:val="00630CF5"/>
    <w:rsid w:val="00631B99"/>
    <w:rsid w:val="00633EC8"/>
    <w:rsid w:val="006342CB"/>
    <w:rsid w:val="006345AD"/>
    <w:rsid w:val="00637E9F"/>
    <w:rsid w:val="006420F7"/>
    <w:rsid w:val="00642B30"/>
    <w:rsid w:val="00645148"/>
    <w:rsid w:val="0064730E"/>
    <w:rsid w:val="00650480"/>
    <w:rsid w:val="00651D54"/>
    <w:rsid w:val="00656D6F"/>
    <w:rsid w:val="00665BB0"/>
    <w:rsid w:val="006713B1"/>
    <w:rsid w:val="00672221"/>
    <w:rsid w:val="00674CE2"/>
    <w:rsid w:val="00675E4E"/>
    <w:rsid w:val="00677959"/>
    <w:rsid w:val="006836D8"/>
    <w:rsid w:val="00686B67"/>
    <w:rsid w:val="006900CE"/>
    <w:rsid w:val="00690364"/>
    <w:rsid w:val="006A08DC"/>
    <w:rsid w:val="006A399E"/>
    <w:rsid w:val="006A5DAA"/>
    <w:rsid w:val="006A658C"/>
    <w:rsid w:val="006A6DBE"/>
    <w:rsid w:val="006A779B"/>
    <w:rsid w:val="006A7C00"/>
    <w:rsid w:val="006B17FA"/>
    <w:rsid w:val="006B55C7"/>
    <w:rsid w:val="006B7F4A"/>
    <w:rsid w:val="006C04AC"/>
    <w:rsid w:val="006C4E86"/>
    <w:rsid w:val="006C562C"/>
    <w:rsid w:val="006D1C00"/>
    <w:rsid w:val="006D2184"/>
    <w:rsid w:val="006D520B"/>
    <w:rsid w:val="006D5DFC"/>
    <w:rsid w:val="006D71CF"/>
    <w:rsid w:val="006D77E1"/>
    <w:rsid w:val="006E0E4A"/>
    <w:rsid w:val="006E2A4B"/>
    <w:rsid w:val="006E4198"/>
    <w:rsid w:val="006E69F1"/>
    <w:rsid w:val="006F0572"/>
    <w:rsid w:val="006F2924"/>
    <w:rsid w:val="006F38B0"/>
    <w:rsid w:val="006F4954"/>
    <w:rsid w:val="006F5953"/>
    <w:rsid w:val="006F73BB"/>
    <w:rsid w:val="006F7AFA"/>
    <w:rsid w:val="00701482"/>
    <w:rsid w:val="00702E43"/>
    <w:rsid w:val="0070460D"/>
    <w:rsid w:val="00723B2F"/>
    <w:rsid w:val="00724BC8"/>
    <w:rsid w:val="007261C2"/>
    <w:rsid w:val="00727F5D"/>
    <w:rsid w:val="00730CB3"/>
    <w:rsid w:val="00731F2D"/>
    <w:rsid w:val="00732630"/>
    <w:rsid w:val="00743678"/>
    <w:rsid w:val="00743A8F"/>
    <w:rsid w:val="007467AB"/>
    <w:rsid w:val="007503EE"/>
    <w:rsid w:val="007504B6"/>
    <w:rsid w:val="00751299"/>
    <w:rsid w:val="00755079"/>
    <w:rsid w:val="007573A5"/>
    <w:rsid w:val="00757FA6"/>
    <w:rsid w:val="00760A9F"/>
    <w:rsid w:val="00760C87"/>
    <w:rsid w:val="00760D7B"/>
    <w:rsid w:val="007641E7"/>
    <w:rsid w:val="00767E6B"/>
    <w:rsid w:val="00771E9E"/>
    <w:rsid w:val="007804C6"/>
    <w:rsid w:val="00781070"/>
    <w:rsid w:val="00781EF7"/>
    <w:rsid w:val="0078297B"/>
    <w:rsid w:val="00782DAC"/>
    <w:rsid w:val="00785531"/>
    <w:rsid w:val="00786F0D"/>
    <w:rsid w:val="00797EF8"/>
    <w:rsid w:val="007A21B1"/>
    <w:rsid w:val="007A3A04"/>
    <w:rsid w:val="007A5297"/>
    <w:rsid w:val="007A5FF9"/>
    <w:rsid w:val="007A6145"/>
    <w:rsid w:val="007A68FB"/>
    <w:rsid w:val="007B07BC"/>
    <w:rsid w:val="007B281D"/>
    <w:rsid w:val="007B68A4"/>
    <w:rsid w:val="007C0C8C"/>
    <w:rsid w:val="007C54C6"/>
    <w:rsid w:val="007C6A14"/>
    <w:rsid w:val="007D2706"/>
    <w:rsid w:val="007D45E3"/>
    <w:rsid w:val="007D57C5"/>
    <w:rsid w:val="007D5CD8"/>
    <w:rsid w:val="007D7653"/>
    <w:rsid w:val="007D7F3A"/>
    <w:rsid w:val="007E001F"/>
    <w:rsid w:val="007E0785"/>
    <w:rsid w:val="007F341D"/>
    <w:rsid w:val="007F4441"/>
    <w:rsid w:val="007F710E"/>
    <w:rsid w:val="00803687"/>
    <w:rsid w:val="00804FEF"/>
    <w:rsid w:val="00807B4F"/>
    <w:rsid w:val="00816A8B"/>
    <w:rsid w:val="00816D88"/>
    <w:rsid w:val="00820D73"/>
    <w:rsid w:val="0082736A"/>
    <w:rsid w:val="00831A29"/>
    <w:rsid w:val="008369B0"/>
    <w:rsid w:val="00837821"/>
    <w:rsid w:val="00841AB1"/>
    <w:rsid w:val="00842AFA"/>
    <w:rsid w:val="0084353E"/>
    <w:rsid w:val="00845502"/>
    <w:rsid w:val="00845F06"/>
    <w:rsid w:val="008505B3"/>
    <w:rsid w:val="00852131"/>
    <w:rsid w:val="008529C7"/>
    <w:rsid w:val="00854211"/>
    <w:rsid w:val="0086007D"/>
    <w:rsid w:val="00862E66"/>
    <w:rsid w:val="0086304E"/>
    <w:rsid w:val="008630C9"/>
    <w:rsid w:val="00863B6E"/>
    <w:rsid w:val="00864FE3"/>
    <w:rsid w:val="0086537D"/>
    <w:rsid w:val="00867DCD"/>
    <w:rsid w:val="0087028C"/>
    <w:rsid w:val="0087404A"/>
    <w:rsid w:val="00874650"/>
    <w:rsid w:val="00877F57"/>
    <w:rsid w:val="00880293"/>
    <w:rsid w:val="00885748"/>
    <w:rsid w:val="0089034E"/>
    <w:rsid w:val="0089543D"/>
    <w:rsid w:val="00897E32"/>
    <w:rsid w:val="008A33B2"/>
    <w:rsid w:val="008A3C9B"/>
    <w:rsid w:val="008A47F6"/>
    <w:rsid w:val="008A4E66"/>
    <w:rsid w:val="008A5637"/>
    <w:rsid w:val="008A5980"/>
    <w:rsid w:val="008B21DD"/>
    <w:rsid w:val="008B263C"/>
    <w:rsid w:val="008B4617"/>
    <w:rsid w:val="008B63B5"/>
    <w:rsid w:val="008C0C15"/>
    <w:rsid w:val="008C6BB9"/>
    <w:rsid w:val="008C7018"/>
    <w:rsid w:val="008C7E59"/>
    <w:rsid w:val="008D05A4"/>
    <w:rsid w:val="008D60B2"/>
    <w:rsid w:val="008E1E97"/>
    <w:rsid w:val="008E329C"/>
    <w:rsid w:val="008E3FD5"/>
    <w:rsid w:val="008E4280"/>
    <w:rsid w:val="008E47FD"/>
    <w:rsid w:val="008E4A93"/>
    <w:rsid w:val="008E62CA"/>
    <w:rsid w:val="008F2F02"/>
    <w:rsid w:val="008F493A"/>
    <w:rsid w:val="008F767F"/>
    <w:rsid w:val="009022D9"/>
    <w:rsid w:val="00913B89"/>
    <w:rsid w:val="00913FCB"/>
    <w:rsid w:val="00915B31"/>
    <w:rsid w:val="00917851"/>
    <w:rsid w:val="00917FD2"/>
    <w:rsid w:val="0092228E"/>
    <w:rsid w:val="009224BE"/>
    <w:rsid w:val="0093469F"/>
    <w:rsid w:val="009360FF"/>
    <w:rsid w:val="00940881"/>
    <w:rsid w:val="00941A04"/>
    <w:rsid w:val="00942EB9"/>
    <w:rsid w:val="00942F4F"/>
    <w:rsid w:val="00943CF4"/>
    <w:rsid w:val="00944674"/>
    <w:rsid w:val="0094628D"/>
    <w:rsid w:val="00951DDE"/>
    <w:rsid w:val="00953DE3"/>
    <w:rsid w:val="00965C72"/>
    <w:rsid w:val="00966474"/>
    <w:rsid w:val="00972056"/>
    <w:rsid w:val="009726CB"/>
    <w:rsid w:val="00972C36"/>
    <w:rsid w:val="00974FA0"/>
    <w:rsid w:val="00976522"/>
    <w:rsid w:val="0097657D"/>
    <w:rsid w:val="0098531C"/>
    <w:rsid w:val="00985B99"/>
    <w:rsid w:val="00986087"/>
    <w:rsid w:val="00990342"/>
    <w:rsid w:val="0099461D"/>
    <w:rsid w:val="009A05FA"/>
    <w:rsid w:val="009A0B18"/>
    <w:rsid w:val="009A2AF2"/>
    <w:rsid w:val="009A444B"/>
    <w:rsid w:val="009A5D21"/>
    <w:rsid w:val="009A5EF1"/>
    <w:rsid w:val="009A6AF1"/>
    <w:rsid w:val="009B2EA2"/>
    <w:rsid w:val="009B5C9B"/>
    <w:rsid w:val="009C56A0"/>
    <w:rsid w:val="009C5A9A"/>
    <w:rsid w:val="009C5BC0"/>
    <w:rsid w:val="009C62CE"/>
    <w:rsid w:val="009C67B4"/>
    <w:rsid w:val="009D2B58"/>
    <w:rsid w:val="009D5F94"/>
    <w:rsid w:val="009E19E0"/>
    <w:rsid w:val="009E2F44"/>
    <w:rsid w:val="009E3C2D"/>
    <w:rsid w:val="009E426C"/>
    <w:rsid w:val="009E74D4"/>
    <w:rsid w:val="009E7E59"/>
    <w:rsid w:val="009F0FD7"/>
    <w:rsid w:val="009F27FC"/>
    <w:rsid w:val="009F4600"/>
    <w:rsid w:val="00A00AED"/>
    <w:rsid w:val="00A029D6"/>
    <w:rsid w:val="00A04B71"/>
    <w:rsid w:val="00A07177"/>
    <w:rsid w:val="00A11380"/>
    <w:rsid w:val="00A113FF"/>
    <w:rsid w:val="00A12CC5"/>
    <w:rsid w:val="00A12CEA"/>
    <w:rsid w:val="00A135E9"/>
    <w:rsid w:val="00A14262"/>
    <w:rsid w:val="00A22783"/>
    <w:rsid w:val="00A22B7A"/>
    <w:rsid w:val="00A233FE"/>
    <w:rsid w:val="00A23AB3"/>
    <w:rsid w:val="00A25967"/>
    <w:rsid w:val="00A27101"/>
    <w:rsid w:val="00A36F0B"/>
    <w:rsid w:val="00A42B78"/>
    <w:rsid w:val="00A4383F"/>
    <w:rsid w:val="00A44A0A"/>
    <w:rsid w:val="00A50604"/>
    <w:rsid w:val="00A509EC"/>
    <w:rsid w:val="00A5604C"/>
    <w:rsid w:val="00A60D5B"/>
    <w:rsid w:val="00A62424"/>
    <w:rsid w:val="00A64534"/>
    <w:rsid w:val="00A65CF2"/>
    <w:rsid w:val="00A67E0D"/>
    <w:rsid w:val="00A753A0"/>
    <w:rsid w:val="00A81C8C"/>
    <w:rsid w:val="00A82A83"/>
    <w:rsid w:val="00A82B05"/>
    <w:rsid w:val="00A832FC"/>
    <w:rsid w:val="00A84336"/>
    <w:rsid w:val="00A84C7B"/>
    <w:rsid w:val="00A84DF1"/>
    <w:rsid w:val="00A8500D"/>
    <w:rsid w:val="00A86406"/>
    <w:rsid w:val="00A902F3"/>
    <w:rsid w:val="00A9094E"/>
    <w:rsid w:val="00A913F1"/>
    <w:rsid w:val="00AA0334"/>
    <w:rsid w:val="00AB3EDF"/>
    <w:rsid w:val="00AB4D06"/>
    <w:rsid w:val="00AB50B9"/>
    <w:rsid w:val="00AB7F07"/>
    <w:rsid w:val="00AC0C73"/>
    <w:rsid w:val="00AC0CB9"/>
    <w:rsid w:val="00AC109B"/>
    <w:rsid w:val="00AC188F"/>
    <w:rsid w:val="00AC34CD"/>
    <w:rsid w:val="00AC3AFC"/>
    <w:rsid w:val="00AD1A88"/>
    <w:rsid w:val="00AE469E"/>
    <w:rsid w:val="00AE4DBF"/>
    <w:rsid w:val="00AE5579"/>
    <w:rsid w:val="00AE7CD8"/>
    <w:rsid w:val="00AF21CC"/>
    <w:rsid w:val="00AF2E48"/>
    <w:rsid w:val="00AF342E"/>
    <w:rsid w:val="00AF3977"/>
    <w:rsid w:val="00AF4929"/>
    <w:rsid w:val="00AF54E3"/>
    <w:rsid w:val="00AF5761"/>
    <w:rsid w:val="00AF601D"/>
    <w:rsid w:val="00B02DA6"/>
    <w:rsid w:val="00B03C4D"/>
    <w:rsid w:val="00B0540D"/>
    <w:rsid w:val="00B05D60"/>
    <w:rsid w:val="00B11055"/>
    <w:rsid w:val="00B11864"/>
    <w:rsid w:val="00B125C1"/>
    <w:rsid w:val="00B149D4"/>
    <w:rsid w:val="00B14DB6"/>
    <w:rsid w:val="00B17B1E"/>
    <w:rsid w:val="00B301DB"/>
    <w:rsid w:val="00B30FD2"/>
    <w:rsid w:val="00B347B1"/>
    <w:rsid w:val="00B35F62"/>
    <w:rsid w:val="00B363D8"/>
    <w:rsid w:val="00B411DB"/>
    <w:rsid w:val="00B429F4"/>
    <w:rsid w:val="00B462FA"/>
    <w:rsid w:val="00B46E57"/>
    <w:rsid w:val="00B474EB"/>
    <w:rsid w:val="00B5267D"/>
    <w:rsid w:val="00B54262"/>
    <w:rsid w:val="00B6084E"/>
    <w:rsid w:val="00B6191D"/>
    <w:rsid w:val="00B64161"/>
    <w:rsid w:val="00B65EB0"/>
    <w:rsid w:val="00B71D3B"/>
    <w:rsid w:val="00B7312F"/>
    <w:rsid w:val="00B8172F"/>
    <w:rsid w:val="00B81EAE"/>
    <w:rsid w:val="00B85F5B"/>
    <w:rsid w:val="00B87709"/>
    <w:rsid w:val="00B93BB0"/>
    <w:rsid w:val="00B942C5"/>
    <w:rsid w:val="00B94A6B"/>
    <w:rsid w:val="00B975A6"/>
    <w:rsid w:val="00B9791B"/>
    <w:rsid w:val="00BA15DF"/>
    <w:rsid w:val="00BA1E59"/>
    <w:rsid w:val="00BA1E7E"/>
    <w:rsid w:val="00BA5880"/>
    <w:rsid w:val="00BA64B4"/>
    <w:rsid w:val="00BA6EFB"/>
    <w:rsid w:val="00BA7331"/>
    <w:rsid w:val="00BB38DF"/>
    <w:rsid w:val="00BB560A"/>
    <w:rsid w:val="00BB65F8"/>
    <w:rsid w:val="00BB6F83"/>
    <w:rsid w:val="00BB73E3"/>
    <w:rsid w:val="00BB74E0"/>
    <w:rsid w:val="00BC14E5"/>
    <w:rsid w:val="00BC2225"/>
    <w:rsid w:val="00BC3983"/>
    <w:rsid w:val="00BC4493"/>
    <w:rsid w:val="00BC46C2"/>
    <w:rsid w:val="00BD2AB1"/>
    <w:rsid w:val="00BD477B"/>
    <w:rsid w:val="00BD5A39"/>
    <w:rsid w:val="00BD6DC1"/>
    <w:rsid w:val="00BE0503"/>
    <w:rsid w:val="00BE0964"/>
    <w:rsid w:val="00BE7182"/>
    <w:rsid w:val="00BF1196"/>
    <w:rsid w:val="00BF151A"/>
    <w:rsid w:val="00BF1D95"/>
    <w:rsid w:val="00BF3C4E"/>
    <w:rsid w:val="00BF506C"/>
    <w:rsid w:val="00C007BA"/>
    <w:rsid w:val="00C036C3"/>
    <w:rsid w:val="00C10887"/>
    <w:rsid w:val="00C11B09"/>
    <w:rsid w:val="00C127EF"/>
    <w:rsid w:val="00C12835"/>
    <w:rsid w:val="00C12E1A"/>
    <w:rsid w:val="00C1548A"/>
    <w:rsid w:val="00C169E9"/>
    <w:rsid w:val="00C2058D"/>
    <w:rsid w:val="00C21AC3"/>
    <w:rsid w:val="00C247C3"/>
    <w:rsid w:val="00C275A5"/>
    <w:rsid w:val="00C3265D"/>
    <w:rsid w:val="00C32E3E"/>
    <w:rsid w:val="00C33121"/>
    <w:rsid w:val="00C36B9C"/>
    <w:rsid w:val="00C41E1E"/>
    <w:rsid w:val="00C43876"/>
    <w:rsid w:val="00C439DD"/>
    <w:rsid w:val="00C45AEA"/>
    <w:rsid w:val="00C45EEE"/>
    <w:rsid w:val="00C47276"/>
    <w:rsid w:val="00C5474C"/>
    <w:rsid w:val="00C56512"/>
    <w:rsid w:val="00C56826"/>
    <w:rsid w:val="00C61B78"/>
    <w:rsid w:val="00C61EED"/>
    <w:rsid w:val="00C66CE8"/>
    <w:rsid w:val="00C76536"/>
    <w:rsid w:val="00C778EA"/>
    <w:rsid w:val="00C77C67"/>
    <w:rsid w:val="00C81171"/>
    <w:rsid w:val="00C83334"/>
    <w:rsid w:val="00C84B22"/>
    <w:rsid w:val="00C87749"/>
    <w:rsid w:val="00C90573"/>
    <w:rsid w:val="00C90986"/>
    <w:rsid w:val="00C90AA6"/>
    <w:rsid w:val="00C965FF"/>
    <w:rsid w:val="00C97C5C"/>
    <w:rsid w:val="00C97C6B"/>
    <w:rsid w:val="00CA140D"/>
    <w:rsid w:val="00CA40D0"/>
    <w:rsid w:val="00CA456C"/>
    <w:rsid w:val="00CA64AE"/>
    <w:rsid w:val="00CB5A20"/>
    <w:rsid w:val="00CB62DF"/>
    <w:rsid w:val="00CB7116"/>
    <w:rsid w:val="00CC03C9"/>
    <w:rsid w:val="00CC28FA"/>
    <w:rsid w:val="00CC4E16"/>
    <w:rsid w:val="00CC5EEA"/>
    <w:rsid w:val="00CC760E"/>
    <w:rsid w:val="00CD0900"/>
    <w:rsid w:val="00CD0C72"/>
    <w:rsid w:val="00CD1879"/>
    <w:rsid w:val="00CD276E"/>
    <w:rsid w:val="00CD4F27"/>
    <w:rsid w:val="00CE1A31"/>
    <w:rsid w:val="00CE4177"/>
    <w:rsid w:val="00CE4A05"/>
    <w:rsid w:val="00CE5C7F"/>
    <w:rsid w:val="00CF0D54"/>
    <w:rsid w:val="00CF1684"/>
    <w:rsid w:val="00CF2466"/>
    <w:rsid w:val="00CF2AEB"/>
    <w:rsid w:val="00CF443C"/>
    <w:rsid w:val="00CF5B7F"/>
    <w:rsid w:val="00D0113F"/>
    <w:rsid w:val="00D031FA"/>
    <w:rsid w:val="00D06B47"/>
    <w:rsid w:val="00D11881"/>
    <w:rsid w:val="00D11E7A"/>
    <w:rsid w:val="00D138E6"/>
    <w:rsid w:val="00D14092"/>
    <w:rsid w:val="00D162EE"/>
    <w:rsid w:val="00D16413"/>
    <w:rsid w:val="00D17189"/>
    <w:rsid w:val="00D1736C"/>
    <w:rsid w:val="00D203EF"/>
    <w:rsid w:val="00D25D18"/>
    <w:rsid w:val="00D261F5"/>
    <w:rsid w:val="00D26E20"/>
    <w:rsid w:val="00D275EE"/>
    <w:rsid w:val="00D34091"/>
    <w:rsid w:val="00D346D9"/>
    <w:rsid w:val="00D3552C"/>
    <w:rsid w:val="00D422A9"/>
    <w:rsid w:val="00D42729"/>
    <w:rsid w:val="00D43CEA"/>
    <w:rsid w:val="00D4487A"/>
    <w:rsid w:val="00D45207"/>
    <w:rsid w:val="00D50125"/>
    <w:rsid w:val="00D5058E"/>
    <w:rsid w:val="00D50684"/>
    <w:rsid w:val="00D51841"/>
    <w:rsid w:val="00D51D84"/>
    <w:rsid w:val="00D51F62"/>
    <w:rsid w:val="00D520FF"/>
    <w:rsid w:val="00D5250B"/>
    <w:rsid w:val="00D52647"/>
    <w:rsid w:val="00D52652"/>
    <w:rsid w:val="00D5489F"/>
    <w:rsid w:val="00D54B12"/>
    <w:rsid w:val="00D55ACD"/>
    <w:rsid w:val="00D60366"/>
    <w:rsid w:val="00D6046D"/>
    <w:rsid w:val="00D63131"/>
    <w:rsid w:val="00D676DA"/>
    <w:rsid w:val="00D67942"/>
    <w:rsid w:val="00D733FB"/>
    <w:rsid w:val="00D75851"/>
    <w:rsid w:val="00D81E90"/>
    <w:rsid w:val="00D90248"/>
    <w:rsid w:val="00D9062E"/>
    <w:rsid w:val="00D916B6"/>
    <w:rsid w:val="00D92E56"/>
    <w:rsid w:val="00D96542"/>
    <w:rsid w:val="00D966B9"/>
    <w:rsid w:val="00D9752F"/>
    <w:rsid w:val="00DA47E3"/>
    <w:rsid w:val="00DB0DD1"/>
    <w:rsid w:val="00DB13DB"/>
    <w:rsid w:val="00DB1A58"/>
    <w:rsid w:val="00DB210F"/>
    <w:rsid w:val="00DB2694"/>
    <w:rsid w:val="00DB31F1"/>
    <w:rsid w:val="00DC12B9"/>
    <w:rsid w:val="00DC3171"/>
    <w:rsid w:val="00DC5CF5"/>
    <w:rsid w:val="00DC73F6"/>
    <w:rsid w:val="00DD0879"/>
    <w:rsid w:val="00DD4CDA"/>
    <w:rsid w:val="00DD5604"/>
    <w:rsid w:val="00DD61A3"/>
    <w:rsid w:val="00DD72DA"/>
    <w:rsid w:val="00DD7ECC"/>
    <w:rsid w:val="00DE0CF6"/>
    <w:rsid w:val="00DE1D9B"/>
    <w:rsid w:val="00DE2A88"/>
    <w:rsid w:val="00DE5660"/>
    <w:rsid w:val="00DE5FF6"/>
    <w:rsid w:val="00DF09A3"/>
    <w:rsid w:val="00DF3C41"/>
    <w:rsid w:val="00DF3EF9"/>
    <w:rsid w:val="00DF43D9"/>
    <w:rsid w:val="00DF4538"/>
    <w:rsid w:val="00DF4C01"/>
    <w:rsid w:val="00DF4E84"/>
    <w:rsid w:val="00DF6440"/>
    <w:rsid w:val="00DF74F0"/>
    <w:rsid w:val="00E00940"/>
    <w:rsid w:val="00E023EA"/>
    <w:rsid w:val="00E055A8"/>
    <w:rsid w:val="00E06BBB"/>
    <w:rsid w:val="00E06DA2"/>
    <w:rsid w:val="00E101C2"/>
    <w:rsid w:val="00E10AC2"/>
    <w:rsid w:val="00E16CA1"/>
    <w:rsid w:val="00E16D8A"/>
    <w:rsid w:val="00E174DE"/>
    <w:rsid w:val="00E21F2F"/>
    <w:rsid w:val="00E233D8"/>
    <w:rsid w:val="00E2498B"/>
    <w:rsid w:val="00E254AA"/>
    <w:rsid w:val="00E27076"/>
    <w:rsid w:val="00E32D38"/>
    <w:rsid w:val="00E35E40"/>
    <w:rsid w:val="00E41161"/>
    <w:rsid w:val="00E45CE2"/>
    <w:rsid w:val="00E46A20"/>
    <w:rsid w:val="00E46F51"/>
    <w:rsid w:val="00E5099D"/>
    <w:rsid w:val="00E50A05"/>
    <w:rsid w:val="00E53A1F"/>
    <w:rsid w:val="00E53A64"/>
    <w:rsid w:val="00E5621D"/>
    <w:rsid w:val="00E57093"/>
    <w:rsid w:val="00E573CA"/>
    <w:rsid w:val="00E60593"/>
    <w:rsid w:val="00E6113E"/>
    <w:rsid w:val="00E625EA"/>
    <w:rsid w:val="00E635DC"/>
    <w:rsid w:val="00E65729"/>
    <w:rsid w:val="00E66467"/>
    <w:rsid w:val="00E7080A"/>
    <w:rsid w:val="00E71928"/>
    <w:rsid w:val="00E7538A"/>
    <w:rsid w:val="00E756B8"/>
    <w:rsid w:val="00E759EE"/>
    <w:rsid w:val="00E81268"/>
    <w:rsid w:val="00E82C50"/>
    <w:rsid w:val="00E8462F"/>
    <w:rsid w:val="00E84A8A"/>
    <w:rsid w:val="00E8763D"/>
    <w:rsid w:val="00E87A62"/>
    <w:rsid w:val="00E97A08"/>
    <w:rsid w:val="00EA40FE"/>
    <w:rsid w:val="00EA4FCA"/>
    <w:rsid w:val="00EA78F4"/>
    <w:rsid w:val="00EB467E"/>
    <w:rsid w:val="00EB4AF8"/>
    <w:rsid w:val="00EC0387"/>
    <w:rsid w:val="00EC0469"/>
    <w:rsid w:val="00EC0D9B"/>
    <w:rsid w:val="00EC3568"/>
    <w:rsid w:val="00EC4C36"/>
    <w:rsid w:val="00EC7ABC"/>
    <w:rsid w:val="00ED1732"/>
    <w:rsid w:val="00ED2A94"/>
    <w:rsid w:val="00ED368B"/>
    <w:rsid w:val="00ED42E8"/>
    <w:rsid w:val="00EE438C"/>
    <w:rsid w:val="00EE75F1"/>
    <w:rsid w:val="00EF3CC6"/>
    <w:rsid w:val="00EF4E29"/>
    <w:rsid w:val="00EF4FC4"/>
    <w:rsid w:val="00EF5B1B"/>
    <w:rsid w:val="00F0067D"/>
    <w:rsid w:val="00F0142E"/>
    <w:rsid w:val="00F036D1"/>
    <w:rsid w:val="00F03AE1"/>
    <w:rsid w:val="00F03B06"/>
    <w:rsid w:val="00F047B8"/>
    <w:rsid w:val="00F06DD0"/>
    <w:rsid w:val="00F14EB7"/>
    <w:rsid w:val="00F1761F"/>
    <w:rsid w:val="00F20C50"/>
    <w:rsid w:val="00F25625"/>
    <w:rsid w:val="00F26472"/>
    <w:rsid w:val="00F2700C"/>
    <w:rsid w:val="00F271D0"/>
    <w:rsid w:val="00F33BDE"/>
    <w:rsid w:val="00F35E78"/>
    <w:rsid w:val="00F36D99"/>
    <w:rsid w:val="00F37376"/>
    <w:rsid w:val="00F4272F"/>
    <w:rsid w:val="00F43E69"/>
    <w:rsid w:val="00F43F7A"/>
    <w:rsid w:val="00F4445A"/>
    <w:rsid w:val="00F47C0B"/>
    <w:rsid w:val="00F513DF"/>
    <w:rsid w:val="00F5146C"/>
    <w:rsid w:val="00F577FE"/>
    <w:rsid w:val="00F60BB8"/>
    <w:rsid w:val="00F60D7F"/>
    <w:rsid w:val="00F655C5"/>
    <w:rsid w:val="00F67171"/>
    <w:rsid w:val="00F67CA0"/>
    <w:rsid w:val="00F72D06"/>
    <w:rsid w:val="00F73E12"/>
    <w:rsid w:val="00F73FB9"/>
    <w:rsid w:val="00F806DA"/>
    <w:rsid w:val="00F80E97"/>
    <w:rsid w:val="00F86628"/>
    <w:rsid w:val="00F90992"/>
    <w:rsid w:val="00F910FB"/>
    <w:rsid w:val="00F9734F"/>
    <w:rsid w:val="00FA2F3F"/>
    <w:rsid w:val="00FB003E"/>
    <w:rsid w:val="00FB3B5F"/>
    <w:rsid w:val="00FB722A"/>
    <w:rsid w:val="00FC0BBE"/>
    <w:rsid w:val="00FC1EBF"/>
    <w:rsid w:val="00FC2B5E"/>
    <w:rsid w:val="00FC66A6"/>
    <w:rsid w:val="00FC7692"/>
    <w:rsid w:val="00FD02E0"/>
    <w:rsid w:val="00FD18D2"/>
    <w:rsid w:val="00FD217B"/>
    <w:rsid w:val="00FD2202"/>
    <w:rsid w:val="00FD4114"/>
    <w:rsid w:val="00FE05D7"/>
    <w:rsid w:val="00FE240C"/>
    <w:rsid w:val="00FE3E5D"/>
    <w:rsid w:val="00FE472D"/>
    <w:rsid w:val="00FE5809"/>
    <w:rsid w:val="00FF7BD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index heading"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lock Text" w:uiPriority="0"/>
    <w:lsdException w:name="Strong" w:semiHidden="0" w:uiPriority="0" w:unhideWhenUsed="0" w:qFormat="1"/>
    <w:lsdException w:name="Emphasis" w:semiHidden="0" w:uiPriority="20" w:unhideWhenUsed="0" w:qFormat="1"/>
    <w:lsdException w:name="annotation subject" w:uiPriority="0"/>
    <w:lsdException w:name="Table Contemporary" w:uiPriority="0"/>
    <w:lsdException w:name="Table Elegan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5FB0"/>
    <w:rPr>
      <w:rFonts w:ascii="Arial" w:eastAsia="Times New Roman" w:hAnsi="Arial" w:cs="Times New Roman"/>
      <w:sz w:val="24"/>
      <w:szCs w:val="24"/>
      <w:lang w:val="fr-CA"/>
    </w:rPr>
  </w:style>
  <w:style w:type="paragraph" w:styleId="Heading1">
    <w:name w:val="heading 1"/>
    <w:basedOn w:val="Normal"/>
    <w:next w:val="Normal"/>
    <w:link w:val="Heading1Char"/>
    <w:qFormat/>
    <w:rsid w:val="00162241"/>
    <w:pPr>
      <w:keepNext/>
      <w:jc w:val="center"/>
      <w:outlineLvl w:val="0"/>
    </w:pPr>
    <w:rPr>
      <w:rFonts w:ascii="Helvetica" w:hAnsi="Helvetica"/>
      <w:b/>
      <w:bCs/>
      <w:sz w:val="28"/>
    </w:rPr>
  </w:style>
  <w:style w:type="paragraph" w:styleId="Heading2">
    <w:name w:val="heading 2"/>
    <w:basedOn w:val="Normal"/>
    <w:next w:val="Normal"/>
    <w:link w:val="Heading2Char"/>
    <w:rsid w:val="007C019B"/>
    <w:pPr>
      <w:keepNext/>
      <w:tabs>
        <w:tab w:val="left" w:pos="0"/>
      </w:tabs>
      <w:spacing w:before="60"/>
      <w:outlineLvl w:val="1"/>
    </w:pPr>
    <w:rPr>
      <w:rFonts w:ascii="Helvetica" w:hAnsi="Helvetica" w:cs="Arial"/>
      <w:b/>
      <w:bCs/>
    </w:rPr>
  </w:style>
  <w:style w:type="paragraph" w:styleId="Heading3">
    <w:name w:val="heading 3"/>
    <w:basedOn w:val="ListParagraph"/>
    <w:next w:val="Normal"/>
    <w:link w:val="Heading3Char"/>
    <w:qFormat/>
    <w:rsid w:val="003503FD"/>
    <w:pPr>
      <w:numPr>
        <w:numId w:val="1"/>
      </w:numPr>
      <w:outlineLvl w:val="2"/>
    </w:pPr>
    <w:rPr>
      <w:rFonts w:cs="Tahoma"/>
      <w:b/>
      <w:color w:val="000000" w:themeColor="text1"/>
      <w:sz w:val="32"/>
      <w:szCs w:val="32"/>
    </w:rPr>
  </w:style>
  <w:style w:type="paragraph" w:styleId="Heading4">
    <w:name w:val="heading 4"/>
    <w:basedOn w:val="Normal"/>
    <w:next w:val="Normal"/>
    <w:link w:val="Heading4Char"/>
    <w:qFormat/>
    <w:rsid w:val="00230C9C"/>
    <w:pPr>
      <w:outlineLvl w:val="3"/>
    </w:pPr>
    <w:rPr>
      <w:rFonts w:cs="Arial"/>
      <w:b/>
      <w:sz w:val="28"/>
      <w:szCs w:val="28"/>
    </w:rPr>
  </w:style>
  <w:style w:type="paragraph" w:styleId="Heading5">
    <w:name w:val="heading 5"/>
    <w:basedOn w:val="Normal"/>
    <w:next w:val="Normal"/>
    <w:link w:val="Heading5Char"/>
    <w:qFormat/>
    <w:rsid w:val="00230C9C"/>
    <w:pPr>
      <w:outlineLvl w:val="4"/>
    </w:pPr>
    <w:rPr>
      <w:rFonts w:cs="Arial"/>
      <w:b/>
      <w:bCs/>
    </w:rPr>
  </w:style>
  <w:style w:type="paragraph" w:styleId="Heading6">
    <w:name w:val="heading 6"/>
    <w:basedOn w:val="Normal"/>
    <w:next w:val="Normal"/>
    <w:link w:val="Heading6Char"/>
    <w:qFormat/>
    <w:rsid w:val="00AF775E"/>
    <w:pPr>
      <w:keepNext/>
      <w:spacing w:before="120"/>
      <w:jc w:val="center"/>
      <w:outlineLvl w:val="5"/>
    </w:pPr>
    <w:rPr>
      <w:b/>
      <w:color w:val="000080"/>
      <w:szCs w:val="20"/>
      <w:u w:val="single"/>
      <w:lang w:val="en-US"/>
    </w:rPr>
  </w:style>
  <w:style w:type="paragraph" w:styleId="Heading7">
    <w:name w:val="heading 7"/>
    <w:basedOn w:val="Normal"/>
    <w:next w:val="Normal"/>
    <w:link w:val="Heading7Char"/>
    <w:qFormat/>
    <w:rsid w:val="00AF775E"/>
    <w:pPr>
      <w:keepNext/>
      <w:spacing w:before="120"/>
      <w:jc w:val="center"/>
      <w:outlineLvl w:val="6"/>
    </w:pPr>
    <w:rPr>
      <w:b/>
      <w:u w:val="single"/>
    </w:rPr>
  </w:style>
  <w:style w:type="paragraph" w:styleId="Heading8">
    <w:name w:val="heading 8"/>
    <w:basedOn w:val="Normal"/>
    <w:next w:val="Normal"/>
    <w:link w:val="Heading8Char"/>
    <w:qFormat/>
    <w:rsid w:val="00AF775E"/>
    <w:pPr>
      <w:keepNext/>
      <w:tabs>
        <w:tab w:val="left" w:pos="0"/>
      </w:tabs>
      <w:spacing w:before="60"/>
      <w:jc w:val="center"/>
      <w:outlineLvl w:val="7"/>
    </w:pPr>
    <w:rPr>
      <w:rFonts w:cs="Arial"/>
      <w:b/>
      <w:color w:val="0000FF"/>
      <w:sz w:val="22"/>
      <w:lang w:val="en-US"/>
    </w:rPr>
  </w:style>
  <w:style w:type="paragraph" w:styleId="Heading9">
    <w:name w:val="heading 9"/>
    <w:basedOn w:val="Normal"/>
    <w:next w:val="Normal"/>
    <w:link w:val="Heading9Char"/>
    <w:qFormat/>
    <w:rsid w:val="00AF775E"/>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62241"/>
    <w:rPr>
      <w:rFonts w:ascii="Helvetica" w:eastAsia="Times New Roman" w:hAnsi="Helvetica" w:cs="Times New Roman"/>
      <w:b/>
      <w:bCs/>
      <w:sz w:val="28"/>
      <w:szCs w:val="24"/>
    </w:rPr>
  </w:style>
  <w:style w:type="character" w:customStyle="1" w:styleId="Heading2Char">
    <w:name w:val="Heading 2 Char"/>
    <w:basedOn w:val="DefaultParagraphFont"/>
    <w:link w:val="Heading2"/>
    <w:rsid w:val="007C019B"/>
    <w:rPr>
      <w:rFonts w:ascii="Helvetica" w:eastAsia="Times New Roman" w:hAnsi="Helvetica" w:cs="Arial"/>
      <w:b/>
      <w:bCs/>
      <w:sz w:val="24"/>
      <w:szCs w:val="24"/>
    </w:rPr>
  </w:style>
  <w:style w:type="character" w:customStyle="1" w:styleId="Heading3Char">
    <w:name w:val="Heading 3 Char"/>
    <w:basedOn w:val="DefaultParagraphFont"/>
    <w:link w:val="Heading3"/>
    <w:rsid w:val="003503FD"/>
    <w:rPr>
      <w:rFonts w:ascii="Arial" w:eastAsia="Times New Roman" w:hAnsi="Arial" w:cs="Tahoma"/>
      <w:b/>
      <w:color w:val="000000" w:themeColor="text1"/>
      <w:sz w:val="32"/>
      <w:szCs w:val="32"/>
    </w:rPr>
  </w:style>
  <w:style w:type="character" w:customStyle="1" w:styleId="Heading4Char">
    <w:name w:val="Heading 4 Char"/>
    <w:basedOn w:val="DefaultParagraphFont"/>
    <w:link w:val="Heading4"/>
    <w:rsid w:val="00230C9C"/>
    <w:rPr>
      <w:rFonts w:ascii="Arial" w:eastAsia="Times New Roman" w:hAnsi="Arial" w:cs="Arial"/>
      <w:b/>
      <w:sz w:val="28"/>
      <w:szCs w:val="28"/>
    </w:rPr>
  </w:style>
  <w:style w:type="character" w:customStyle="1" w:styleId="Heading5Char">
    <w:name w:val="Heading 5 Char"/>
    <w:basedOn w:val="DefaultParagraphFont"/>
    <w:link w:val="Heading5"/>
    <w:rsid w:val="00230C9C"/>
    <w:rPr>
      <w:rFonts w:ascii="Arial" w:eastAsia="Times New Roman" w:hAnsi="Arial" w:cs="Arial"/>
      <w:b/>
      <w:bCs/>
      <w:sz w:val="24"/>
      <w:szCs w:val="24"/>
    </w:rPr>
  </w:style>
  <w:style w:type="character" w:customStyle="1" w:styleId="Heading6Char">
    <w:name w:val="Heading 6 Char"/>
    <w:basedOn w:val="DefaultParagraphFont"/>
    <w:link w:val="Heading6"/>
    <w:rsid w:val="00AF775E"/>
    <w:rPr>
      <w:rFonts w:ascii="Times New Roman" w:eastAsia="Times New Roman" w:hAnsi="Times New Roman" w:cs="Times New Roman"/>
      <w:b/>
      <w:color w:val="000080"/>
      <w:sz w:val="24"/>
      <w:szCs w:val="20"/>
      <w:u w:val="single"/>
      <w:lang w:val="en-US"/>
    </w:rPr>
  </w:style>
  <w:style w:type="character" w:customStyle="1" w:styleId="Heading7Char">
    <w:name w:val="Heading 7 Char"/>
    <w:basedOn w:val="DefaultParagraphFont"/>
    <w:link w:val="Heading7"/>
    <w:rsid w:val="00AF775E"/>
    <w:rPr>
      <w:rFonts w:ascii="Times New Roman" w:eastAsia="Times New Roman" w:hAnsi="Times New Roman" w:cs="Times New Roman"/>
      <w:b/>
      <w:sz w:val="24"/>
      <w:szCs w:val="24"/>
      <w:u w:val="single"/>
    </w:rPr>
  </w:style>
  <w:style w:type="character" w:customStyle="1" w:styleId="Heading8Char">
    <w:name w:val="Heading 8 Char"/>
    <w:basedOn w:val="DefaultParagraphFont"/>
    <w:link w:val="Heading8"/>
    <w:rsid w:val="00AF775E"/>
    <w:rPr>
      <w:rFonts w:ascii="Arial" w:eastAsia="Times New Roman" w:hAnsi="Arial" w:cs="Arial"/>
      <w:b/>
      <w:color w:val="0000FF"/>
      <w:szCs w:val="24"/>
      <w:lang w:val="en-US"/>
    </w:rPr>
  </w:style>
  <w:style w:type="character" w:customStyle="1" w:styleId="Heading9Char">
    <w:name w:val="Heading 9 Char"/>
    <w:basedOn w:val="DefaultParagraphFont"/>
    <w:link w:val="Heading9"/>
    <w:rsid w:val="00AF775E"/>
    <w:rPr>
      <w:rFonts w:ascii="Arial" w:eastAsia="Times New Roman" w:hAnsi="Arial" w:cs="Arial"/>
    </w:rPr>
  </w:style>
  <w:style w:type="paragraph" w:styleId="BalloonText">
    <w:name w:val="Balloon Text"/>
    <w:basedOn w:val="Normal"/>
    <w:link w:val="BalloonTextChar"/>
    <w:rsid w:val="00AF775E"/>
    <w:rPr>
      <w:rFonts w:ascii="Tahoma" w:hAnsi="Tahoma"/>
      <w:sz w:val="16"/>
      <w:szCs w:val="16"/>
    </w:rPr>
  </w:style>
  <w:style w:type="character" w:customStyle="1" w:styleId="BalloonTextChar">
    <w:name w:val="Balloon Text Char"/>
    <w:basedOn w:val="DefaultParagraphFont"/>
    <w:link w:val="BalloonText"/>
    <w:rsid w:val="00AF775E"/>
    <w:rPr>
      <w:rFonts w:ascii="Tahoma" w:eastAsia="Times New Roman" w:hAnsi="Tahoma" w:cs="Times New Roman"/>
      <w:sz w:val="16"/>
      <w:szCs w:val="16"/>
    </w:rPr>
  </w:style>
  <w:style w:type="paragraph" w:styleId="BodyText2">
    <w:name w:val="Body Text 2"/>
    <w:basedOn w:val="Normal"/>
    <w:link w:val="BodyText2Char"/>
    <w:rsid w:val="00AF775E"/>
    <w:pPr>
      <w:spacing w:before="120"/>
      <w:jc w:val="center"/>
    </w:pPr>
    <w:rPr>
      <w:b/>
      <w:color w:val="000080"/>
      <w:szCs w:val="20"/>
      <w:u w:val="single"/>
      <w:lang w:val="en-US"/>
    </w:rPr>
  </w:style>
  <w:style w:type="character" w:customStyle="1" w:styleId="BodyText2Char">
    <w:name w:val="Body Text 2 Char"/>
    <w:basedOn w:val="DefaultParagraphFont"/>
    <w:link w:val="BodyText2"/>
    <w:rsid w:val="00AF775E"/>
    <w:rPr>
      <w:rFonts w:ascii="Times New Roman" w:eastAsia="Times New Roman" w:hAnsi="Times New Roman" w:cs="Times New Roman"/>
      <w:b/>
      <w:color w:val="000080"/>
      <w:sz w:val="24"/>
      <w:szCs w:val="20"/>
      <w:u w:val="single"/>
      <w:lang w:val="en-US"/>
    </w:rPr>
  </w:style>
  <w:style w:type="paragraph" w:styleId="BlockText">
    <w:name w:val="Block Text"/>
    <w:basedOn w:val="Normal"/>
    <w:rsid w:val="00AF775E"/>
    <w:pPr>
      <w:spacing w:after="60"/>
      <w:ind w:left="288" w:right="288"/>
    </w:pPr>
  </w:style>
  <w:style w:type="paragraph" w:styleId="BodyText">
    <w:name w:val="Body Text"/>
    <w:basedOn w:val="Normal"/>
    <w:link w:val="BodyTextChar"/>
    <w:rsid w:val="00AF775E"/>
    <w:pPr>
      <w:tabs>
        <w:tab w:val="left" w:pos="0"/>
      </w:tabs>
      <w:jc w:val="center"/>
    </w:pPr>
    <w:rPr>
      <w:sz w:val="22"/>
      <w:lang w:val="en-US"/>
    </w:rPr>
  </w:style>
  <w:style w:type="character" w:customStyle="1" w:styleId="BodyTextChar">
    <w:name w:val="Body Text Char"/>
    <w:basedOn w:val="DefaultParagraphFont"/>
    <w:link w:val="BodyText"/>
    <w:rsid w:val="00AF775E"/>
    <w:rPr>
      <w:rFonts w:ascii="Arial" w:eastAsia="Times New Roman" w:hAnsi="Arial" w:cs="Times New Roman"/>
      <w:szCs w:val="24"/>
      <w:lang w:val="en-US"/>
    </w:rPr>
  </w:style>
  <w:style w:type="character" w:styleId="Hyperlink">
    <w:name w:val="Hyperlink"/>
    <w:uiPriority w:val="99"/>
    <w:rsid w:val="00AF775E"/>
    <w:rPr>
      <w:color w:val="0000FF"/>
      <w:u w:val="single"/>
    </w:rPr>
  </w:style>
  <w:style w:type="paragraph" w:styleId="TOC1">
    <w:name w:val="toc 1"/>
    <w:basedOn w:val="Normal"/>
    <w:autoRedefine/>
    <w:uiPriority w:val="39"/>
    <w:qFormat/>
    <w:rsid w:val="00AF775E"/>
    <w:pPr>
      <w:tabs>
        <w:tab w:val="right" w:leader="dot" w:pos="9240"/>
      </w:tabs>
      <w:spacing w:before="240" w:after="120"/>
    </w:pPr>
    <w:rPr>
      <w:rFonts w:ascii="Cambria" w:eastAsia="Arial Unicode MS" w:hAnsi="Cambria" w:cs="Arial"/>
      <w:noProof/>
      <w:sz w:val="28"/>
      <w:szCs w:val="28"/>
      <w:lang w:val="en-US"/>
    </w:rPr>
  </w:style>
  <w:style w:type="paragraph" w:styleId="Header">
    <w:name w:val="header"/>
    <w:basedOn w:val="Normal"/>
    <w:link w:val="HeaderChar"/>
    <w:rsid w:val="00AF775E"/>
    <w:pPr>
      <w:tabs>
        <w:tab w:val="center" w:pos="4320"/>
        <w:tab w:val="right" w:pos="8640"/>
      </w:tabs>
    </w:pPr>
    <w:rPr>
      <w:color w:val="000080"/>
      <w:szCs w:val="20"/>
      <w:lang w:val="en-US"/>
    </w:rPr>
  </w:style>
  <w:style w:type="character" w:customStyle="1" w:styleId="HeaderChar">
    <w:name w:val="Header Char"/>
    <w:basedOn w:val="DefaultParagraphFont"/>
    <w:link w:val="Header"/>
    <w:rsid w:val="00AF775E"/>
    <w:rPr>
      <w:rFonts w:ascii="Arial" w:eastAsia="Times New Roman" w:hAnsi="Arial" w:cs="Times New Roman"/>
      <w:color w:val="000080"/>
      <w:sz w:val="24"/>
      <w:szCs w:val="20"/>
      <w:lang w:val="en-US"/>
    </w:rPr>
  </w:style>
  <w:style w:type="paragraph" w:styleId="Footer">
    <w:name w:val="footer"/>
    <w:basedOn w:val="Normal"/>
    <w:link w:val="FooterChar"/>
    <w:uiPriority w:val="99"/>
    <w:rsid w:val="00AF775E"/>
    <w:pPr>
      <w:tabs>
        <w:tab w:val="center" w:pos="4320"/>
        <w:tab w:val="right" w:pos="8640"/>
      </w:tabs>
    </w:pPr>
    <w:rPr>
      <w:color w:val="000080"/>
      <w:szCs w:val="20"/>
      <w:lang w:val="en-US"/>
    </w:rPr>
  </w:style>
  <w:style w:type="character" w:customStyle="1" w:styleId="FooterChar">
    <w:name w:val="Footer Char"/>
    <w:basedOn w:val="DefaultParagraphFont"/>
    <w:link w:val="Footer"/>
    <w:uiPriority w:val="99"/>
    <w:rsid w:val="00AF775E"/>
    <w:rPr>
      <w:rFonts w:ascii="Arial" w:eastAsia="Times New Roman" w:hAnsi="Arial" w:cs="Times New Roman"/>
      <w:color w:val="000080"/>
      <w:sz w:val="24"/>
      <w:szCs w:val="20"/>
      <w:lang w:val="en-US"/>
    </w:rPr>
  </w:style>
  <w:style w:type="character" w:styleId="PageNumber">
    <w:name w:val="page number"/>
    <w:rsid w:val="00AF775E"/>
    <w:rPr>
      <w:rFonts w:ascii="Arial" w:hAnsi="Arial"/>
      <w:b/>
      <w:sz w:val="18"/>
      <w:lang w:val="en-US"/>
    </w:rPr>
  </w:style>
  <w:style w:type="paragraph" w:styleId="Title">
    <w:name w:val="Title"/>
    <w:basedOn w:val="Normal"/>
    <w:link w:val="TitleChar"/>
    <w:qFormat/>
    <w:rsid w:val="00AF775E"/>
    <w:pPr>
      <w:widowControl w:val="0"/>
      <w:autoSpaceDE w:val="0"/>
      <w:autoSpaceDN w:val="0"/>
      <w:adjustRightInd w:val="0"/>
      <w:jc w:val="center"/>
    </w:pPr>
    <w:rPr>
      <w:rFonts w:cs="Arial"/>
      <w:b/>
      <w:bCs/>
      <w:color w:val="31319A"/>
      <w:sz w:val="40"/>
      <w:szCs w:val="40"/>
      <w:lang w:val="en-US"/>
    </w:rPr>
  </w:style>
  <w:style w:type="character" w:customStyle="1" w:styleId="TitleChar">
    <w:name w:val="Title Char"/>
    <w:basedOn w:val="DefaultParagraphFont"/>
    <w:link w:val="Title"/>
    <w:rsid w:val="00AF775E"/>
    <w:rPr>
      <w:rFonts w:ascii="Arial" w:eastAsia="Times New Roman" w:hAnsi="Arial" w:cs="Arial"/>
      <w:b/>
      <w:bCs/>
      <w:color w:val="31319A"/>
      <w:sz w:val="40"/>
      <w:szCs w:val="40"/>
      <w:lang w:val="en-US"/>
    </w:rPr>
  </w:style>
  <w:style w:type="character" w:styleId="Strong">
    <w:name w:val="Strong"/>
    <w:qFormat/>
    <w:rsid w:val="00AF775E"/>
    <w:rPr>
      <w:b/>
    </w:rPr>
  </w:style>
  <w:style w:type="paragraph" w:customStyle="1" w:styleId="Default">
    <w:name w:val="Default"/>
    <w:rsid w:val="00AF775E"/>
    <w:pPr>
      <w:widowControl w:val="0"/>
      <w:autoSpaceDE w:val="0"/>
      <w:autoSpaceDN w:val="0"/>
      <w:adjustRightInd w:val="0"/>
    </w:pPr>
    <w:rPr>
      <w:rFonts w:ascii="Times New Roman" w:eastAsia="Times New Roman" w:hAnsi="Times New Roman" w:cs="Times New Roman"/>
      <w:color w:val="000000"/>
      <w:sz w:val="24"/>
      <w:szCs w:val="24"/>
      <w:lang w:val="en-US"/>
    </w:rPr>
  </w:style>
  <w:style w:type="table" w:styleId="TableElegant">
    <w:name w:val="Table Elegant"/>
    <w:basedOn w:val="TableNormal"/>
    <w:rsid w:val="00AF775E"/>
    <w:rPr>
      <w:rFonts w:ascii="Times New Roman" w:eastAsia="Times New Roman" w:hAnsi="Times New Roman" w:cs="Times New Roman"/>
      <w:sz w:val="20"/>
      <w:szCs w:val="20"/>
      <w:lang w:eastAsia="en-C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StylePr>
  </w:style>
  <w:style w:type="paragraph" w:customStyle="1" w:styleId="Normal1">
    <w:name w:val="Normal1"/>
    <w:basedOn w:val="Normal"/>
    <w:rsid w:val="00AF775E"/>
    <w:pPr>
      <w:spacing w:before="100" w:beforeAutospacing="1" w:after="100" w:afterAutospacing="1"/>
    </w:pPr>
    <w:rPr>
      <w:lang w:eastAsia="en-CA"/>
    </w:rPr>
  </w:style>
  <w:style w:type="paragraph" w:customStyle="1" w:styleId="Normal2">
    <w:name w:val="Normal2"/>
    <w:basedOn w:val="Normal"/>
    <w:rsid w:val="00AF775E"/>
    <w:pPr>
      <w:spacing w:before="100" w:beforeAutospacing="1" w:after="100" w:afterAutospacing="1"/>
    </w:pPr>
    <w:rPr>
      <w:lang w:eastAsia="en-CA"/>
    </w:rPr>
  </w:style>
  <w:style w:type="paragraph" w:styleId="ListParagraph">
    <w:name w:val="List Paragraph"/>
    <w:aliases w:val="NoList Paragraph"/>
    <w:basedOn w:val="Normal"/>
    <w:link w:val="ListParagraphChar"/>
    <w:uiPriority w:val="34"/>
    <w:qFormat/>
    <w:rsid w:val="00AF775E"/>
    <w:pPr>
      <w:ind w:left="720"/>
      <w:contextualSpacing/>
    </w:pPr>
  </w:style>
  <w:style w:type="paragraph" w:styleId="NormalWeb">
    <w:name w:val="Normal (Web)"/>
    <w:basedOn w:val="Normal"/>
    <w:uiPriority w:val="99"/>
    <w:rsid w:val="00AF775E"/>
    <w:pPr>
      <w:spacing w:before="100" w:beforeAutospacing="1" w:after="100" w:afterAutospacing="1"/>
    </w:pPr>
    <w:rPr>
      <w:lang w:eastAsia="en-CA"/>
    </w:rPr>
  </w:style>
  <w:style w:type="paragraph" w:customStyle="1" w:styleId="Normal3">
    <w:name w:val="Normal3"/>
    <w:basedOn w:val="Normal"/>
    <w:rsid w:val="00AF775E"/>
    <w:pPr>
      <w:spacing w:before="100" w:beforeAutospacing="1" w:after="100" w:afterAutospacing="1"/>
    </w:pPr>
    <w:rPr>
      <w:lang w:eastAsia="en-CA"/>
    </w:rPr>
  </w:style>
  <w:style w:type="paragraph" w:customStyle="1" w:styleId="Normal4">
    <w:name w:val="Normal4"/>
    <w:basedOn w:val="Normal"/>
    <w:rsid w:val="00AF775E"/>
    <w:pPr>
      <w:spacing w:before="100" w:beforeAutospacing="1" w:after="100" w:afterAutospacing="1"/>
    </w:pPr>
    <w:rPr>
      <w:lang w:eastAsia="en-CA"/>
    </w:rPr>
  </w:style>
  <w:style w:type="paragraph" w:customStyle="1" w:styleId="section-e1">
    <w:name w:val="section-e1"/>
    <w:basedOn w:val="Normal"/>
    <w:rsid w:val="00AF775E"/>
    <w:pPr>
      <w:snapToGrid w:val="0"/>
      <w:spacing w:after="120"/>
      <w:ind w:firstLine="600"/>
    </w:pPr>
    <w:rPr>
      <w:sz w:val="26"/>
      <w:szCs w:val="26"/>
      <w:lang w:eastAsia="en-CA"/>
    </w:rPr>
  </w:style>
  <w:style w:type="character" w:customStyle="1" w:styleId="ListParagraphChar">
    <w:name w:val="List Paragraph Char"/>
    <w:aliases w:val="NoList Paragraph Char"/>
    <w:link w:val="ListParagraph"/>
    <w:uiPriority w:val="34"/>
    <w:rsid w:val="00AF775E"/>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AF775E"/>
    <w:rPr>
      <w:rFonts w:ascii="Calibri" w:hAnsi="Calibri"/>
      <w:sz w:val="22"/>
      <w:szCs w:val="21"/>
      <w:lang w:eastAsia="en-CA"/>
    </w:rPr>
  </w:style>
  <w:style w:type="character" w:customStyle="1" w:styleId="PlainTextChar">
    <w:name w:val="Plain Text Char"/>
    <w:basedOn w:val="DefaultParagraphFont"/>
    <w:link w:val="PlainText"/>
    <w:uiPriority w:val="99"/>
    <w:rsid w:val="00AF775E"/>
    <w:rPr>
      <w:rFonts w:ascii="Calibri" w:eastAsia="Times New Roman" w:hAnsi="Calibri" w:cs="Times New Roman"/>
      <w:szCs w:val="21"/>
      <w:lang w:eastAsia="en-CA"/>
    </w:rPr>
  </w:style>
  <w:style w:type="character" w:customStyle="1" w:styleId="ms-rtefontsize-31">
    <w:name w:val="ms-rtefontsize-31"/>
    <w:rsid w:val="00AF775E"/>
    <w:rPr>
      <w:sz w:val="24"/>
      <w:szCs w:val="24"/>
    </w:rPr>
  </w:style>
  <w:style w:type="table" w:styleId="LightList-Accent1">
    <w:name w:val="Light List Accent 1"/>
    <w:basedOn w:val="TableNormal"/>
    <w:uiPriority w:val="61"/>
    <w:rsid w:val="00AF775E"/>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CommentReference">
    <w:name w:val="annotation reference"/>
    <w:basedOn w:val="DefaultParagraphFont"/>
    <w:rsid w:val="00AF775E"/>
    <w:rPr>
      <w:sz w:val="16"/>
      <w:szCs w:val="16"/>
    </w:rPr>
  </w:style>
  <w:style w:type="paragraph" w:styleId="CommentText">
    <w:name w:val="annotation text"/>
    <w:basedOn w:val="Normal"/>
    <w:link w:val="CommentTextChar"/>
    <w:rsid w:val="00AF775E"/>
    <w:rPr>
      <w:sz w:val="20"/>
      <w:szCs w:val="20"/>
    </w:rPr>
  </w:style>
  <w:style w:type="character" w:customStyle="1" w:styleId="CommentTextChar">
    <w:name w:val="Comment Text Char"/>
    <w:basedOn w:val="DefaultParagraphFont"/>
    <w:link w:val="CommentText"/>
    <w:rsid w:val="00AF775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AF775E"/>
    <w:rPr>
      <w:b/>
      <w:bCs/>
    </w:rPr>
  </w:style>
  <w:style w:type="character" w:customStyle="1" w:styleId="CommentSubjectChar">
    <w:name w:val="Comment Subject Char"/>
    <w:basedOn w:val="CommentTextChar"/>
    <w:link w:val="CommentSubject"/>
    <w:rsid w:val="00AF775E"/>
    <w:rPr>
      <w:rFonts w:ascii="Times New Roman" w:eastAsia="Times New Roman" w:hAnsi="Times New Roman" w:cs="Times New Roman"/>
      <w:b/>
      <w:bCs/>
      <w:sz w:val="20"/>
      <w:szCs w:val="20"/>
    </w:rPr>
  </w:style>
  <w:style w:type="paragraph" w:styleId="Revision">
    <w:name w:val="Revision"/>
    <w:hidden/>
    <w:uiPriority w:val="99"/>
    <w:semiHidden/>
    <w:rsid w:val="00AF775E"/>
    <w:rPr>
      <w:rFonts w:ascii="Times New Roman" w:eastAsia="Times New Roman" w:hAnsi="Times New Roman" w:cs="Times New Roman"/>
      <w:sz w:val="24"/>
      <w:szCs w:val="24"/>
    </w:rPr>
  </w:style>
  <w:style w:type="table" w:styleId="TableGrid">
    <w:name w:val="Table Grid"/>
    <w:basedOn w:val="TableNormal"/>
    <w:uiPriority w:val="59"/>
    <w:rsid w:val="009D2B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SNormal">
    <w:name w:val="OPS Normal"/>
    <w:link w:val="OPSNormalChar"/>
    <w:rsid w:val="00D464E5"/>
    <w:pPr>
      <w:widowControl w:val="0"/>
      <w:jc w:val="both"/>
    </w:pPr>
    <w:rPr>
      <w:rFonts w:ascii="Arial" w:eastAsia="Times New Roman" w:hAnsi="Arial" w:cs="Times New Roman"/>
      <w:sz w:val="24"/>
      <w:szCs w:val="20"/>
    </w:rPr>
  </w:style>
  <w:style w:type="character" w:customStyle="1" w:styleId="OPSNormalChar">
    <w:name w:val="OPS Normal Char"/>
    <w:link w:val="OPSNormal"/>
    <w:locked/>
    <w:rsid w:val="00D464E5"/>
    <w:rPr>
      <w:rFonts w:ascii="Arial" w:eastAsia="Times New Roman" w:hAnsi="Arial" w:cs="Times New Roman"/>
      <w:sz w:val="24"/>
      <w:szCs w:val="20"/>
    </w:rPr>
  </w:style>
  <w:style w:type="paragraph" w:styleId="NoSpacing">
    <w:name w:val="No Spacing"/>
    <w:link w:val="NoSpacingChar"/>
    <w:uiPriority w:val="1"/>
    <w:qFormat/>
    <w:rsid w:val="00BE13B8"/>
    <w:rPr>
      <w:rFonts w:ascii="Arial" w:eastAsia="Calibri" w:hAnsi="Arial" w:cs="Times New Roman"/>
      <w:sz w:val="24"/>
    </w:rPr>
  </w:style>
  <w:style w:type="paragraph" w:customStyle="1" w:styleId="Normal5">
    <w:name w:val="Normal5"/>
    <w:basedOn w:val="Normal"/>
    <w:rsid w:val="000426A9"/>
    <w:pPr>
      <w:spacing w:before="100" w:beforeAutospacing="1" w:after="100" w:afterAutospacing="1"/>
    </w:pPr>
    <w:rPr>
      <w:lang w:eastAsia="en-CA"/>
    </w:rPr>
  </w:style>
  <w:style w:type="paragraph" w:styleId="Index1">
    <w:name w:val="index 1"/>
    <w:basedOn w:val="Normal"/>
    <w:next w:val="Normal"/>
    <w:autoRedefine/>
    <w:uiPriority w:val="99"/>
    <w:semiHidden/>
    <w:unhideWhenUsed/>
    <w:rsid w:val="0016755E"/>
    <w:pPr>
      <w:ind w:left="240" w:hanging="240"/>
    </w:pPr>
  </w:style>
  <w:style w:type="paragraph" w:styleId="IndexHeading">
    <w:name w:val="index heading"/>
    <w:basedOn w:val="Normal"/>
    <w:next w:val="Index1"/>
    <w:semiHidden/>
    <w:rsid w:val="0016755E"/>
    <w:rPr>
      <w:rFonts w:cs="Arial"/>
      <w:b/>
      <w:bCs/>
      <w:lang w:val="en-US"/>
    </w:rPr>
  </w:style>
  <w:style w:type="paragraph" w:customStyle="1" w:styleId="CM13">
    <w:name w:val="CM13"/>
    <w:basedOn w:val="Normal"/>
    <w:next w:val="Normal"/>
    <w:rsid w:val="0016755E"/>
    <w:pPr>
      <w:widowControl w:val="0"/>
      <w:autoSpaceDE w:val="0"/>
      <w:autoSpaceDN w:val="0"/>
      <w:adjustRightInd w:val="0"/>
      <w:spacing w:after="295"/>
    </w:pPr>
    <w:rPr>
      <w:rFonts w:ascii="ADDJM K+ Arial" w:hAnsi="ADDJM K+ Arial"/>
      <w:sz w:val="20"/>
      <w:lang w:val="en-US"/>
    </w:rPr>
  </w:style>
  <w:style w:type="paragraph" w:styleId="BodyTextIndent">
    <w:name w:val="Body Text Indent"/>
    <w:basedOn w:val="Normal"/>
    <w:link w:val="BodyTextIndentChar"/>
    <w:uiPriority w:val="99"/>
    <w:unhideWhenUsed/>
    <w:rsid w:val="00536FD1"/>
    <w:pPr>
      <w:spacing w:after="120"/>
      <w:ind w:left="283"/>
    </w:pPr>
  </w:style>
  <w:style w:type="character" w:customStyle="1" w:styleId="BodyTextIndentChar">
    <w:name w:val="Body Text Indent Char"/>
    <w:basedOn w:val="DefaultParagraphFont"/>
    <w:link w:val="BodyTextIndent"/>
    <w:uiPriority w:val="99"/>
    <w:rsid w:val="00536FD1"/>
    <w:rPr>
      <w:rFonts w:ascii="Times New Roman" w:eastAsia="Times New Roman" w:hAnsi="Times New Roman" w:cs="Times New Roman"/>
      <w:sz w:val="24"/>
      <w:szCs w:val="24"/>
    </w:rPr>
  </w:style>
  <w:style w:type="paragraph" w:customStyle="1" w:styleId="DecimalAligned">
    <w:name w:val="Decimal Aligned"/>
    <w:basedOn w:val="Normal"/>
    <w:uiPriority w:val="40"/>
    <w:qFormat/>
    <w:rsid w:val="003A0E67"/>
    <w:pPr>
      <w:tabs>
        <w:tab w:val="decimal" w:pos="360"/>
      </w:tabs>
      <w:spacing w:after="200" w:line="276" w:lineRule="auto"/>
    </w:pPr>
    <w:rPr>
      <w:rFonts w:asciiTheme="minorHAnsi" w:eastAsiaTheme="minorHAnsi" w:hAnsiTheme="minorHAnsi" w:cstheme="minorBidi"/>
      <w:sz w:val="22"/>
      <w:szCs w:val="22"/>
      <w:lang w:val="en-US" w:eastAsia="ja-JP"/>
    </w:rPr>
  </w:style>
  <w:style w:type="paragraph" w:styleId="FootnoteText">
    <w:name w:val="footnote text"/>
    <w:basedOn w:val="Normal"/>
    <w:link w:val="FootnoteTextChar"/>
    <w:uiPriority w:val="99"/>
    <w:unhideWhenUsed/>
    <w:rsid w:val="003A0E67"/>
    <w:rPr>
      <w:rFonts w:asciiTheme="minorHAnsi" w:eastAsiaTheme="minorEastAsia" w:hAnsiTheme="minorHAnsi" w:cstheme="minorBidi"/>
      <w:sz w:val="20"/>
      <w:szCs w:val="20"/>
      <w:lang w:val="en-US" w:eastAsia="ja-JP"/>
    </w:rPr>
  </w:style>
  <w:style w:type="character" w:customStyle="1" w:styleId="FootnoteTextChar">
    <w:name w:val="Footnote Text Char"/>
    <w:basedOn w:val="DefaultParagraphFont"/>
    <w:link w:val="FootnoteText"/>
    <w:uiPriority w:val="99"/>
    <w:rsid w:val="003A0E67"/>
    <w:rPr>
      <w:rFonts w:eastAsiaTheme="minorEastAsia"/>
      <w:sz w:val="20"/>
      <w:szCs w:val="20"/>
      <w:lang w:val="en-US" w:eastAsia="ja-JP"/>
    </w:rPr>
  </w:style>
  <w:style w:type="character" w:styleId="SubtleEmphasis">
    <w:name w:val="Subtle Emphasis"/>
    <w:basedOn w:val="DefaultParagraphFont"/>
    <w:uiPriority w:val="19"/>
    <w:qFormat/>
    <w:rsid w:val="003A0E67"/>
    <w:rPr>
      <w:i/>
      <w:iCs/>
      <w:color w:val="7F7F7F" w:themeColor="text1" w:themeTint="80"/>
    </w:rPr>
  </w:style>
  <w:style w:type="table" w:styleId="MediumShading2-Accent5">
    <w:name w:val="Medium Shading 2 Accent 5"/>
    <w:basedOn w:val="TableNormal"/>
    <w:uiPriority w:val="64"/>
    <w:rsid w:val="003A0E67"/>
    <w:rPr>
      <w:rFonts w:eastAsiaTheme="minorEastAsia"/>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itle">
    <w:name w:val="Subtitle"/>
    <w:basedOn w:val="Normal"/>
    <w:next w:val="Normal"/>
    <w:link w:val="SubtitleChar"/>
    <w:qFormat/>
    <w:rsid w:val="005C6F4A"/>
    <w:pPr>
      <w:numPr>
        <w:ilvl w:val="1"/>
      </w:numPr>
    </w:pPr>
    <w:rPr>
      <w:rFonts w:eastAsiaTheme="majorEastAsia" w:cstheme="majorBidi"/>
      <w:b/>
      <w:iCs/>
      <w:spacing w:val="15"/>
    </w:rPr>
  </w:style>
  <w:style w:type="character" w:customStyle="1" w:styleId="SubtitleChar">
    <w:name w:val="Subtitle Char"/>
    <w:basedOn w:val="DefaultParagraphFont"/>
    <w:link w:val="Subtitle"/>
    <w:rsid w:val="005C6F4A"/>
    <w:rPr>
      <w:rFonts w:ascii="Arial" w:eastAsiaTheme="majorEastAsia" w:hAnsi="Arial" w:cstheme="majorBidi"/>
      <w:b/>
      <w:iCs/>
      <w:spacing w:val="15"/>
      <w:sz w:val="24"/>
      <w:szCs w:val="24"/>
    </w:rPr>
  </w:style>
  <w:style w:type="character" w:styleId="Emphasis">
    <w:name w:val="Emphasis"/>
    <w:basedOn w:val="DefaultParagraphFont"/>
    <w:uiPriority w:val="20"/>
    <w:qFormat/>
    <w:rsid w:val="005C6F4A"/>
    <w:rPr>
      <w:rFonts w:ascii="Arial" w:hAnsi="Arial"/>
      <w:i/>
      <w:iCs/>
    </w:rPr>
  </w:style>
  <w:style w:type="table" w:styleId="TableContemporary">
    <w:name w:val="Table Contemporary"/>
    <w:basedOn w:val="TableNormal"/>
    <w:rsid w:val="005C6F4A"/>
    <w:rPr>
      <w:rFonts w:ascii="Times New Roman" w:eastAsia="Times New Roman" w:hAnsi="Times New Roman" w:cs="Times New Roman"/>
      <w:sz w:val="20"/>
      <w:szCs w:val="20"/>
      <w:lang w:eastAsia="en-CA"/>
    </w:rPr>
    <w:tblPr>
      <w:tblStyleRowBandSize w:val="1"/>
      <w:tblBorders>
        <w:insideH w:val="single" w:sz="18" w:space="0" w:color="FFFFFF"/>
        <w:insideV w:val="single" w:sz="18" w:space="0" w:color="FFFFFF"/>
      </w:tblBorders>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character" w:customStyle="1" w:styleId="apple-converted-space">
    <w:name w:val="apple-converted-space"/>
    <w:basedOn w:val="DefaultParagraphFont"/>
    <w:rsid w:val="005C6F4A"/>
  </w:style>
  <w:style w:type="paragraph" w:customStyle="1" w:styleId="Bold14Point">
    <w:name w:val="Bold 14 Point"/>
    <w:basedOn w:val="Normal"/>
    <w:link w:val="Bold14PointChar"/>
    <w:qFormat/>
    <w:rsid w:val="001D70C4"/>
    <w:rPr>
      <w:rFonts w:ascii="Verdana" w:hAnsi="Verdana"/>
      <w:b/>
      <w:sz w:val="28"/>
      <w:szCs w:val="28"/>
      <w:lang w:eastAsia="en-CA"/>
    </w:rPr>
  </w:style>
  <w:style w:type="character" w:customStyle="1" w:styleId="Bold14PointChar">
    <w:name w:val="Bold 14 Point Char"/>
    <w:basedOn w:val="DefaultParagraphFont"/>
    <w:link w:val="Bold14Point"/>
    <w:rsid w:val="001D70C4"/>
    <w:rPr>
      <w:rFonts w:ascii="Verdana" w:eastAsia="Times New Roman" w:hAnsi="Verdana" w:cs="Times New Roman"/>
      <w:b/>
      <w:sz w:val="28"/>
      <w:szCs w:val="28"/>
      <w:lang w:eastAsia="en-CA"/>
    </w:rPr>
  </w:style>
  <w:style w:type="table" w:customStyle="1" w:styleId="TableGrid1">
    <w:name w:val="Table Grid1"/>
    <w:basedOn w:val="TableNormal"/>
    <w:next w:val="TableGrid"/>
    <w:uiPriority w:val="99"/>
    <w:rsid w:val="001D5B72"/>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444DD"/>
    <w:pPr>
      <w:spacing w:after="200"/>
    </w:pPr>
    <w:rPr>
      <w:b/>
      <w:bCs/>
      <w:color w:val="4F81BD" w:themeColor="accent1"/>
      <w:sz w:val="18"/>
      <w:szCs w:val="18"/>
    </w:rPr>
  </w:style>
  <w:style w:type="paragraph" w:styleId="TOCHeading">
    <w:name w:val="TOC Heading"/>
    <w:basedOn w:val="Heading1"/>
    <w:next w:val="Normal"/>
    <w:uiPriority w:val="39"/>
    <w:semiHidden/>
    <w:unhideWhenUsed/>
    <w:qFormat/>
    <w:rsid w:val="00502FD6"/>
    <w:pPr>
      <w:keepLines/>
      <w:spacing w:before="480" w:line="276" w:lineRule="auto"/>
      <w:jc w:val="left"/>
      <w:outlineLvl w:val="9"/>
    </w:pPr>
    <w:rPr>
      <w:rFonts w:asciiTheme="majorHAnsi" w:eastAsiaTheme="majorEastAsia" w:hAnsiTheme="majorHAnsi" w:cstheme="majorBidi"/>
      <w:color w:val="365F91" w:themeColor="accent1" w:themeShade="BF"/>
      <w:szCs w:val="28"/>
      <w:lang w:val="en-US" w:eastAsia="ja-JP"/>
    </w:rPr>
  </w:style>
  <w:style w:type="paragraph" w:styleId="TOC3">
    <w:name w:val="toc 3"/>
    <w:basedOn w:val="Normal"/>
    <w:next w:val="Normal"/>
    <w:autoRedefine/>
    <w:uiPriority w:val="39"/>
    <w:unhideWhenUsed/>
    <w:qFormat/>
    <w:rsid w:val="00502FD6"/>
    <w:pPr>
      <w:spacing w:after="100"/>
      <w:ind w:left="480"/>
    </w:pPr>
  </w:style>
  <w:style w:type="paragraph" w:styleId="TOC2">
    <w:name w:val="toc 2"/>
    <w:basedOn w:val="Normal"/>
    <w:next w:val="Normal"/>
    <w:autoRedefine/>
    <w:uiPriority w:val="39"/>
    <w:unhideWhenUsed/>
    <w:qFormat/>
    <w:rsid w:val="00502FD6"/>
    <w:pPr>
      <w:spacing w:after="100"/>
      <w:ind w:left="240"/>
    </w:pPr>
  </w:style>
  <w:style w:type="character" w:customStyle="1" w:styleId="NoSpacingChar">
    <w:name w:val="No Spacing Char"/>
    <w:basedOn w:val="DefaultParagraphFont"/>
    <w:link w:val="NoSpacing"/>
    <w:uiPriority w:val="1"/>
    <w:rsid w:val="005330A9"/>
    <w:rPr>
      <w:rFonts w:ascii="Arial" w:eastAsia="Calibri" w:hAnsi="Arial" w:cs="Times New Roman"/>
      <w:sz w:val="24"/>
    </w:rPr>
  </w:style>
  <w:style w:type="character" w:styleId="FollowedHyperlink">
    <w:name w:val="FollowedHyperlink"/>
    <w:basedOn w:val="DefaultParagraphFont"/>
    <w:uiPriority w:val="99"/>
    <w:semiHidden/>
    <w:unhideWhenUsed/>
    <w:rsid w:val="0016386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index heading"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lock Text" w:uiPriority="0"/>
    <w:lsdException w:name="Strong" w:semiHidden="0" w:uiPriority="0" w:unhideWhenUsed="0" w:qFormat="1"/>
    <w:lsdException w:name="Emphasis" w:semiHidden="0" w:uiPriority="20" w:unhideWhenUsed="0" w:qFormat="1"/>
    <w:lsdException w:name="annotation subject" w:uiPriority="0"/>
    <w:lsdException w:name="Table Contemporary" w:uiPriority="0"/>
    <w:lsdException w:name="Table Elegan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5FB0"/>
    <w:rPr>
      <w:rFonts w:ascii="Arial" w:eastAsia="Times New Roman" w:hAnsi="Arial" w:cs="Times New Roman"/>
      <w:sz w:val="24"/>
      <w:szCs w:val="24"/>
      <w:lang w:val="fr-CA"/>
    </w:rPr>
  </w:style>
  <w:style w:type="paragraph" w:styleId="Heading1">
    <w:name w:val="heading 1"/>
    <w:basedOn w:val="Normal"/>
    <w:next w:val="Normal"/>
    <w:link w:val="Heading1Char"/>
    <w:qFormat/>
    <w:rsid w:val="00162241"/>
    <w:pPr>
      <w:keepNext/>
      <w:jc w:val="center"/>
      <w:outlineLvl w:val="0"/>
    </w:pPr>
    <w:rPr>
      <w:rFonts w:ascii="Helvetica" w:hAnsi="Helvetica"/>
      <w:b/>
      <w:bCs/>
      <w:sz w:val="28"/>
    </w:rPr>
  </w:style>
  <w:style w:type="paragraph" w:styleId="Heading2">
    <w:name w:val="heading 2"/>
    <w:basedOn w:val="Normal"/>
    <w:next w:val="Normal"/>
    <w:link w:val="Heading2Char"/>
    <w:rsid w:val="007C019B"/>
    <w:pPr>
      <w:keepNext/>
      <w:tabs>
        <w:tab w:val="left" w:pos="0"/>
      </w:tabs>
      <w:spacing w:before="60"/>
      <w:outlineLvl w:val="1"/>
    </w:pPr>
    <w:rPr>
      <w:rFonts w:ascii="Helvetica" w:hAnsi="Helvetica" w:cs="Arial"/>
      <w:b/>
      <w:bCs/>
    </w:rPr>
  </w:style>
  <w:style w:type="paragraph" w:styleId="Heading3">
    <w:name w:val="heading 3"/>
    <w:basedOn w:val="ListParagraph"/>
    <w:next w:val="Normal"/>
    <w:link w:val="Heading3Char"/>
    <w:qFormat/>
    <w:rsid w:val="003503FD"/>
    <w:pPr>
      <w:numPr>
        <w:numId w:val="1"/>
      </w:numPr>
      <w:outlineLvl w:val="2"/>
    </w:pPr>
    <w:rPr>
      <w:rFonts w:cs="Tahoma"/>
      <w:b/>
      <w:color w:val="000000" w:themeColor="text1"/>
      <w:sz w:val="32"/>
      <w:szCs w:val="32"/>
    </w:rPr>
  </w:style>
  <w:style w:type="paragraph" w:styleId="Heading4">
    <w:name w:val="heading 4"/>
    <w:basedOn w:val="Normal"/>
    <w:next w:val="Normal"/>
    <w:link w:val="Heading4Char"/>
    <w:qFormat/>
    <w:rsid w:val="00230C9C"/>
    <w:pPr>
      <w:outlineLvl w:val="3"/>
    </w:pPr>
    <w:rPr>
      <w:rFonts w:cs="Arial"/>
      <w:b/>
      <w:sz w:val="28"/>
      <w:szCs w:val="28"/>
    </w:rPr>
  </w:style>
  <w:style w:type="paragraph" w:styleId="Heading5">
    <w:name w:val="heading 5"/>
    <w:basedOn w:val="Normal"/>
    <w:next w:val="Normal"/>
    <w:link w:val="Heading5Char"/>
    <w:qFormat/>
    <w:rsid w:val="00230C9C"/>
    <w:pPr>
      <w:outlineLvl w:val="4"/>
    </w:pPr>
    <w:rPr>
      <w:rFonts w:cs="Arial"/>
      <w:b/>
      <w:bCs/>
    </w:rPr>
  </w:style>
  <w:style w:type="paragraph" w:styleId="Heading6">
    <w:name w:val="heading 6"/>
    <w:basedOn w:val="Normal"/>
    <w:next w:val="Normal"/>
    <w:link w:val="Heading6Char"/>
    <w:qFormat/>
    <w:rsid w:val="00AF775E"/>
    <w:pPr>
      <w:keepNext/>
      <w:spacing w:before="120"/>
      <w:jc w:val="center"/>
      <w:outlineLvl w:val="5"/>
    </w:pPr>
    <w:rPr>
      <w:b/>
      <w:color w:val="000080"/>
      <w:szCs w:val="20"/>
      <w:u w:val="single"/>
      <w:lang w:val="en-US"/>
    </w:rPr>
  </w:style>
  <w:style w:type="paragraph" w:styleId="Heading7">
    <w:name w:val="heading 7"/>
    <w:basedOn w:val="Normal"/>
    <w:next w:val="Normal"/>
    <w:link w:val="Heading7Char"/>
    <w:qFormat/>
    <w:rsid w:val="00AF775E"/>
    <w:pPr>
      <w:keepNext/>
      <w:spacing w:before="120"/>
      <w:jc w:val="center"/>
      <w:outlineLvl w:val="6"/>
    </w:pPr>
    <w:rPr>
      <w:b/>
      <w:u w:val="single"/>
    </w:rPr>
  </w:style>
  <w:style w:type="paragraph" w:styleId="Heading8">
    <w:name w:val="heading 8"/>
    <w:basedOn w:val="Normal"/>
    <w:next w:val="Normal"/>
    <w:link w:val="Heading8Char"/>
    <w:qFormat/>
    <w:rsid w:val="00AF775E"/>
    <w:pPr>
      <w:keepNext/>
      <w:tabs>
        <w:tab w:val="left" w:pos="0"/>
      </w:tabs>
      <w:spacing w:before="60"/>
      <w:jc w:val="center"/>
      <w:outlineLvl w:val="7"/>
    </w:pPr>
    <w:rPr>
      <w:rFonts w:cs="Arial"/>
      <w:b/>
      <w:color w:val="0000FF"/>
      <w:sz w:val="22"/>
      <w:lang w:val="en-US"/>
    </w:rPr>
  </w:style>
  <w:style w:type="paragraph" w:styleId="Heading9">
    <w:name w:val="heading 9"/>
    <w:basedOn w:val="Normal"/>
    <w:next w:val="Normal"/>
    <w:link w:val="Heading9Char"/>
    <w:qFormat/>
    <w:rsid w:val="00AF775E"/>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62241"/>
    <w:rPr>
      <w:rFonts w:ascii="Helvetica" w:eastAsia="Times New Roman" w:hAnsi="Helvetica" w:cs="Times New Roman"/>
      <w:b/>
      <w:bCs/>
      <w:sz w:val="28"/>
      <w:szCs w:val="24"/>
    </w:rPr>
  </w:style>
  <w:style w:type="character" w:customStyle="1" w:styleId="Heading2Char">
    <w:name w:val="Heading 2 Char"/>
    <w:basedOn w:val="DefaultParagraphFont"/>
    <w:link w:val="Heading2"/>
    <w:rsid w:val="007C019B"/>
    <w:rPr>
      <w:rFonts w:ascii="Helvetica" w:eastAsia="Times New Roman" w:hAnsi="Helvetica" w:cs="Arial"/>
      <w:b/>
      <w:bCs/>
      <w:sz w:val="24"/>
      <w:szCs w:val="24"/>
    </w:rPr>
  </w:style>
  <w:style w:type="character" w:customStyle="1" w:styleId="Heading3Char">
    <w:name w:val="Heading 3 Char"/>
    <w:basedOn w:val="DefaultParagraphFont"/>
    <w:link w:val="Heading3"/>
    <w:rsid w:val="003503FD"/>
    <w:rPr>
      <w:rFonts w:ascii="Arial" w:eastAsia="Times New Roman" w:hAnsi="Arial" w:cs="Tahoma"/>
      <w:b/>
      <w:color w:val="000000" w:themeColor="text1"/>
      <w:sz w:val="32"/>
      <w:szCs w:val="32"/>
    </w:rPr>
  </w:style>
  <w:style w:type="character" w:customStyle="1" w:styleId="Heading4Char">
    <w:name w:val="Heading 4 Char"/>
    <w:basedOn w:val="DefaultParagraphFont"/>
    <w:link w:val="Heading4"/>
    <w:rsid w:val="00230C9C"/>
    <w:rPr>
      <w:rFonts w:ascii="Arial" w:eastAsia="Times New Roman" w:hAnsi="Arial" w:cs="Arial"/>
      <w:b/>
      <w:sz w:val="28"/>
      <w:szCs w:val="28"/>
    </w:rPr>
  </w:style>
  <w:style w:type="character" w:customStyle="1" w:styleId="Heading5Char">
    <w:name w:val="Heading 5 Char"/>
    <w:basedOn w:val="DefaultParagraphFont"/>
    <w:link w:val="Heading5"/>
    <w:rsid w:val="00230C9C"/>
    <w:rPr>
      <w:rFonts w:ascii="Arial" w:eastAsia="Times New Roman" w:hAnsi="Arial" w:cs="Arial"/>
      <w:b/>
      <w:bCs/>
      <w:sz w:val="24"/>
      <w:szCs w:val="24"/>
    </w:rPr>
  </w:style>
  <w:style w:type="character" w:customStyle="1" w:styleId="Heading6Char">
    <w:name w:val="Heading 6 Char"/>
    <w:basedOn w:val="DefaultParagraphFont"/>
    <w:link w:val="Heading6"/>
    <w:rsid w:val="00AF775E"/>
    <w:rPr>
      <w:rFonts w:ascii="Times New Roman" w:eastAsia="Times New Roman" w:hAnsi="Times New Roman" w:cs="Times New Roman"/>
      <w:b/>
      <w:color w:val="000080"/>
      <w:sz w:val="24"/>
      <w:szCs w:val="20"/>
      <w:u w:val="single"/>
      <w:lang w:val="en-US"/>
    </w:rPr>
  </w:style>
  <w:style w:type="character" w:customStyle="1" w:styleId="Heading7Char">
    <w:name w:val="Heading 7 Char"/>
    <w:basedOn w:val="DefaultParagraphFont"/>
    <w:link w:val="Heading7"/>
    <w:rsid w:val="00AF775E"/>
    <w:rPr>
      <w:rFonts w:ascii="Times New Roman" w:eastAsia="Times New Roman" w:hAnsi="Times New Roman" w:cs="Times New Roman"/>
      <w:b/>
      <w:sz w:val="24"/>
      <w:szCs w:val="24"/>
      <w:u w:val="single"/>
    </w:rPr>
  </w:style>
  <w:style w:type="character" w:customStyle="1" w:styleId="Heading8Char">
    <w:name w:val="Heading 8 Char"/>
    <w:basedOn w:val="DefaultParagraphFont"/>
    <w:link w:val="Heading8"/>
    <w:rsid w:val="00AF775E"/>
    <w:rPr>
      <w:rFonts w:ascii="Arial" w:eastAsia="Times New Roman" w:hAnsi="Arial" w:cs="Arial"/>
      <w:b/>
      <w:color w:val="0000FF"/>
      <w:szCs w:val="24"/>
      <w:lang w:val="en-US"/>
    </w:rPr>
  </w:style>
  <w:style w:type="character" w:customStyle="1" w:styleId="Heading9Char">
    <w:name w:val="Heading 9 Char"/>
    <w:basedOn w:val="DefaultParagraphFont"/>
    <w:link w:val="Heading9"/>
    <w:rsid w:val="00AF775E"/>
    <w:rPr>
      <w:rFonts w:ascii="Arial" w:eastAsia="Times New Roman" w:hAnsi="Arial" w:cs="Arial"/>
    </w:rPr>
  </w:style>
  <w:style w:type="paragraph" w:styleId="BalloonText">
    <w:name w:val="Balloon Text"/>
    <w:basedOn w:val="Normal"/>
    <w:link w:val="BalloonTextChar"/>
    <w:rsid w:val="00AF775E"/>
    <w:rPr>
      <w:rFonts w:ascii="Tahoma" w:hAnsi="Tahoma"/>
      <w:sz w:val="16"/>
      <w:szCs w:val="16"/>
    </w:rPr>
  </w:style>
  <w:style w:type="character" w:customStyle="1" w:styleId="BalloonTextChar">
    <w:name w:val="Balloon Text Char"/>
    <w:basedOn w:val="DefaultParagraphFont"/>
    <w:link w:val="BalloonText"/>
    <w:rsid w:val="00AF775E"/>
    <w:rPr>
      <w:rFonts w:ascii="Tahoma" w:eastAsia="Times New Roman" w:hAnsi="Tahoma" w:cs="Times New Roman"/>
      <w:sz w:val="16"/>
      <w:szCs w:val="16"/>
    </w:rPr>
  </w:style>
  <w:style w:type="paragraph" w:styleId="BodyText2">
    <w:name w:val="Body Text 2"/>
    <w:basedOn w:val="Normal"/>
    <w:link w:val="BodyText2Char"/>
    <w:rsid w:val="00AF775E"/>
    <w:pPr>
      <w:spacing w:before="120"/>
      <w:jc w:val="center"/>
    </w:pPr>
    <w:rPr>
      <w:b/>
      <w:color w:val="000080"/>
      <w:szCs w:val="20"/>
      <w:u w:val="single"/>
      <w:lang w:val="en-US"/>
    </w:rPr>
  </w:style>
  <w:style w:type="character" w:customStyle="1" w:styleId="BodyText2Char">
    <w:name w:val="Body Text 2 Char"/>
    <w:basedOn w:val="DefaultParagraphFont"/>
    <w:link w:val="BodyText2"/>
    <w:rsid w:val="00AF775E"/>
    <w:rPr>
      <w:rFonts w:ascii="Times New Roman" w:eastAsia="Times New Roman" w:hAnsi="Times New Roman" w:cs="Times New Roman"/>
      <w:b/>
      <w:color w:val="000080"/>
      <w:sz w:val="24"/>
      <w:szCs w:val="20"/>
      <w:u w:val="single"/>
      <w:lang w:val="en-US"/>
    </w:rPr>
  </w:style>
  <w:style w:type="paragraph" w:styleId="BlockText">
    <w:name w:val="Block Text"/>
    <w:basedOn w:val="Normal"/>
    <w:rsid w:val="00AF775E"/>
    <w:pPr>
      <w:spacing w:after="60"/>
      <w:ind w:left="288" w:right="288"/>
    </w:pPr>
  </w:style>
  <w:style w:type="paragraph" w:styleId="BodyText">
    <w:name w:val="Body Text"/>
    <w:basedOn w:val="Normal"/>
    <w:link w:val="BodyTextChar"/>
    <w:rsid w:val="00AF775E"/>
    <w:pPr>
      <w:tabs>
        <w:tab w:val="left" w:pos="0"/>
      </w:tabs>
      <w:jc w:val="center"/>
    </w:pPr>
    <w:rPr>
      <w:sz w:val="22"/>
      <w:lang w:val="en-US"/>
    </w:rPr>
  </w:style>
  <w:style w:type="character" w:customStyle="1" w:styleId="BodyTextChar">
    <w:name w:val="Body Text Char"/>
    <w:basedOn w:val="DefaultParagraphFont"/>
    <w:link w:val="BodyText"/>
    <w:rsid w:val="00AF775E"/>
    <w:rPr>
      <w:rFonts w:ascii="Arial" w:eastAsia="Times New Roman" w:hAnsi="Arial" w:cs="Times New Roman"/>
      <w:szCs w:val="24"/>
      <w:lang w:val="en-US"/>
    </w:rPr>
  </w:style>
  <w:style w:type="character" w:styleId="Hyperlink">
    <w:name w:val="Hyperlink"/>
    <w:uiPriority w:val="99"/>
    <w:rsid w:val="00AF775E"/>
    <w:rPr>
      <w:color w:val="0000FF"/>
      <w:u w:val="single"/>
    </w:rPr>
  </w:style>
  <w:style w:type="paragraph" w:styleId="TOC1">
    <w:name w:val="toc 1"/>
    <w:basedOn w:val="Normal"/>
    <w:autoRedefine/>
    <w:uiPriority w:val="39"/>
    <w:qFormat/>
    <w:rsid w:val="00AF775E"/>
    <w:pPr>
      <w:tabs>
        <w:tab w:val="right" w:leader="dot" w:pos="9240"/>
      </w:tabs>
      <w:spacing w:before="240" w:after="120"/>
    </w:pPr>
    <w:rPr>
      <w:rFonts w:ascii="Cambria" w:eastAsia="Arial Unicode MS" w:hAnsi="Cambria" w:cs="Arial"/>
      <w:noProof/>
      <w:sz w:val="28"/>
      <w:szCs w:val="28"/>
      <w:lang w:val="en-US"/>
    </w:rPr>
  </w:style>
  <w:style w:type="paragraph" w:styleId="Header">
    <w:name w:val="header"/>
    <w:basedOn w:val="Normal"/>
    <w:link w:val="HeaderChar"/>
    <w:rsid w:val="00AF775E"/>
    <w:pPr>
      <w:tabs>
        <w:tab w:val="center" w:pos="4320"/>
        <w:tab w:val="right" w:pos="8640"/>
      </w:tabs>
    </w:pPr>
    <w:rPr>
      <w:color w:val="000080"/>
      <w:szCs w:val="20"/>
      <w:lang w:val="en-US"/>
    </w:rPr>
  </w:style>
  <w:style w:type="character" w:customStyle="1" w:styleId="HeaderChar">
    <w:name w:val="Header Char"/>
    <w:basedOn w:val="DefaultParagraphFont"/>
    <w:link w:val="Header"/>
    <w:rsid w:val="00AF775E"/>
    <w:rPr>
      <w:rFonts w:ascii="Arial" w:eastAsia="Times New Roman" w:hAnsi="Arial" w:cs="Times New Roman"/>
      <w:color w:val="000080"/>
      <w:sz w:val="24"/>
      <w:szCs w:val="20"/>
      <w:lang w:val="en-US"/>
    </w:rPr>
  </w:style>
  <w:style w:type="paragraph" w:styleId="Footer">
    <w:name w:val="footer"/>
    <w:basedOn w:val="Normal"/>
    <w:link w:val="FooterChar"/>
    <w:uiPriority w:val="99"/>
    <w:rsid w:val="00AF775E"/>
    <w:pPr>
      <w:tabs>
        <w:tab w:val="center" w:pos="4320"/>
        <w:tab w:val="right" w:pos="8640"/>
      </w:tabs>
    </w:pPr>
    <w:rPr>
      <w:color w:val="000080"/>
      <w:szCs w:val="20"/>
      <w:lang w:val="en-US"/>
    </w:rPr>
  </w:style>
  <w:style w:type="character" w:customStyle="1" w:styleId="FooterChar">
    <w:name w:val="Footer Char"/>
    <w:basedOn w:val="DefaultParagraphFont"/>
    <w:link w:val="Footer"/>
    <w:uiPriority w:val="99"/>
    <w:rsid w:val="00AF775E"/>
    <w:rPr>
      <w:rFonts w:ascii="Arial" w:eastAsia="Times New Roman" w:hAnsi="Arial" w:cs="Times New Roman"/>
      <w:color w:val="000080"/>
      <w:sz w:val="24"/>
      <w:szCs w:val="20"/>
      <w:lang w:val="en-US"/>
    </w:rPr>
  </w:style>
  <w:style w:type="character" w:styleId="PageNumber">
    <w:name w:val="page number"/>
    <w:rsid w:val="00AF775E"/>
    <w:rPr>
      <w:rFonts w:ascii="Arial" w:hAnsi="Arial"/>
      <w:b/>
      <w:sz w:val="18"/>
      <w:lang w:val="en-US"/>
    </w:rPr>
  </w:style>
  <w:style w:type="paragraph" w:styleId="Title">
    <w:name w:val="Title"/>
    <w:basedOn w:val="Normal"/>
    <w:link w:val="TitleChar"/>
    <w:qFormat/>
    <w:rsid w:val="00AF775E"/>
    <w:pPr>
      <w:widowControl w:val="0"/>
      <w:autoSpaceDE w:val="0"/>
      <w:autoSpaceDN w:val="0"/>
      <w:adjustRightInd w:val="0"/>
      <w:jc w:val="center"/>
    </w:pPr>
    <w:rPr>
      <w:rFonts w:cs="Arial"/>
      <w:b/>
      <w:bCs/>
      <w:color w:val="31319A"/>
      <w:sz w:val="40"/>
      <w:szCs w:val="40"/>
      <w:lang w:val="en-US"/>
    </w:rPr>
  </w:style>
  <w:style w:type="character" w:customStyle="1" w:styleId="TitleChar">
    <w:name w:val="Title Char"/>
    <w:basedOn w:val="DefaultParagraphFont"/>
    <w:link w:val="Title"/>
    <w:rsid w:val="00AF775E"/>
    <w:rPr>
      <w:rFonts w:ascii="Arial" w:eastAsia="Times New Roman" w:hAnsi="Arial" w:cs="Arial"/>
      <w:b/>
      <w:bCs/>
      <w:color w:val="31319A"/>
      <w:sz w:val="40"/>
      <w:szCs w:val="40"/>
      <w:lang w:val="en-US"/>
    </w:rPr>
  </w:style>
  <w:style w:type="character" w:styleId="Strong">
    <w:name w:val="Strong"/>
    <w:qFormat/>
    <w:rsid w:val="00AF775E"/>
    <w:rPr>
      <w:b/>
    </w:rPr>
  </w:style>
  <w:style w:type="paragraph" w:customStyle="1" w:styleId="Default">
    <w:name w:val="Default"/>
    <w:rsid w:val="00AF775E"/>
    <w:pPr>
      <w:widowControl w:val="0"/>
      <w:autoSpaceDE w:val="0"/>
      <w:autoSpaceDN w:val="0"/>
      <w:adjustRightInd w:val="0"/>
    </w:pPr>
    <w:rPr>
      <w:rFonts w:ascii="Times New Roman" w:eastAsia="Times New Roman" w:hAnsi="Times New Roman" w:cs="Times New Roman"/>
      <w:color w:val="000000"/>
      <w:sz w:val="24"/>
      <w:szCs w:val="24"/>
      <w:lang w:val="en-US"/>
    </w:rPr>
  </w:style>
  <w:style w:type="table" w:styleId="TableElegant">
    <w:name w:val="Table Elegant"/>
    <w:basedOn w:val="TableNormal"/>
    <w:rsid w:val="00AF775E"/>
    <w:rPr>
      <w:rFonts w:ascii="Times New Roman" w:eastAsia="Times New Roman" w:hAnsi="Times New Roman" w:cs="Times New Roman"/>
      <w:sz w:val="20"/>
      <w:szCs w:val="20"/>
      <w:lang w:eastAsia="en-C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StylePr>
  </w:style>
  <w:style w:type="paragraph" w:customStyle="1" w:styleId="Normal1">
    <w:name w:val="Normal1"/>
    <w:basedOn w:val="Normal"/>
    <w:rsid w:val="00AF775E"/>
    <w:pPr>
      <w:spacing w:before="100" w:beforeAutospacing="1" w:after="100" w:afterAutospacing="1"/>
    </w:pPr>
    <w:rPr>
      <w:lang w:eastAsia="en-CA"/>
    </w:rPr>
  </w:style>
  <w:style w:type="paragraph" w:customStyle="1" w:styleId="Normal2">
    <w:name w:val="Normal2"/>
    <w:basedOn w:val="Normal"/>
    <w:rsid w:val="00AF775E"/>
    <w:pPr>
      <w:spacing w:before="100" w:beforeAutospacing="1" w:after="100" w:afterAutospacing="1"/>
    </w:pPr>
    <w:rPr>
      <w:lang w:eastAsia="en-CA"/>
    </w:rPr>
  </w:style>
  <w:style w:type="paragraph" w:styleId="ListParagraph">
    <w:name w:val="List Paragraph"/>
    <w:aliases w:val="NoList Paragraph"/>
    <w:basedOn w:val="Normal"/>
    <w:link w:val="ListParagraphChar"/>
    <w:uiPriority w:val="34"/>
    <w:qFormat/>
    <w:rsid w:val="00AF775E"/>
    <w:pPr>
      <w:ind w:left="720"/>
      <w:contextualSpacing/>
    </w:pPr>
  </w:style>
  <w:style w:type="paragraph" w:styleId="NormalWeb">
    <w:name w:val="Normal (Web)"/>
    <w:basedOn w:val="Normal"/>
    <w:uiPriority w:val="99"/>
    <w:rsid w:val="00AF775E"/>
    <w:pPr>
      <w:spacing w:before="100" w:beforeAutospacing="1" w:after="100" w:afterAutospacing="1"/>
    </w:pPr>
    <w:rPr>
      <w:lang w:eastAsia="en-CA"/>
    </w:rPr>
  </w:style>
  <w:style w:type="paragraph" w:customStyle="1" w:styleId="Normal3">
    <w:name w:val="Normal3"/>
    <w:basedOn w:val="Normal"/>
    <w:rsid w:val="00AF775E"/>
    <w:pPr>
      <w:spacing w:before="100" w:beforeAutospacing="1" w:after="100" w:afterAutospacing="1"/>
    </w:pPr>
    <w:rPr>
      <w:lang w:eastAsia="en-CA"/>
    </w:rPr>
  </w:style>
  <w:style w:type="paragraph" w:customStyle="1" w:styleId="Normal4">
    <w:name w:val="Normal4"/>
    <w:basedOn w:val="Normal"/>
    <w:rsid w:val="00AF775E"/>
    <w:pPr>
      <w:spacing w:before="100" w:beforeAutospacing="1" w:after="100" w:afterAutospacing="1"/>
    </w:pPr>
    <w:rPr>
      <w:lang w:eastAsia="en-CA"/>
    </w:rPr>
  </w:style>
  <w:style w:type="paragraph" w:customStyle="1" w:styleId="section-e1">
    <w:name w:val="section-e1"/>
    <w:basedOn w:val="Normal"/>
    <w:rsid w:val="00AF775E"/>
    <w:pPr>
      <w:snapToGrid w:val="0"/>
      <w:spacing w:after="120"/>
      <w:ind w:firstLine="600"/>
    </w:pPr>
    <w:rPr>
      <w:sz w:val="26"/>
      <w:szCs w:val="26"/>
      <w:lang w:eastAsia="en-CA"/>
    </w:rPr>
  </w:style>
  <w:style w:type="character" w:customStyle="1" w:styleId="ListParagraphChar">
    <w:name w:val="List Paragraph Char"/>
    <w:aliases w:val="NoList Paragraph Char"/>
    <w:link w:val="ListParagraph"/>
    <w:uiPriority w:val="34"/>
    <w:rsid w:val="00AF775E"/>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AF775E"/>
    <w:rPr>
      <w:rFonts w:ascii="Calibri" w:hAnsi="Calibri"/>
      <w:sz w:val="22"/>
      <w:szCs w:val="21"/>
      <w:lang w:eastAsia="en-CA"/>
    </w:rPr>
  </w:style>
  <w:style w:type="character" w:customStyle="1" w:styleId="PlainTextChar">
    <w:name w:val="Plain Text Char"/>
    <w:basedOn w:val="DefaultParagraphFont"/>
    <w:link w:val="PlainText"/>
    <w:uiPriority w:val="99"/>
    <w:rsid w:val="00AF775E"/>
    <w:rPr>
      <w:rFonts w:ascii="Calibri" w:eastAsia="Times New Roman" w:hAnsi="Calibri" w:cs="Times New Roman"/>
      <w:szCs w:val="21"/>
      <w:lang w:eastAsia="en-CA"/>
    </w:rPr>
  </w:style>
  <w:style w:type="character" w:customStyle="1" w:styleId="ms-rtefontsize-31">
    <w:name w:val="ms-rtefontsize-31"/>
    <w:rsid w:val="00AF775E"/>
    <w:rPr>
      <w:sz w:val="24"/>
      <w:szCs w:val="24"/>
    </w:rPr>
  </w:style>
  <w:style w:type="table" w:styleId="LightList-Accent1">
    <w:name w:val="Light List Accent 1"/>
    <w:basedOn w:val="TableNormal"/>
    <w:uiPriority w:val="61"/>
    <w:rsid w:val="00AF775E"/>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CommentReference">
    <w:name w:val="annotation reference"/>
    <w:basedOn w:val="DefaultParagraphFont"/>
    <w:rsid w:val="00AF775E"/>
    <w:rPr>
      <w:sz w:val="16"/>
      <w:szCs w:val="16"/>
    </w:rPr>
  </w:style>
  <w:style w:type="paragraph" w:styleId="CommentText">
    <w:name w:val="annotation text"/>
    <w:basedOn w:val="Normal"/>
    <w:link w:val="CommentTextChar"/>
    <w:rsid w:val="00AF775E"/>
    <w:rPr>
      <w:sz w:val="20"/>
      <w:szCs w:val="20"/>
    </w:rPr>
  </w:style>
  <w:style w:type="character" w:customStyle="1" w:styleId="CommentTextChar">
    <w:name w:val="Comment Text Char"/>
    <w:basedOn w:val="DefaultParagraphFont"/>
    <w:link w:val="CommentText"/>
    <w:rsid w:val="00AF775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AF775E"/>
    <w:rPr>
      <w:b/>
      <w:bCs/>
    </w:rPr>
  </w:style>
  <w:style w:type="character" w:customStyle="1" w:styleId="CommentSubjectChar">
    <w:name w:val="Comment Subject Char"/>
    <w:basedOn w:val="CommentTextChar"/>
    <w:link w:val="CommentSubject"/>
    <w:rsid w:val="00AF775E"/>
    <w:rPr>
      <w:rFonts w:ascii="Times New Roman" w:eastAsia="Times New Roman" w:hAnsi="Times New Roman" w:cs="Times New Roman"/>
      <w:b/>
      <w:bCs/>
      <w:sz w:val="20"/>
      <w:szCs w:val="20"/>
    </w:rPr>
  </w:style>
  <w:style w:type="paragraph" w:styleId="Revision">
    <w:name w:val="Revision"/>
    <w:hidden/>
    <w:uiPriority w:val="99"/>
    <w:semiHidden/>
    <w:rsid w:val="00AF775E"/>
    <w:rPr>
      <w:rFonts w:ascii="Times New Roman" w:eastAsia="Times New Roman" w:hAnsi="Times New Roman" w:cs="Times New Roman"/>
      <w:sz w:val="24"/>
      <w:szCs w:val="24"/>
    </w:rPr>
  </w:style>
  <w:style w:type="table" w:styleId="TableGrid">
    <w:name w:val="Table Grid"/>
    <w:basedOn w:val="TableNormal"/>
    <w:uiPriority w:val="59"/>
    <w:rsid w:val="009D2B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SNormal">
    <w:name w:val="OPS Normal"/>
    <w:link w:val="OPSNormalChar"/>
    <w:rsid w:val="00D464E5"/>
    <w:pPr>
      <w:widowControl w:val="0"/>
      <w:jc w:val="both"/>
    </w:pPr>
    <w:rPr>
      <w:rFonts w:ascii="Arial" w:eastAsia="Times New Roman" w:hAnsi="Arial" w:cs="Times New Roman"/>
      <w:sz w:val="24"/>
      <w:szCs w:val="20"/>
    </w:rPr>
  </w:style>
  <w:style w:type="character" w:customStyle="1" w:styleId="OPSNormalChar">
    <w:name w:val="OPS Normal Char"/>
    <w:link w:val="OPSNormal"/>
    <w:locked/>
    <w:rsid w:val="00D464E5"/>
    <w:rPr>
      <w:rFonts w:ascii="Arial" w:eastAsia="Times New Roman" w:hAnsi="Arial" w:cs="Times New Roman"/>
      <w:sz w:val="24"/>
      <w:szCs w:val="20"/>
    </w:rPr>
  </w:style>
  <w:style w:type="paragraph" w:styleId="NoSpacing">
    <w:name w:val="No Spacing"/>
    <w:link w:val="NoSpacingChar"/>
    <w:uiPriority w:val="1"/>
    <w:qFormat/>
    <w:rsid w:val="00BE13B8"/>
    <w:rPr>
      <w:rFonts w:ascii="Arial" w:eastAsia="Calibri" w:hAnsi="Arial" w:cs="Times New Roman"/>
      <w:sz w:val="24"/>
    </w:rPr>
  </w:style>
  <w:style w:type="paragraph" w:customStyle="1" w:styleId="Normal5">
    <w:name w:val="Normal5"/>
    <w:basedOn w:val="Normal"/>
    <w:rsid w:val="000426A9"/>
    <w:pPr>
      <w:spacing w:before="100" w:beforeAutospacing="1" w:after="100" w:afterAutospacing="1"/>
    </w:pPr>
    <w:rPr>
      <w:lang w:eastAsia="en-CA"/>
    </w:rPr>
  </w:style>
  <w:style w:type="paragraph" w:styleId="Index1">
    <w:name w:val="index 1"/>
    <w:basedOn w:val="Normal"/>
    <w:next w:val="Normal"/>
    <w:autoRedefine/>
    <w:uiPriority w:val="99"/>
    <w:semiHidden/>
    <w:unhideWhenUsed/>
    <w:rsid w:val="0016755E"/>
    <w:pPr>
      <w:ind w:left="240" w:hanging="240"/>
    </w:pPr>
  </w:style>
  <w:style w:type="paragraph" w:styleId="IndexHeading">
    <w:name w:val="index heading"/>
    <w:basedOn w:val="Normal"/>
    <w:next w:val="Index1"/>
    <w:semiHidden/>
    <w:rsid w:val="0016755E"/>
    <w:rPr>
      <w:rFonts w:cs="Arial"/>
      <w:b/>
      <w:bCs/>
      <w:lang w:val="en-US"/>
    </w:rPr>
  </w:style>
  <w:style w:type="paragraph" w:customStyle="1" w:styleId="CM13">
    <w:name w:val="CM13"/>
    <w:basedOn w:val="Normal"/>
    <w:next w:val="Normal"/>
    <w:rsid w:val="0016755E"/>
    <w:pPr>
      <w:widowControl w:val="0"/>
      <w:autoSpaceDE w:val="0"/>
      <w:autoSpaceDN w:val="0"/>
      <w:adjustRightInd w:val="0"/>
      <w:spacing w:after="295"/>
    </w:pPr>
    <w:rPr>
      <w:rFonts w:ascii="ADDJM K+ Arial" w:hAnsi="ADDJM K+ Arial"/>
      <w:sz w:val="20"/>
      <w:lang w:val="en-US"/>
    </w:rPr>
  </w:style>
  <w:style w:type="paragraph" w:styleId="BodyTextIndent">
    <w:name w:val="Body Text Indent"/>
    <w:basedOn w:val="Normal"/>
    <w:link w:val="BodyTextIndentChar"/>
    <w:uiPriority w:val="99"/>
    <w:unhideWhenUsed/>
    <w:rsid w:val="00536FD1"/>
    <w:pPr>
      <w:spacing w:after="120"/>
      <w:ind w:left="283"/>
    </w:pPr>
  </w:style>
  <w:style w:type="character" w:customStyle="1" w:styleId="BodyTextIndentChar">
    <w:name w:val="Body Text Indent Char"/>
    <w:basedOn w:val="DefaultParagraphFont"/>
    <w:link w:val="BodyTextIndent"/>
    <w:uiPriority w:val="99"/>
    <w:rsid w:val="00536FD1"/>
    <w:rPr>
      <w:rFonts w:ascii="Times New Roman" w:eastAsia="Times New Roman" w:hAnsi="Times New Roman" w:cs="Times New Roman"/>
      <w:sz w:val="24"/>
      <w:szCs w:val="24"/>
    </w:rPr>
  </w:style>
  <w:style w:type="paragraph" w:customStyle="1" w:styleId="DecimalAligned">
    <w:name w:val="Decimal Aligned"/>
    <w:basedOn w:val="Normal"/>
    <w:uiPriority w:val="40"/>
    <w:qFormat/>
    <w:rsid w:val="003A0E67"/>
    <w:pPr>
      <w:tabs>
        <w:tab w:val="decimal" w:pos="360"/>
      </w:tabs>
      <w:spacing w:after="200" w:line="276" w:lineRule="auto"/>
    </w:pPr>
    <w:rPr>
      <w:rFonts w:asciiTheme="minorHAnsi" w:eastAsiaTheme="minorHAnsi" w:hAnsiTheme="minorHAnsi" w:cstheme="minorBidi"/>
      <w:sz w:val="22"/>
      <w:szCs w:val="22"/>
      <w:lang w:val="en-US" w:eastAsia="ja-JP"/>
    </w:rPr>
  </w:style>
  <w:style w:type="paragraph" w:styleId="FootnoteText">
    <w:name w:val="footnote text"/>
    <w:basedOn w:val="Normal"/>
    <w:link w:val="FootnoteTextChar"/>
    <w:uiPriority w:val="99"/>
    <w:unhideWhenUsed/>
    <w:rsid w:val="003A0E67"/>
    <w:rPr>
      <w:rFonts w:asciiTheme="minorHAnsi" w:eastAsiaTheme="minorEastAsia" w:hAnsiTheme="minorHAnsi" w:cstheme="minorBidi"/>
      <w:sz w:val="20"/>
      <w:szCs w:val="20"/>
      <w:lang w:val="en-US" w:eastAsia="ja-JP"/>
    </w:rPr>
  </w:style>
  <w:style w:type="character" w:customStyle="1" w:styleId="FootnoteTextChar">
    <w:name w:val="Footnote Text Char"/>
    <w:basedOn w:val="DefaultParagraphFont"/>
    <w:link w:val="FootnoteText"/>
    <w:uiPriority w:val="99"/>
    <w:rsid w:val="003A0E67"/>
    <w:rPr>
      <w:rFonts w:eastAsiaTheme="minorEastAsia"/>
      <w:sz w:val="20"/>
      <w:szCs w:val="20"/>
      <w:lang w:val="en-US" w:eastAsia="ja-JP"/>
    </w:rPr>
  </w:style>
  <w:style w:type="character" w:styleId="SubtleEmphasis">
    <w:name w:val="Subtle Emphasis"/>
    <w:basedOn w:val="DefaultParagraphFont"/>
    <w:uiPriority w:val="19"/>
    <w:qFormat/>
    <w:rsid w:val="003A0E67"/>
    <w:rPr>
      <w:i/>
      <w:iCs/>
      <w:color w:val="7F7F7F" w:themeColor="text1" w:themeTint="80"/>
    </w:rPr>
  </w:style>
  <w:style w:type="table" w:styleId="MediumShading2-Accent5">
    <w:name w:val="Medium Shading 2 Accent 5"/>
    <w:basedOn w:val="TableNormal"/>
    <w:uiPriority w:val="64"/>
    <w:rsid w:val="003A0E67"/>
    <w:rPr>
      <w:rFonts w:eastAsiaTheme="minorEastAsia"/>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itle">
    <w:name w:val="Subtitle"/>
    <w:basedOn w:val="Normal"/>
    <w:next w:val="Normal"/>
    <w:link w:val="SubtitleChar"/>
    <w:qFormat/>
    <w:rsid w:val="005C6F4A"/>
    <w:pPr>
      <w:numPr>
        <w:ilvl w:val="1"/>
      </w:numPr>
    </w:pPr>
    <w:rPr>
      <w:rFonts w:eastAsiaTheme="majorEastAsia" w:cstheme="majorBidi"/>
      <w:b/>
      <w:iCs/>
      <w:spacing w:val="15"/>
    </w:rPr>
  </w:style>
  <w:style w:type="character" w:customStyle="1" w:styleId="SubtitleChar">
    <w:name w:val="Subtitle Char"/>
    <w:basedOn w:val="DefaultParagraphFont"/>
    <w:link w:val="Subtitle"/>
    <w:rsid w:val="005C6F4A"/>
    <w:rPr>
      <w:rFonts w:ascii="Arial" w:eastAsiaTheme="majorEastAsia" w:hAnsi="Arial" w:cstheme="majorBidi"/>
      <w:b/>
      <w:iCs/>
      <w:spacing w:val="15"/>
      <w:sz w:val="24"/>
      <w:szCs w:val="24"/>
    </w:rPr>
  </w:style>
  <w:style w:type="character" w:styleId="Emphasis">
    <w:name w:val="Emphasis"/>
    <w:basedOn w:val="DefaultParagraphFont"/>
    <w:uiPriority w:val="20"/>
    <w:qFormat/>
    <w:rsid w:val="005C6F4A"/>
    <w:rPr>
      <w:rFonts w:ascii="Arial" w:hAnsi="Arial"/>
      <w:i/>
      <w:iCs/>
    </w:rPr>
  </w:style>
  <w:style w:type="table" w:styleId="TableContemporary">
    <w:name w:val="Table Contemporary"/>
    <w:basedOn w:val="TableNormal"/>
    <w:rsid w:val="005C6F4A"/>
    <w:rPr>
      <w:rFonts w:ascii="Times New Roman" w:eastAsia="Times New Roman" w:hAnsi="Times New Roman" w:cs="Times New Roman"/>
      <w:sz w:val="20"/>
      <w:szCs w:val="20"/>
      <w:lang w:eastAsia="en-CA"/>
    </w:rPr>
    <w:tblPr>
      <w:tblStyleRowBandSize w:val="1"/>
      <w:tblBorders>
        <w:insideH w:val="single" w:sz="18" w:space="0" w:color="FFFFFF"/>
        <w:insideV w:val="single" w:sz="18" w:space="0" w:color="FFFFFF"/>
      </w:tblBorders>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character" w:customStyle="1" w:styleId="apple-converted-space">
    <w:name w:val="apple-converted-space"/>
    <w:basedOn w:val="DefaultParagraphFont"/>
    <w:rsid w:val="005C6F4A"/>
  </w:style>
  <w:style w:type="paragraph" w:customStyle="1" w:styleId="Bold14Point">
    <w:name w:val="Bold 14 Point"/>
    <w:basedOn w:val="Normal"/>
    <w:link w:val="Bold14PointChar"/>
    <w:qFormat/>
    <w:rsid w:val="001D70C4"/>
    <w:rPr>
      <w:rFonts w:ascii="Verdana" w:hAnsi="Verdana"/>
      <w:b/>
      <w:sz w:val="28"/>
      <w:szCs w:val="28"/>
      <w:lang w:eastAsia="en-CA"/>
    </w:rPr>
  </w:style>
  <w:style w:type="character" w:customStyle="1" w:styleId="Bold14PointChar">
    <w:name w:val="Bold 14 Point Char"/>
    <w:basedOn w:val="DefaultParagraphFont"/>
    <w:link w:val="Bold14Point"/>
    <w:rsid w:val="001D70C4"/>
    <w:rPr>
      <w:rFonts w:ascii="Verdana" w:eastAsia="Times New Roman" w:hAnsi="Verdana" w:cs="Times New Roman"/>
      <w:b/>
      <w:sz w:val="28"/>
      <w:szCs w:val="28"/>
      <w:lang w:eastAsia="en-CA"/>
    </w:rPr>
  </w:style>
  <w:style w:type="table" w:customStyle="1" w:styleId="TableGrid1">
    <w:name w:val="Table Grid1"/>
    <w:basedOn w:val="TableNormal"/>
    <w:next w:val="TableGrid"/>
    <w:uiPriority w:val="99"/>
    <w:rsid w:val="001D5B72"/>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444DD"/>
    <w:pPr>
      <w:spacing w:after="200"/>
    </w:pPr>
    <w:rPr>
      <w:b/>
      <w:bCs/>
      <w:color w:val="4F81BD" w:themeColor="accent1"/>
      <w:sz w:val="18"/>
      <w:szCs w:val="18"/>
    </w:rPr>
  </w:style>
  <w:style w:type="paragraph" w:styleId="TOCHeading">
    <w:name w:val="TOC Heading"/>
    <w:basedOn w:val="Heading1"/>
    <w:next w:val="Normal"/>
    <w:uiPriority w:val="39"/>
    <w:semiHidden/>
    <w:unhideWhenUsed/>
    <w:qFormat/>
    <w:rsid w:val="00502FD6"/>
    <w:pPr>
      <w:keepLines/>
      <w:spacing w:before="480" w:line="276" w:lineRule="auto"/>
      <w:jc w:val="left"/>
      <w:outlineLvl w:val="9"/>
    </w:pPr>
    <w:rPr>
      <w:rFonts w:asciiTheme="majorHAnsi" w:eastAsiaTheme="majorEastAsia" w:hAnsiTheme="majorHAnsi" w:cstheme="majorBidi"/>
      <w:color w:val="365F91" w:themeColor="accent1" w:themeShade="BF"/>
      <w:szCs w:val="28"/>
      <w:lang w:val="en-US" w:eastAsia="ja-JP"/>
    </w:rPr>
  </w:style>
  <w:style w:type="paragraph" w:styleId="TOC3">
    <w:name w:val="toc 3"/>
    <w:basedOn w:val="Normal"/>
    <w:next w:val="Normal"/>
    <w:autoRedefine/>
    <w:uiPriority w:val="39"/>
    <w:unhideWhenUsed/>
    <w:qFormat/>
    <w:rsid w:val="00502FD6"/>
    <w:pPr>
      <w:spacing w:after="100"/>
      <w:ind w:left="480"/>
    </w:pPr>
  </w:style>
  <w:style w:type="paragraph" w:styleId="TOC2">
    <w:name w:val="toc 2"/>
    <w:basedOn w:val="Normal"/>
    <w:next w:val="Normal"/>
    <w:autoRedefine/>
    <w:uiPriority w:val="39"/>
    <w:unhideWhenUsed/>
    <w:qFormat/>
    <w:rsid w:val="00502FD6"/>
    <w:pPr>
      <w:spacing w:after="100"/>
      <w:ind w:left="240"/>
    </w:pPr>
  </w:style>
  <w:style w:type="character" w:customStyle="1" w:styleId="NoSpacingChar">
    <w:name w:val="No Spacing Char"/>
    <w:basedOn w:val="DefaultParagraphFont"/>
    <w:link w:val="NoSpacing"/>
    <w:uiPriority w:val="1"/>
    <w:rsid w:val="005330A9"/>
    <w:rPr>
      <w:rFonts w:ascii="Arial" w:eastAsia="Calibri" w:hAnsi="Arial" w:cs="Times New Roman"/>
      <w:sz w:val="24"/>
    </w:rPr>
  </w:style>
  <w:style w:type="character" w:styleId="FollowedHyperlink">
    <w:name w:val="FollowedHyperlink"/>
    <w:basedOn w:val="DefaultParagraphFont"/>
    <w:uiPriority w:val="99"/>
    <w:semiHidden/>
    <w:unhideWhenUsed/>
    <w:rsid w:val="0016386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47119">
      <w:bodyDiv w:val="1"/>
      <w:marLeft w:val="0"/>
      <w:marRight w:val="0"/>
      <w:marTop w:val="0"/>
      <w:marBottom w:val="0"/>
      <w:divBdr>
        <w:top w:val="none" w:sz="0" w:space="0" w:color="auto"/>
        <w:left w:val="none" w:sz="0" w:space="0" w:color="auto"/>
        <w:bottom w:val="none" w:sz="0" w:space="0" w:color="auto"/>
        <w:right w:val="none" w:sz="0" w:space="0" w:color="auto"/>
      </w:divBdr>
    </w:div>
    <w:div w:id="190992620">
      <w:bodyDiv w:val="1"/>
      <w:marLeft w:val="0"/>
      <w:marRight w:val="0"/>
      <w:marTop w:val="0"/>
      <w:marBottom w:val="0"/>
      <w:divBdr>
        <w:top w:val="none" w:sz="0" w:space="0" w:color="auto"/>
        <w:left w:val="none" w:sz="0" w:space="0" w:color="auto"/>
        <w:bottom w:val="none" w:sz="0" w:space="0" w:color="auto"/>
        <w:right w:val="none" w:sz="0" w:space="0" w:color="auto"/>
      </w:divBdr>
    </w:div>
    <w:div w:id="202134957">
      <w:bodyDiv w:val="1"/>
      <w:marLeft w:val="0"/>
      <w:marRight w:val="0"/>
      <w:marTop w:val="0"/>
      <w:marBottom w:val="0"/>
      <w:divBdr>
        <w:top w:val="none" w:sz="0" w:space="0" w:color="auto"/>
        <w:left w:val="none" w:sz="0" w:space="0" w:color="auto"/>
        <w:bottom w:val="none" w:sz="0" w:space="0" w:color="auto"/>
        <w:right w:val="none" w:sz="0" w:space="0" w:color="auto"/>
      </w:divBdr>
      <w:divsChild>
        <w:div w:id="1582181072">
          <w:marLeft w:val="547"/>
          <w:marRight w:val="0"/>
          <w:marTop w:val="0"/>
          <w:marBottom w:val="0"/>
          <w:divBdr>
            <w:top w:val="none" w:sz="0" w:space="0" w:color="auto"/>
            <w:left w:val="none" w:sz="0" w:space="0" w:color="auto"/>
            <w:bottom w:val="none" w:sz="0" w:space="0" w:color="auto"/>
            <w:right w:val="none" w:sz="0" w:space="0" w:color="auto"/>
          </w:divBdr>
        </w:div>
      </w:divsChild>
    </w:div>
    <w:div w:id="380597810">
      <w:bodyDiv w:val="1"/>
      <w:marLeft w:val="0"/>
      <w:marRight w:val="0"/>
      <w:marTop w:val="0"/>
      <w:marBottom w:val="0"/>
      <w:divBdr>
        <w:top w:val="none" w:sz="0" w:space="0" w:color="auto"/>
        <w:left w:val="none" w:sz="0" w:space="0" w:color="auto"/>
        <w:bottom w:val="none" w:sz="0" w:space="0" w:color="auto"/>
        <w:right w:val="none" w:sz="0" w:space="0" w:color="auto"/>
      </w:divBdr>
      <w:divsChild>
        <w:div w:id="437725401">
          <w:marLeft w:val="547"/>
          <w:marRight w:val="0"/>
          <w:marTop w:val="0"/>
          <w:marBottom w:val="0"/>
          <w:divBdr>
            <w:top w:val="none" w:sz="0" w:space="0" w:color="auto"/>
            <w:left w:val="none" w:sz="0" w:space="0" w:color="auto"/>
            <w:bottom w:val="none" w:sz="0" w:space="0" w:color="auto"/>
            <w:right w:val="none" w:sz="0" w:space="0" w:color="auto"/>
          </w:divBdr>
        </w:div>
      </w:divsChild>
    </w:div>
    <w:div w:id="395472909">
      <w:bodyDiv w:val="1"/>
      <w:marLeft w:val="0"/>
      <w:marRight w:val="0"/>
      <w:marTop w:val="0"/>
      <w:marBottom w:val="0"/>
      <w:divBdr>
        <w:top w:val="none" w:sz="0" w:space="0" w:color="auto"/>
        <w:left w:val="none" w:sz="0" w:space="0" w:color="auto"/>
        <w:bottom w:val="none" w:sz="0" w:space="0" w:color="auto"/>
        <w:right w:val="none" w:sz="0" w:space="0" w:color="auto"/>
      </w:divBdr>
      <w:divsChild>
        <w:div w:id="2005551843">
          <w:marLeft w:val="547"/>
          <w:marRight w:val="0"/>
          <w:marTop w:val="0"/>
          <w:marBottom w:val="0"/>
          <w:divBdr>
            <w:top w:val="none" w:sz="0" w:space="0" w:color="auto"/>
            <w:left w:val="none" w:sz="0" w:space="0" w:color="auto"/>
            <w:bottom w:val="none" w:sz="0" w:space="0" w:color="auto"/>
            <w:right w:val="none" w:sz="0" w:space="0" w:color="auto"/>
          </w:divBdr>
        </w:div>
      </w:divsChild>
    </w:div>
    <w:div w:id="646276341">
      <w:bodyDiv w:val="1"/>
      <w:marLeft w:val="0"/>
      <w:marRight w:val="0"/>
      <w:marTop w:val="0"/>
      <w:marBottom w:val="0"/>
      <w:divBdr>
        <w:top w:val="none" w:sz="0" w:space="0" w:color="auto"/>
        <w:left w:val="none" w:sz="0" w:space="0" w:color="auto"/>
        <w:bottom w:val="none" w:sz="0" w:space="0" w:color="auto"/>
        <w:right w:val="none" w:sz="0" w:space="0" w:color="auto"/>
      </w:divBdr>
    </w:div>
    <w:div w:id="716393680">
      <w:bodyDiv w:val="1"/>
      <w:marLeft w:val="0"/>
      <w:marRight w:val="0"/>
      <w:marTop w:val="0"/>
      <w:marBottom w:val="0"/>
      <w:divBdr>
        <w:top w:val="none" w:sz="0" w:space="0" w:color="auto"/>
        <w:left w:val="none" w:sz="0" w:space="0" w:color="auto"/>
        <w:bottom w:val="none" w:sz="0" w:space="0" w:color="auto"/>
        <w:right w:val="none" w:sz="0" w:space="0" w:color="auto"/>
      </w:divBdr>
      <w:divsChild>
        <w:div w:id="120467467">
          <w:marLeft w:val="547"/>
          <w:marRight w:val="0"/>
          <w:marTop w:val="0"/>
          <w:marBottom w:val="0"/>
          <w:divBdr>
            <w:top w:val="none" w:sz="0" w:space="0" w:color="auto"/>
            <w:left w:val="none" w:sz="0" w:space="0" w:color="auto"/>
            <w:bottom w:val="none" w:sz="0" w:space="0" w:color="auto"/>
            <w:right w:val="none" w:sz="0" w:space="0" w:color="auto"/>
          </w:divBdr>
        </w:div>
      </w:divsChild>
    </w:div>
    <w:div w:id="1313868005">
      <w:bodyDiv w:val="1"/>
      <w:marLeft w:val="0"/>
      <w:marRight w:val="0"/>
      <w:marTop w:val="0"/>
      <w:marBottom w:val="0"/>
      <w:divBdr>
        <w:top w:val="none" w:sz="0" w:space="0" w:color="auto"/>
        <w:left w:val="none" w:sz="0" w:space="0" w:color="auto"/>
        <w:bottom w:val="none" w:sz="0" w:space="0" w:color="auto"/>
        <w:right w:val="none" w:sz="0" w:space="0" w:color="auto"/>
      </w:divBdr>
      <w:divsChild>
        <w:div w:id="181883725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diagramData" Target="diagrams/data1.xml"/><Relationship Id="rId39" Type="http://schemas.openxmlformats.org/officeDocument/2006/relationships/chart" Target="charts/chart8.xml"/><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footer" Target="footer1.xml"/><Relationship Id="rId42" Type="http://schemas.openxmlformats.org/officeDocument/2006/relationships/header" Target="header1.xml"/><Relationship Id="rId47" Type="http://schemas.openxmlformats.org/officeDocument/2006/relationships/footer" Target="footer4.xml"/><Relationship Id="rId7" Type="http://schemas.microsoft.com/office/2007/relationships/stylesWithEffects" Target="stylesWithEffects.xml"/><Relationship Id="rId12" Type="http://schemas.openxmlformats.org/officeDocument/2006/relationships/image" Target="media/image1.gif"/><Relationship Id="rId17" Type="http://schemas.openxmlformats.org/officeDocument/2006/relationships/image" Target="media/image5.jpeg"/><Relationship Id="rId25" Type="http://schemas.openxmlformats.org/officeDocument/2006/relationships/oleObject" Target="embeddings/oleObject1.bin"/><Relationship Id="rId33" Type="http://schemas.openxmlformats.org/officeDocument/2006/relationships/chart" Target="charts/chart3.xml"/><Relationship Id="rId38" Type="http://schemas.openxmlformats.org/officeDocument/2006/relationships/chart" Target="charts/chart7.xml"/><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elto.gov.on.ca/?lang=fr" TargetMode="External"/><Relationship Id="rId29" Type="http://schemas.openxmlformats.org/officeDocument/2006/relationships/diagramColors" Target="diagrams/colors1.xml"/><Relationship Id="rId41"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chart" Target="charts/chart2.xml"/><Relationship Id="rId37" Type="http://schemas.openxmlformats.org/officeDocument/2006/relationships/chart" Target="charts/chart6.xml"/><Relationship Id="rId40" Type="http://schemas.openxmlformats.org/officeDocument/2006/relationships/chart" Target="charts/chart9.xml"/><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elto.gov.on.ca/?lang=fr" TargetMode="External"/><Relationship Id="rId28" Type="http://schemas.openxmlformats.org/officeDocument/2006/relationships/diagramQuickStyle" Target="diagrams/quickStyle1.xml"/><Relationship Id="rId36" Type="http://schemas.openxmlformats.org/officeDocument/2006/relationships/chart" Target="charts/chart5.xml"/><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elto.gov.on.ca/?lang=fr" TargetMode="External"/><Relationship Id="rId31" Type="http://schemas.openxmlformats.org/officeDocument/2006/relationships/chart" Target="charts/chart1.xml"/><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8.tif"/><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chart" Target="charts/chart4.xm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CA"/>
              <a:t>CRÉF : Dossiers traités</a:t>
            </a:r>
            <a:r>
              <a:rPr lang="en-CA" baseline="0"/>
              <a:t> </a:t>
            </a:r>
            <a:r>
              <a:rPr lang="en-CA"/>
              <a:t>de 2012-2013 à 2014-2015</a:t>
            </a:r>
          </a:p>
        </c:rich>
      </c:tx>
      <c:overlay val="0"/>
    </c:title>
    <c:autoTitleDeleted val="0"/>
    <c:plotArea>
      <c:layout/>
      <c:barChart>
        <c:barDir val="col"/>
        <c:grouping val="clustered"/>
        <c:varyColors val="0"/>
        <c:ser>
          <c:idx val="0"/>
          <c:order val="0"/>
          <c:tx>
            <c:strRef>
              <c:f>Sheet1!$B$1</c:f>
              <c:strCache>
                <c:ptCount val="1"/>
                <c:pt idx="0">
                  <c:v>2012-2013</c:v>
                </c:pt>
              </c:strCache>
            </c:strRef>
          </c:tx>
          <c:invertIfNegative val="0"/>
          <c:cat>
            <c:strRef>
              <c:f>Sheet1!$A$2:$A$6</c:f>
              <c:strCache>
                <c:ptCount val="5"/>
                <c:pt idx="0">
                  <c:v>Dossiers en instance à l’ouverture</c:v>
                </c:pt>
                <c:pt idx="1">
                  <c:v>Nombre de dossiers reçus</c:v>
                </c:pt>
                <c:pt idx="2">
                  <c:v>Nombre total de dossiers pour l’exercice</c:v>
                </c:pt>
                <c:pt idx="3">
                  <c:v>Dossiers réglés</c:v>
                </c:pt>
                <c:pt idx="4">
                  <c:v>Dossiers restants en fin d’exercice</c:v>
                </c:pt>
              </c:strCache>
            </c:strRef>
          </c:cat>
          <c:val>
            <c:numRef>
              <c:f>Sheet1!$B$2:$B$6</c:f>
              <c:numCache>
                <c:formatCode>#,##0</c:formatCode>
                <c:ptCount val="5"/>
                <c:pt idx="0">
                  <c:v>90000</c:v>
                </c:pt>
                <c:pt idx="1">
                  <c:v>48000</c:v>
                </c:pt>
                <c:pt idx="2">
                  <c:v>138000</c:v>
                </c:pt>
                <c:pt idx="3">
                  <c:v>58000</c:v>
                </c:pt>
                <c:pt idx="4">
                  <c:v>80000</c:v>
                </c:pt>
              </c:numCache>
            </c:numRef>
          </c:val>
        </c:ser>
        <c:ser>
          <c:idx val="1"/>
          <c:order val="1"/>
          <c:tx>
            <c:strRef>
              <c:f>Sheet1!$C$1</c:f>
              <c:strCache>
                <c:ptCount val="1"/>
                <c:pt idx="0">
                  <c:v>2013-2014</c:v>
                </c:pt>
              </c:strCache>
            </c:strRef>
          </c:tx>
          <c:invertIfNegative val="0"/>
          <c:cat>
            <c:strRef>
              <c:f>Sheet1!$A$2:$A$6</c:f>
              <c:strCache>
                <c:ptCount val="5"/>
                <c:pt idx="0">
                  <c:v>Dossiers en instance à l’ouverture</c:v>
                </c:pt>
                <c:pt idx="1">
                  <c:v>Nombre de dossiers reçus</c:v>
                </c:pt>
                <c:pt idx="2">
                  <c:v>Nombre total de dossiers pour l’exercice</c:v>
                </c:pt>
                <c:pt idx="3">
                  <c:v>Dossiers réglés</c:v>
                </c:pt>
                <c:pt idx="4">
                  <c:v>Dossiers restants en fin d’exercice</c:v>
                </c:pt>
              </c:strCache>
            </c:strRef>
          </c:cat>
          <c:val>
            <c:numRef>
              <c:f>Sheet1!$C$2:$C$6</c:f>
              <c:numCache>
                <c:formatCode>#,##0</c:formatCode>
                <c:ptCount val="5"/>
                <c:pt idx="0">
                  <c:v>80000</c:v>
                </c:pt>
                <c:pt idx="1">
                  <c:v>45000</c:v>
                </c:pt>
                <c:pt idx="2">
                  <c:v>125000</c:v>
                </c:pt>
                <c:pt idx="3">
                  <c:v>63000</c:v>
                </c:pt>
                <c:pt idx="4">
                  <c:v>62000</c:v>
                </c:pt>
              </c:numCache>
            </c:numRef>
          </c:val>
        </c:ser>
        <c:ser>
          <c:idx val="2"/>
          <c:order val="2"/>
          <c:tx>
            <c:strRef>
              <c:f>Sheet1!$D$1</c:f>
              <c:strCache>
                <c:ptCount val="1"/>
                <c:pt idx="0">
                  <c:v>2014-2015</c:v>
                </c:pt>
              </c:strCache>
            </c:strRef>
          </c:tx>
          <c:invertIfNegative val="0"/>
          <c:cat>
            <c:strRef>
              <c:f>Sheet1!$A$2:$A$6</c:f>
              <c:strCache>
                <c:ptCount val="5"/>
                <c:pt idx="0">
                  <c:v>Dossiers en instance à l’ouverture</c:v>
                </c:pt>
                <c:pt idx="1">
                  <c:v>Nombre de dossiers reçus</c:v>
                </c:pt>
                <c:pt idx="2">
                  <c:v>Nombre total de dossiers pour l’exercice</c:v>
                </c:pt>
                <c:pt idx="3">
                  <c:v>Dossiers réglés</c:v>
                </c:pt>
                <c:pt idx="4">
                  <c:v>Dossiers restants en fin d’exercice</c:v>
                </c:pt>
              </c:strCache>
            </c:strRef>
          </c:cat>
          <c:val>
            <c:numRef>
              <c:f>Sheet1!$D$2:$D$6</c:f>
              <c:numCache>
                <c:formatCode>#,##0</c:formatCode>
                <c:ptCount val="5"/>
                <c:pt idx="0">
                  <c:v>62000</c:v>
                </c:pt>
                <c:pt idx="1">
                  <c:v>42000</c:v>
                </c:pt>
                <c:pt idx="2">
                  <c:v>104000</c:v>
                </c:pt>
                <c:pt idx="3">
                  <c:v>38000</c:v>
                </c:pt>
                <c:pt idx="4">
                  <c:v>66000</c:v>
                </c:pt>
              </c:numCache>
            </c:numRef>
          </c:val>
        </c:ser>
        <c:dLbls>
          <c:showLegendKey val="0"/>
          <c:showVal val="0"/>
          <c:showCatName val="0"/>
          <c:showSerName val="0"/>
          <c:showPercent val="0"/>
          <c:showBubbleSize val="0"/>
        </c:dLbls>
        <c:gapWidth val="150"/>
        <c:axId val="97855744"/>
        <c:axId val="87367680"/>
      </c:barChart>
      <c:catAx>
        <c:axId val="97855744"/>
        <c:scaling>
          <c:orientation val="minMax"/>
        </c:scaling>
        <c:delete val="0"/>
        <c:axPos val="b"/>
        <c:majorTickMark val="none"/>
        <c:minorTickMark val="none"/>
        <c:tickLblPos val="nextTo"/>
        <c:crossAx val="87367680"/>
        <c:crosses val="autoZero"/>
        <c:auto val="1"/>
        <c:lblAlgn val="ctr"/>
        <c:lblOffset val="100"/>
        <c:noMultiLvlLbl val="0"/>
      </c:catAx>
      <c:valAx>
        <c:axId val="87367680"/>
        <c:scaling>
          <c:orientation val="minMax"/>
        </c:scaling>
        <c:delete val="0"/>
        <c:axPos val="l"/>
        <c:majorGridlines/>
        <c:title>
          <c:tx>
            <c:rich>
              <a:bodyPr/>
              <a:lstStyle/>
              <a:p>
                <a:pPr>
                  <a:defRPr/>
                </a:pPr>
                <a:r>
                  <a:rPr lang="en-CA"/>
                  <a:t>Nombre</a:t>
                </a:r>
                <a:r>
                  <a:rPr lang="en-CA" baseline="0"/>
                  <a:t> de dossiers</a:t>
                </a:r>
                <a:endParaRPr lang="en-CA"/>
              </a:p>
            </c:rich>
          </c:tx>
          <c:overlay val="0"/>
        </c:title>
        <c:numFmt formatCode="#,##0" sourceLinked="1"/>
        <c:majorTickMark val="none"/>
        <c:minorTickMark val="none"/>
        <c:tickLblPos val="nextTo"/>
        <c:crossAx val="9785574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800" b="1" i="0" baseline="0">
                <a:effectLst/>
              </a:rPr>
              <a:t>Dossiers de la CAMO par région géographique </a:t>
            </a:r>
            <a:endParaRPr lang="fr-CA">
              <a:effectLst/>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a:t>2014-2015</a:t>
            </a:r>
          </a:p>
        </c:rich>
      </c:tx>
      <c:layout>
        <c:manualLayout>
          <c:xMode val="edge"/>
          <c:yMode val="edge"/>
          <c:x val="0.14205128205128209"/>
          <c:y val="2.5168258649943009E-3"/>
        </c:manualLayout>
      </c:layout>
      <c:overlay val="0"/>
    </c:title>
    <c:autoTitleDeleted val="0"/>
    <c:plotArea>
      <c:layout>
        <c:manualLayout>
          <c:layoutTarget val="inner"/>
          <c:xMode val="edge"/>
          <c:yMode val="edge"/>
          <c:x val="0.17194865064943807"/>
          <c:y val="0.35252980501183184"/>
          <c:w val="0.24531277340332461"/>
          <c:h val="0.54852545605712344"/>
        </c:manualLayout>
      </c:layout>
      <c:pieChart>
        <c:varyColors val="1"/>
        <c:ser>
          <c:idx val="0"/>
          <c:order val="0"/>
          <c:tx>
            <c:strRef>
              <c:f>Sheet1!$B$1</c:f>
              <c:strCache>
                <c:ptCount val="1"/>
                <c:pt idx="0">
                  <c:v>2012-2013</c:v>
                </c:pt>
              </c:strCache>
            </c:strRef>
          </c:tx>
          <c:dPt>
            <c:idx val="0"/>
            <c:bubble3D val="0"/>
          </c:dPt>
          <c:dPt>
            <c:idx val="2"/>
            <c:bubble3D val="0"/>
          </c:dPt>
          <c:dPt>
            <c:idx val="3"/>
            <c:bubble3D val="0"/>
          </c:dPt>
          <c:dLbls>
            <c:dLbl>
              <c:idx val="0"/>
              <c:layout>
                <c:manualLayout>
                  <c:x val="0.11585173241535762"/>
                  <c:y val="4.198647805127511E-2"/>
                </c:manualLayout>
              </c:layout>
              <c:tx>
                <c:rich>
                  <a:bodyPr/>
                  <a:lstStyle/>
                  <a:p>
                    <a:r>
                      <a:rPr lang="en-US"/>
                      <a:t>Nord-Est
4 %</a:t>
                    </a:r>
                  </a:p>
                </c:rich>
              </c:tx>
              <c:showLegendKey val="0"/>
              <c:showVal val="0"/>
              <c:showCatName val="1"/>
              <c:showSerName val="0"/>
              <c:showPercent val="1"/>
              <c:showBubbleSize val="0"/>
            </c:dLbl>
            <c:dLbl>
              <c:idx val="1"/>
              <c:layout>
                <c:manualLayout>
                  <c:x val="5.3079951544518472E-2"/>
                  <c:y val="0.16921575705615594"/>
                </c:manualLayout>
              </c:layout>
              <c:tx>
                <c:rich>
                  <a:bodyPr/>
                  <a:lstStyle/>
                  <a:p>
                    <a:r>
                      <a:rPr lang="en-US"/>
                      <a:t>Ouest
15 %</a:t>
                    </a:r>
                  </a:p>
                </c:rich>
              </c:tx>
              <c:showLegendKey val="0"/>
              <c:showVal val="0"/>
              <c:showCatName val="1"/>
              <c:showSerName val="0"/>
              <c:showPercent val="1"/>
              <c:showBubbleSize val="0"/>
            </c:dLbl>
            <c:dLbl>
              <c:idx val="2"/>
              <c:layout>
                <c:manualLayout>
                  <c:x val="-0.1262127302078872"/>
                  <c:y val="-0.167410685738832"/>
                </c:manualLayout>
              </c:layout>
              <c:tx>
                <c:rich>
                  <a:bodyPr/>
                  <a:lstStyle/>
                  <a:p>
                    <a:r>
                      <a:rPr lang="en-US"/>
                      <a:t>Centre
67 %</a:t>
                    </a:r>
                  </a:p>
                </c:rich>
              </c:tx>
              <c:showLegendKey val="0"/>
              <c:showVal val="0"/>
              <c:showCatName val="1"/>
              <c:showSerName val="0"/>
              <c:showPercent val="1"/>
              <c:showBubbleSize val="0"/>
            </c:dLbl>
            <c:dLbl>
              <c:idx val="3"/>
              <c:layout>
                <c:manualLayout>
                  <c:x val="-3.9894188791727667E-2"/>
                  <c:y val="7.508404214516165E-2"/>
                </c:manualLayout>
              </c:layout>
              <c:tx>
                <c:rich>
                  <a:bodyPr/>
                  <a:lstStyle/>
                  <a:p>
                    <a:r>
                      <a:rPr lang="en-US"/>
                      <a:t>Nord-Ouest
1 %</a:t>
                    </a:r>
                  </a:p>
                </c:rich>
              </c:tx>
              <c:showLegendKey val="0"/>
              <c:showVal val="0"/>
              <c:showCatName val="1"/>
              <c:showSerName val="0"/>
              <c:showPercent val="1"/>
              <c:showBubbleSize val="0"/>
            </c:dLbl>
            <c:dLbl>
              <c:idx val="4"/>
              <c:layout>
                <c:manualLayout>
                  <c:x val="-2.8721023860012906E-2"/>
                  <c:y val="-2.3345460634076002E-2"/>
                </c:manualLayout>
              </c:layout>
              <c:tx>
                <c:rich>
                  <a:bodyPr/>
                  <a:lstStyle/>
                  <a:p>
                    <a:r>
                      <a:rPr lang="en-US"/>
                      <a:t>Est
13 %</a:t>
                    </a:r>
                  </a:p>
                </c:rich>
              </c:tx>
              <c:showLegendKey val="0"/>
              <c:showVal val="0"/>
              <c:showCatName val="1"/>
              <c:showSerName val="0"/>
              <c:showPercent val="1"/>
              <c:showBubbleSize val="0"/>
            </c:dLbl>
            <c:showLegendKey val="0"/>
            <c:showVal val="0"/>
            <c:showCatName val="1"/>
            <c:showSerName val="0"/>
            <c:showPercent val="1"/>
            <c:showBubbleSize val="0"/>
            <c:showLeaderLines val="1"/>
          </c:dLbls>
          <c:cat>
            <c:strRef>
              <c:f>Sheet1!$A$2:$A$6</c:f>
              <c:strCache>
                <c:ptCount val="5"/>
                <c:pt idx="0">
                  <c:v>Northeastern</c:v>
                </c:pt>
                <c:pt idx="1">
                  <c:v>Western</c:v>
                </c:pt>
                <c:pt idx="2">
                  <c:v>Central</c:v>
                </c:pt>
                <c:pt idx="3">
                  <c:v>Northwestern</c:v>
                </c:pt>
                <c:pt idx="4">
                  <c:v>Eastern</c:v>
                </c:pt>
              </c:strCache>
            </c:strRef>
          </c:cat>
          <c:val>
            <c:numRef>
              <c:f>Sheet1!$B$2:$B$6</c:f>
              <c:numCache>
                <c:formatCode>General</c:formatCode>
                <c:ptCount val="5"/>
                <c:pt idx="0">
                  <c:v>61</c:v>
                </c:pt>
                <c:pt idx="1">
                  <c:v>216</c:v>
                </c:pt>
                <c:pt idx="2">
                  <c:v>975</c:v>
                </c:pt>
                <c:pt idx="3">
                  <c:v>9</c:v>
                </c:pt>
                <c:pt idx="4">
                  <c:v>182</c:v>
                </c:pt>
              </c:numCache>
            </c:numRef>
          </c:val>
        </c:ser>
        <c:ser>
          <c:idx val="1"/>
          <c:order val="1"/>
          <c:tx>
            <c:strRef>
              <c:f>Sheet1!$C$1</c:f>
              <c:strCache>
                <c:ptCount val="1"/>
                <c:pt idx="0">
                  <c:v>2013-2014</c:v>
                </c:pt>
              </c:strCache>
            </c:strRef>
          </c:tx>
          <c:dLbls>
            <c:showLegendKey val="0"/>
            <c:showVal val="0"/>
            <c:showCatName val="0"/>
            <c:showSerName val="0"/>
            <c:showPercent val="1"/>
            <c:showBubbleSize val="0"/>
            <c:showLeaderLines val="1"/>
          </c:dLbls>
          <c:cat>
            <c:strRef>
              <c:f>Sheet1!$A$2:$A$6</c:f>
              <c:strCache>
                <c:ptCount val="5"/>
                <c:pt idx="0">
                  <c:v>Northeastern</c:v>
                </c:pt>
                <c:pt idx="1">
                  <c:v>Western</c:v>
                </c:pt>
                <c:pt idx="2">
                  <c:v>Central</c:v>
                </c:pt>
                <c:pt idx="3">
                  <c:v>Northwestern</c:v>
                </c:pt>
                <c:pt idx="4">
                  <c:v>Eastern</c:v>
                </c:pt>
              </c:strCache>
            </c:strRef>
          </c:cat>
          <c:val>
            <c:numRef>
              <c:f>Sheet1!$C$2:$C$6</c:f>
              <c:numCache>
                <c:formatCode>General</c:formatCode>
                <c:ptCount val="5"/>
                <c:pt idx="0">
                  <c:v>52</c:v>
                </c:pt>
                <c:pt idx="1">
                  <c:v>222</c:v>
                </c:pt>
                <c:pt idx="2">
                  <c:v>1081</c:v>
                </c:pt>
                <c:pt idx="3">
                  <c:v>2</c:v>
                </c:pt>
                <c:pt idx="4">
                  <c:v>176</c:v>
                </c:pt>
              </c:numCache>
            </c:numRef>
          </c:val>
        </c:ser>
        <c:ser>
          <c:idx val="2"/>
          <c:order val="2"/>
          <c:tx>
            <c:strRef>
              <c:f>Sheet1!$D$1</c:f>
              <c:strCache>
                <c:ptCount val="1"/>
                <c:pt idx="0">
                  <c:v>2014-2015</c:v>
                </c:pt>
              </c:strCache>
            </c:strRef>
          </c:tx>
          <c:dLbls>
            <c:showLegendKey val="0"/>
            <c:showVal val="0"/>
            <c:showCatName val="0"/>
            <c:showSerName val="0"/>
            <c:showPercent val="1"/>
            <c:showBubbleSize val="0"/>
            <c:showLeaderLines val="1"/>
          </c:dLbls>
          <c:cat>
            <c:strRef>
              <c:f>Sheet1!$A$2:$A$6</c:f>
              <c:strCache>
                <c:ptCount val="5"/>
                <c:pt idx="0">
                  <c:v>Northeastern</c:v>
                </c:pt>
                <c:pt idx="1">
                  <c:v>Western</c:v>
                </c:pt>
                <c:pt idx="2">
                  <c:v>Central</c:v>
                </c:pt>
                <c:pt idx="3">
                  <c:v>Northwestern</c:v>
                </c:pt>
                <c:pt idx="4">
                  <c:v>Eastern</c:v>
                </c:pt>
              </c:strCache>
            </c:strRef>
          </c:cat>
          <c:val>
            <c:numRef>
              <c:f>Sheet1!$D$2:$D$6</c:f>
              <c:numCache>
                <c:formatCode>General</c:formatCode>
                <c:ptCount val="5"/>
                <c:pt idx="0">
                  <c:v>44</c:v>
                </c:pt>
                <c:pt idx="1">
                  <c:v>230</c:v>
                </c:pt>
                <c:pt idx="2">
                  <c:v>1122</c:v>
                </c:pt>
                <c:pt idx="3">
                  <c:v>14</c:v>
                </c:pt>
                <c:pt idx="4">
                  <c:v>193</c:v>
                </c:pt>
              </c:numCache>
            </c:numRef>
          </c:val>
        </c:ser>
        <c:dLbls>
          <c:showLegendKey val="0"/>
          <c:showVal val="0"/>
          <c:showCatName val="0"/>
          <c:showSerName val="0"/>
          <c:showPercent val="1"/>
          <c:showBubbleSize val="0"/>
          <c:showLeaderLines val="1"/>
        </c:dLbls>
        <c:firstSliceAng val="0"/>
      </c:pieChart>
    </c:plotArea>
    <c:plotVisOnly val="1"/>
    <c:dispBlanksAs val="zero"/>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US"/>
              <a:t>Dossiers</a:t>
            </a:r>
            <a:r>
              <a:rPr lang="en-US" baseline="0"/>
              <a:t> de la CRÉF par région géographique</a:t>
            </a:r>
            <a:r>
              <a:rPr lang="en-US"/>
              <a:t> 2014-2015</a:t>
            </a:r>
          </a:p>
        </c:rich>
      </c:tx>
      <c:overlay val="0"/>
    </c:title>
    <c:autoTitleDeleted val="0"/>
    <c:plotArea>
      <c:layout>
        <c:manualLayout>
          <c:layoutTarget val="inner"/>
          <c:xMode val="edge"/>
          <c:yMode val="edge"/>
          <c:x val="0.18633274640921141"/>
          <c:y val="0.36419402492721203"/>
          <c:w val="0.25924153711555281"/>
          <c:h val="0.5597464330799482"/>
        </c:manualLayout>
      </c:layout>
      <c:pieChart>
        <c:varyColors val="1"/>
        <c:ser>
          <c:idx val="0"/>
          <c:order val="0"/>
          <c:tx>
            <c:strRef>
              <c:f>Sheet1!$B$1</c:f>
              <c:strCache>
                <c:ptCount val="1"/>
                <c:pt idx="0">
                  <c:v>2014-2015</c:v>
                </c:pt>
              </c:strCache>
            </c:strRef>
          </c:tx>
          <c:dPt>
            <c:idx val="0"/>
            <c:bubble3D val="0"/>
          </c:dPt>
          <c:dPt>
            <c:idx val="2"/>
            <c:bubble3D val="0"/>
          </c:dPt>
          <c:dPt>
            <c:idx val="3"/>
            <c:bubble3D val="0"/>
          </c:dPt>
          <c:dLbls>
            <c:dLbl>
              <c:idx val="0"/>
              <c:layout>
                <c:manualLayout>
                  <c:x val="1.4049908334322531E-2"/>
                  <c:y val="-1.7310284984868696E-2"/>
                </c:manualLayout>
              </c:layout>
              <c:tx>
                <c:rich>
                  <a:bodyPr/>
                  <a:lstStyle/>
                  <a:p>
                    <a:r>
                      <a:rPr lang="en-US"/>
                      <a:t>Est; 14 %</a:t>
                    </a:r>
                  </a:p>
                </c:rich>
              </c:tx>
              <c:showLegendKey val="0"/>
              <c:showVal val="0"/>
              <c:showCatName val="1"/>
              <c:showSerName val="0"/>
              <c:showPercent val="1"/>
              <c:showBubbleSize val="0"/>
            </c:dLbl>
            <c:dLbl>
              <c:idx val="1"/>
              <c:layout>
                <c:manualLayout>
                  <c:x val="0.14264086178926128"/>
                  <c:y val="-0.19896124664744777"/>
                </c:manualLayout>
              </c:layout>
              <c:tx>
                <c:rich>
                  <a:bodyPr/>
                  <a:lstStyle/>
                  <a:p>
                    <a:r>
                      <a:rPr lang="en-US"/>
                      <a:t>Centre; 67 %</a:t>
                    </a:r>
                  </a:p>
                </c:rich>
              </c:tx>
              <c:showLegendKey val="0"/>
              <c:showVal val="0"/>
              <c:showCatName val="1"/>
              <c:showSerName val="0"/>
              <c:showPercent val="1"/>
              <c:showBubbleSize val="0"/>
            </c:dLbl>
            <c:dLbl>
              <c:idx val="2"/>
              <c:layout>
                <c:manualLayout>
                  <c:x val="-2.1877926377293293E-2"/>
                  <c:y val="2.6602053841630453E-2"/>
                </c:manualLayout>
              </c:layout>
              <c:tx>
                <c:rich>
                  <a:bodyPr/>
                  <a:lstStyle/>
                  <a:p>
                    <a:r>
                      <a:rPr lang="en-US"/>
                      <a:t>Nord-Est; 3 %</a:t>
                    </a:r>
                  </a:p>
                </c:rich>
              </c:tx>
              <c:showLegendKey val="0"/>
              <c:showVal val="0"/>
              <c:showCatName val="1"/>
              <c:showSerName val="0"/>
              <c:showPercent val="1"/>
              <c:showBubbleSize val="0"/>
            </c:dLbl>
            <c:dLbl>
              <c:idx val="3"/>
              <c:layout>
                <c:manualLayout>
                  <c:x val="-5.9902531027842629E-3"/>
                  <c:y val="-8.0942802231688246E-2"/>
                </c:manualLayout>
              </c:layout>
              <c:tx>
                <c:rich>
                  <a:bodyPr/>
                  <a:lstStyle/>
                  <a:p>
                    <a:r>
                      <a:rPr lang="en-US"/>
                      <a:t>Nord-Ouest; 1 %</a:t>
                    </a:r>
                  </a:p>
                </c:rich>
              </c:tx>
              <c:showLegendKey val="0"/>
              <c:showVal val="0"/>
              <c:showCatName val="1"/>
              <c:showSerName val="0"/>
              <c:showPercent val="1"/>
              <c:showBubbleSize val="0"/>
            </c:dLbl>
            <c:dLbl>
              <c:idx val="4"/>
              <c:layout>
                <c:manualLayout>
                  <c:x val="-7.5343911156834035E-3"/>
                  <c:y val="-0.1168577800725729"/>
                </c:manualLayout>
              </c:layout>
              <c:tx>
                <c:rich>
                  <a:bodyPr/>
                  <a:lstStyle/>
                  <a:p>
                    <a:r>
                      <a:rPr lang="en-US"/>
                      <a:t>Ouest; 15 %</a:t>
                    </a:r>
                  </a:p>
                </c:rich>
              </c:tx>
              <c:showLegendKey val="0"/>
              <c:showVal val="0"/>
              <c:showCatName val="1"/>
              <c:showSerName val="0"/>
              <c:showPercent val="1"/>
              <c:showBubbleSize val="0"/>
            </c:dLbl>
            <c:showLegendKey val="0"/>
            <c:showVal val="0"/>
            <c:showCatName val="0"/>
            <c:showSerName val="0"/>
            <c:showPercent val="1"/>
            <c:showBubbleSize val="0"/>
            <c:showLeaderLines val="1"/>
          </c:dLbls>
          <c:cat>
            <c:strRef>
              <c:f>Sheet1!$A$2:$A$6</c:f>
              <c:strCache>
                <c:ptCount val="5"/>
                <c:pt idx="0">
                  <c:v>Eastern </c:v>
                </c:pt>
                <c:pt idx="1">
                  <c:v>Central</c:v>
                </c:pt>
                <c:pt idx="2">
                  <c:v>Northeastern</c:v>
                </c:pt>
                <c:pt idx="3">
                  <c:v>Northwestern</c:v>
                </c:pt>
                <c:pt idx="4">
                  <c:v>Western</c:v>
                </c:pt>
              </c:strCache>
            </c:strRef>
          </c:cat>
          <c:val>
            <c:numRef>
              <c:f>Sheet1!$B$2:$B$6</c:f>
              <c:numCache>
                <c:formatCode>General</c:formatCode>
                <c:ptCount val="5"/>
                <c:pt idx="0">
                  <c:v>9205</c:v>
                </c:pt>
                <c:pt idx="1">
                  <c:v>44116</c:v>
                </c:pt>
                <c:pt idx="2">
                  <c:v>2022</c:v>
                </c:pt>
                <c:pt idx="3">
                  <c:v>677</c:v>
                </c:pt>
                <c:pt idx="4">
                  <c:v>9785</c:v>
                </c:pt>
              </c:numCache>
            </c:numRef>
          </c:val>
        </c:ser>
        <c:dLbls>
          <c:showLegendKey val="0"/>
          <c:showVal val="0"/>
          <c:showCatName val="0"/>
          <c:showSerName val="0"/>
          <c:showPercent val="1"/>
          <c:showBubbleSize val="0"/>
          <c:showLeaderLines val="1"/>
        </c:dLbls>
        <c:firstSliceAng val="0"/>
      </c:pieChart>
    </c:plotArea>
    <c:plotVisOnly val="1"/>
    <c:dispBlanksAs val="zero"/>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CA"/>
              <a:t>CN : </a:t>
            </a:r>
            <a:r>
              <a:rPr lang="en-CA" sz="1800" b="1" i="0" u="none" strike="noStrike" baseline="0">
                <a:effectLst/>
              </a:rPr>
              <a:t>Dossiers traités de 2012-2013 à 2014-2015</a:t>
            </a:r>
            <a:endParaRPr lang="en-CA"/>
          </a:p>
        </c:rich>
      </c:tx>
      <c:overlay val="0"/>
    </c:title>
    <c:autoTitleDeleted val="0"/>
    <c:plotArea>
      <c:layout/>
      <c:barChart>
        <c:barDir val="col"/>
        <c:grouping val="clustered"/>
        <c:varyColors val="0"/>
        <c:ser>
          <c:idx val="0"/>
          <c:order val="0"/>
          <c:tx>
            <c:strRef>
              <c:f>Sheet1!$B$1</c:f>
              <c:strCache>
                <c:ptCount val="1"/>
                <c:pt idx="0">
                  <c:v>2012-2013</c:v>
                </c:pt>
              </c:strCache>
            </c:strRef>
          </c:tx>
          <c:invertIfNegative val="0"/>
          <c:cat>
            <c:strRef>
              <c:f>Sheet1!$A$2:$A$6</c:f>
              <c:strCache>
                <c:ptCount val="5"/>
                <c:pt idx="0">
                  <c:v>Dossiers en instance à l’ouverture</c:v>
                </c:pt>
                <c:pt idx="1">
                  <c:v>Nombre de dossiers reçus</c:v>
                </c:pt>
                <c:pt idx="2">
                  <c:v>Nombre total de dossiers pour l’exercice</c:v>
                </c:pt>
                <c:pt idx="3">
                  <c:v>Dossiers réglés*</c:v>
                </c:pt>
                <c:pt idx="4">
                  <c:v>Dossiers restants en fin d’exercice</c:v>
                </c:pt>
              </c:strCache>
            </c:strRef>
          </c:cat>
          <c:val>
            <c:numRef>
              <c:f>Sheet1!$B$2:$B$6</c:f>
              <c:numCache>
                <c:formatCode>#,##0</c:formatCode>
                <c:ptCount val="5"/>
                <c:pt idx="0">
                  <c:v>46</c:v>
                </c:pt>
                <c:pt idx="1">
                  <c:v>51</c:v>
                </c:pt>
                <c:pt idx="2">
                  <c:v>97</c:v>
                </c:pt>
                <c:pt idx="3">
                  <c:v>43</c:v>
                </c:pt>
                <c:pt idx="4">
                  <c:v>54</c:v>
                </c:pt>
              </c:numCache>
            </c:numRef>
          </c:val>
        </c:ser>
        <c:ser>
          <c:idx val="1"/>
          <c:order val="1"/>
          <c:tx>
            <c:strRef>
              <c:f>Sheet1!$C$1</c:f>
              <c:strCache>
                <c:ptCount val="1"/>
                <c:pt idx="0">
                  <c:v>2013-2014</c:v>
                </c:pt>
              </c:strCache>
            </c:strRef>
          </c:tx>
          <c:invertIfNegative val="0"/>
          <c:dPt>
            <c:idx val="0"/>
            <c:invertIfNegative val="0"/>
            <c:bubble3D val="0"/>
          </c:dPt>
          <c:cat>
            <c:strRef>
              <c:f>Sheet1!$A$2:$A$6</c:f>
              <c:strCache>
                <c:ptCount val="5"/>
                <c:pt idx="0">
                  <c:v>Dossiers en instance à l’ouverture</c:v>
                </c:pt>
                <c:pt idx="1">
                  <c:v>Nombre de dossiers reçus</c:v>
                </c:pt>
                <c:pt idx="2">
                  <c:v>Nombre total de dossiers pour l’exercice</c:v>
                </c:pt>
                <c:pt idx="3">
                  <c:v>Dossiers réglés*</c:v>
                </c:pt>
                <c:pt idx="4">
                  <c:v>Dossiers restants en fin d’exercice</c:v>
                </c:pt>
              </c:strCache>
            </c:strRef>
          </c:cat>
          <c:val>
            <c:numRef>
              <c:f>Sheet1!$C$2:$C$6</c:f>
              <c:numCache>
                <c:formatCode>#,##0</c:formatCode>
                <c:ptCount val="5"/>
                <c:pt idx="0">
                  <c:v>54</c:v>
                </c:pt>
                <c:pt idx="1">
                  <c:v>81</c:v>
                </c:pt>
                <c:pt idx="2">
                  <c:v>135</c:v>
                </c:pt>
                <c:pt idx="3">
                  <c:v>85</c:v>
                </c:pt>
                <c:pt idx="4">
                  <c:v>50</c:v>
                </c:pt>
              </c:numCache>
            </c:numRef>
          </c:val>
        </c:ser>
        <c:ser>
          <c:idx val="2"/>
          <c:order val="2"/>
          <c:tx>
            <c:strRef>
              <c:f>Sheet1!$D$1</c:f>
              <c:strCache>
                <c:ptCount val="1"/>
                <c:pt idx="0">
                  <c:v>2014-2015</c:v>
                </c:pt>
              </c:strCache>
            </c:strRef>
          </c:tx>
          <c:invertIfNegative val="0"/>
          <c:cat>
            <c:strRef>
              <c:f>Sheet1!$A$2:$A$6</c:f>
              <c:strCache>
                <c:ptCount val="5"/>
                <c:pt idx="0">
                  <c:v>Dossiers en instance à l’ouverture</c:v>
                </c:pt>
                <c:pt idx="1">
                  <c:v>Nombre de dossiers reçus</c:v>
                </c:pt>
                <c:pt idx="2">
                  <c:v>Nombre total de dossiers pour l’exercice</c:v>
                </c:pt>
                <c:pt idx="3">
                  <c:v>Dossiers réglés*</c:v>
                </c:pt>
                <c:pt idx="4">
                  <c:v>Dossiers restants en fin d’exercice</c:v>
                </c:pt>
              </c:strCache>
            </c:strRef>
          </c:cat>
          <c:val>
            <c:numRef>
              <c:f>Sheet1!$D$2:$D$6</c:f>
              <c:numCache>
                <c:formatCode>#,##0</c:formatCode>
                <c:ptCount val="5"/>
                <c:pt idx="0">
                  <c:v>50</c:v>
                </c:pt>
                <c:pt idx="1">
                  <c:v>66</c:v>
                </c:pt>
                <c:pt idx="2">
                  <c:v>116</c:v>
                </c:pt>
                <c:pt idx="3">
                  <c:v>54</c:v>
                </c:pt>
                <c:pt idx="4">
                  <c:v>62</c:v>
                </c:pt>
              </c:numCache>
            </c:numRef>
          </c:val>
        </c:ser>
        <c:dLbls>
          <c:showLegendKey val="0"/>
          <c:showVal val="0"/>
          <c:showCatName val="0"/>
          <c:showSerName val="0"/>
          <c:showPercent val="0"/>
          <c:showBubbleSize val="0"/>
        </c:dLbls>
        <c:gapWidth val="150"/>
        <c:axId val="87463808"/>
        <c:axId val="87465344"/>
      </c:barChart>
      <c:catAx>
        <c:axId val="87463808"/>
        <c:scaling>
          <c:orientation val="minMax"/>
        </c:scaling>
        <c:delete val="0"/>
        <c:axPos val="b"/>
        <c:majorTickMark val="none"/>
        <c:minorTickMark val="none"/>
        <c:tickLblPos val="nextTo"/>
        <c:crossAx val="87465344"/>
        <c:crosses val="autoZero"/>
        <c:auto val="1"/>
        <c:lblAlgn val="ctr"/>
        <c:lblOffset val="100"/>
        <c:noMultiLvlLbl val="0"/>
      </c:catAx>
      <c:valAx>
        <c:axId val="87465344"/>
        <c:scaling>
          <c:orientation val="minMax"/>
        </c:scaling>
        <c:delete val="0"/>
        <c:axPos val="l"/>
        <c:majorGridlines/>
        <c:title>
          <c:tx>
            <c:rich>
              <a:bodyPr/>
              <a:lstStyle/>
              <a:p>
                <a:pPr>
                  <a:defRPr/>
                </a:pPr>
                <a:r>
                  <a:rPr lang="en-CA"/>
                  <a:t>Nombre</a:t>
                </a:r>
                <a:r>
                  <a:rPr lang="en-CA" baseline="0"/>
                  <a:t> </a:t>
                </a:r>
                <a:r>
                  <a:rPr lang="en-CA"/>
                  <a:t>de</a:t>
                </a:r>
                <a:r>
                  <a:rPr lang="en-CA" baseline="0"/>
                  <a:t> dossier</a:t>
                </a:r>
                <a:r>
                  <a:rPr lang="en-CA"/>
                  <a:t>s</a:t>
                </a:r>
              </a:p>
            </c:rich>
          </c:tx>
          <c:overlay val="0"/>
        </c:title>
        <c:numFmt formatCode="#,##0" sourceLinked="1"/>
        <c:majorTickMark val="none"/>
        <c:minorTickMark val="none"/>
        <c:tickLblPos val="nextTo"/>
        <c:crossAx val="87463808"/>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US" sz="1800" b="1" i="0" u="none" strike="noStrike" baseline="0">
                <a:effectLst/>
              </a:rPr>
              <a:t>Dossiers de la CN par région géographique </a:t>
            </a:r>
            <a:r>
              <a:rPr lang="en-US"/>
              <a:t> </a:t>
            </a:r>
          </a:p>
          <a:p>
            <a:pPr>
              <a:defRPr/>
            </a:pPr>
            <a:r>
              <a:rPr lang="en-US"/>
              <a:t>2014-2015</a:t>
            </a:r>
          </a:p>
        </c:rich>
      </c:tx>
      <c:overlay val="0"/>
    </c:title>
    <c:autoTitleDeleted val="0"/>
    <c:plotArea>
      <c:layout>
        <c:manualLayout>
          <c:layoutTarget val="inner"/>
          <c:xMode val="edge"/>
          <c:yMode val="edge"/>
          <c:x val="0.1780091190524262"/>
          <c:y val="0.38319604792310807"/>
          <c:w val="0.25896106736657926"/>
          <c:h val="0.55952806799427079"/>
        </c:manualLayout>
      </c:layout>
      <c:pieChart>
        <c:varyColors val="1"/>
        <c:ser>
          <c:idx val="0"/>
          <c:order val="0"/>
          <c:tx>
            <c:strRef>
              <c:f>Sheet1!$B$1</c:f>
              <c:strCache>
                <c:ptCount val="1"/>
                <c:pt idx="0">
                  <c:v>2014-2015</c:v>
                </c:pt>
              </c:strCache>
            </c:strRef>
          </c:tx>
          <c:dPt>
            <c:idx val="0"/>
            <c:bubble3D val="0"/>
          </c:dPt>
          <c:dPt>
            <c:idx val="2"/>
            <c:bubble3D val="0"/>
          </c:dPt>
          <c:dPt>
            <c:idx val="3"/>
            <c:bubble3D val="0"/>
          </c:dPt>
          <c:dLbls>
            <c:dLbl>
              <c:idx val="0"/>
              <c:layout>
                <c:manualLayout>
                  <c:x val="-2.2736550205093711E-2"/>
                  <c:y val="-5.9764386388117673E-2"/>
                </c:manualLayout>
              </c:layout>
              <c:tx>
                <c:rich>
                  <a:bodyPr/>
                  <a:lstStyle/>
                  <a:p>
                    <a:r>
                      <a:rPr lang="en-US"/>
                      <a:t>Est
11 %</a:t>
                    </a:r>
                  </a:p>
                </c:rich>
              </c:tx>
              <c:showLegendKey val="0"/>
              <c:showVal val="0"/>
              <c:showCatName val="1"/>
              <c:showSerName val="0"/>
              <c:showPercent val="1"/>
              <c:showBubbleSize val="0"/>
            </c:dLbl>
            <c:dLbl>
              <c:idx val="1"/>
              <c:layout>
                <c:manualLayout>
                  <c:x val="0.10465917622751199"/>
                  <c:y val="-0.17845901615746149"/>
                </c:manualLayout>
              </c:layout>
              <c:tx>
                <c:rich>
                  <a:bodyPr/>
                  <a:lstStyle/>
                  <a:p>
                    <a:r>
                      <a:rPr lang="en-US"/>
                      <a:t>Centre
68 %</a:t>
                    </a:r>
                  </a:p>
                </c:rich>
              </c:tx>
              <c:showLegendKey val="0"/>
              <c:showVal val="0"/>
              <c:showCatName val="1"/>
              <c:showSerName val="0"/>
              <c:showPercent val="1"/>
              <c:showBubbleSize val="0"/>
            </c:dLbl>
            <c:dLbl>
              <c:idx val="2"/>
              <c:layout>
                <c:manualLayout>
                  <c:x val="-2.5131398462126909E-2"/>
                  <c:y val="1.6712939784261072E-2"/>
                </c:manualLayout>
              </c:layout>
              <c:tx>
                <c:rich>
                  <a:bodyPr/>
                  <a:lstStyle/>
                  <a:p>
                    <a:r>
                      <a:rPr lang="en-US"/>
                      <a:t>Nord-Est 
1 %</a:t>
                    </a:r>
                  </a:p>
                </c:rich>
              </c:tx>
              <c:showLegendKey val="0"/>
              <c:showVal val="0"/>
              <c:showCatName val="1"/>
              <c:showSerName val="0"/>
              <c:showPercent val="1"/>
              <c:showBubbleSize val="0"/>
            </c:dLbl>
            <c:dLbl>
              <c:idx val="3"/>
              <c:layout>
                <c:manualLayout>
                  <c:x val="-3.8727959485833512E-2"/>
                  <c:y val="-8.2117419704050496E-2"/>
                </c:manualLayout>
              </c:layout>
              <c:tx>
                <c:rich>
                  <a:bodyPr/>
                  <a:lstStyle/>
                  <a:p>
                    <a:r>
                      <a:rPr lang="en-US"/>
                      <a:t>Nord-Ouest
6 %</a:t>
                    </a:r>
                  </a:p>
                </c:rich>
              </c:tx>
              <c:showLegendKey val="0"/>
              <c:showVal val="0"/>
              <c:showCatName val="1"/>
              <c:showSerName val="0"/>
              <c:showPercent val="1"/>
              <c:showBubbleSize val="0"/>
            </c:dLbl>
            <c:dLbl>
              <c:idx val="4"/>
              <c:layout>
                <c:manualLayout>
                  <c:x val="8.5456811617140825E-3"/>
                  <c:y val="-2.6621834842898973E-2"/>
                </c:manualLayout>
              </c:layout>
              <c:tx>
                <c:rich>
                  <a:bodyPr/>
                  <a:lstStyle/>
                  <a:p>
                    <a:r>
                      <a:rPr lang="en-US"/>
                      <a:t>Ouest
14 %</a:t>
                    </a:r>
                  </a:p>
                </c:rich>
              </c:tx>
              <c:showLegendKey val="0"/>
              <c:showVal val="0"/>
              <c:showCatName val="1"/>
              <c:showSerName val="0"/>
              <c:showPercent val="1"/>
              <c:showBubbleSize val="0"/>
            </c:dLbl>
            <c:dLbl>
              <c:idx val="5"/>
              <c:delete val="1"/>
            </c:dLbl>
            <c:showLegendKey val="0"/>
            <c:showVal val="0"/>
            <c:showCatName val="1"/>
            <c:showSerName val="0"/>
            <c:showPercent val="1"/>
            <c:showBubbleSize val="0"/>
            <c:showLeaderLines val="1"/>
          </c:dLbls>
          <c:cat>
            <c:strRef>
              <c:f>Sheet1!$A$2:$A$6</c:f>
              <c:strCache>
                <c:ptCount val="5"/>
                <c:pt idx="0">
                  <c:v>Eastern</c:v>
                </c:pt>
                <c:pt idx="1">
                  <c:v>Central</c:v>
                </c:pt>
                <c:pt idx="2">
                  <c:v>Northeastern</c:v>
                </c:pt>
                <c:pt idx="3">
                  <c:v>Northwestern</c:v>
                </c:pt>
                <c:pt idx="4">
                  <c:v>Western</c:v>
                </c:pt>
              </c:strCache>
            </c:strRef>
          </c:cat>
          <c:val>
            <c:numRef>
              <c:f>Sheet1!$B$2:$B$6</c:f>
              <c:numCache>
                <c:formatCode>General</c:formatCode>
                <c:ptCount val="5"/>
                <c:pt idx="0">
                  <c:v>7</c:v>
                </c:pt>
                <c:pt idx="1">
                  <c:v>45</c:v>
                </c:pt>
                <c:pt idx="2">
                  <c:v>1</c:v>
                </c:pt>
                <c:pt idx="3">
                  <c:v>4</c:v>
                </c:pt>
                <c:pt idx="4">
                  <c:v>9</c:v>
                </c:pt>
              </c:numCache>
            </c:numRef>
          </c:val>
        </c:ser>
        <c:dLbls>
          <c:showLegendKey val="0"/>
          <c:showVal val="0"/>
          <c:showCatName val="0"/>
          <c:showSerName val="0"/>
          <c:showPercent val="1"/>
          <c:showBubbleSize val="0"/>
          <c:showLeaderLines val="1"/>
        </c:dLbls>
        <c:firstSliceAng val="0"/>
      </c:pieChart>
    </c:plotArea>
    <c:plotVisOnly val="1"/>
    <c:dispBlanksAs val="zero"/>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CA"/>
              <a:t>CBC : </a:t>
            </a:r>
            <a:r>
              <a:rPr lang="en-CA" sz="1800" b="1" i="0" u="none" strike="noStrike" baseline="0">
                <a:effectLst/>
              </a:rPr>
              <a:t>Dossiers traités de </a:t>
            </a:r>
            <a:r>
              <a:rPr lang="en-CA"/>
              <a:t>2012-2013 à 2014-2015</a:t>
            </a:r>
          </a:p>
        </c:rich>
      </c:tx>
      <c:overlay val="0"/>
    </c:title>
    <c:autoTitleDeleted val="0"/>
    <c:plotArea>
      <c:layout>
        <c:manualLayout>
          <c:layoutTarget val="inner"/>
          <c:xMode val="edge"/>
          <c:yMode val="edge"/>
          <c:x val="0.15894983325759776"/>
          <c:y val="0.16935372514311475"/>
          <c:w val="0.82009289770578842"/>
          <c:h val="0.43545516641807458"/>
        </c:manualLayout>
      </c:layout>
      <c:barChart>
        <c:barDir val="col"/>
        <c:grouping val="clustered"/>
        <c:varyColors val="0"/>
        <c:ser>
          <c:idx val="0"/>
          <c:order val="0"/>
          <c:tx>
            <c:strRef>
              <c:f>Sheet1!$B$1</c:f>
              <c:strCache>
                <c:ptCount val="1"/>
                <c:pt idx="0">
                  <c:v>2012-2013</c:v>
                </c:pt>
              </c:strCache>
            </c:strRef>
          </c:tx>
          <c:invertIfNegative val="0"/>
          <c:cat>
            <c:strRef>
              <c:f>Sheet1!$A$2:$A$6</c:f>
              <c:strCache>
                <c:ptCount val="5"/>
                <c:pt idx="0">
                  <c:v>Dossiers en instance à l’ouverture</c:v>
                </c:pt>
                <c:pt idx="1">
                  <c:v>Nombre de dossiers reçus</c:v>
                </c:pt>
                <c:pt idx="2">
                  <c:v>Nombre total de dossiers pour l’exercice</c:v>
                </c:pt>
                <c:pt idx="3">
                  <c:v>Dossiers réglés</c:v>
                </c:pt>
                <c:pt idx="4">
                  <c:v>Dossiers restants en fin d’exercice</c:v>
                </c:pt>
              </c:strCache>
            </c:strRef>
          </c:cat>
          <c:val>
            <c:numRef>
              <c:f>Sheet1!$B$2:$B$6</c:f>
              <c:numCache>
                <c:formatCode>#,##0</c:formatCode>
                <c:ptCount val="5"/>
                <c:pt idx="0">
                  <c:v>10</c:v>
                </c:pt>
                <c:pt idx="1">
                  <c:v>12</c:v>
                </c:pt>
                <c:pt idx="2">
                  <c:v>22</c:v>
                </c:pt>
                <c:pt idx="3">
                  <c:v>10</c:v>
                </c:pt>
                <c:pt idx="4">
                  <c:v>12</c:v>
                </c:pt>
              </c:numCache>
            </c:numRef>
          </c:val>
        </c:ser>
        <c:ser>
          <c:idx val="1"/>
          <c:order val="1"/>
          <c:tx>
            <c:strRef>
              <c:f>Sheet1!$C$1</c:f>
              <c:strCache>
                <c:ptCount val="1"/>
                <c:pt idx="0">
                  <c:v>2013-2014</c:v>
                </c:pt>
              </c:strCache>
            </c:strRef>
          </c:tx>
          <c:invertIfNegative val="0"/>
          <c:dPt>
            <c:idx val="0"/>
            <c:invertIfNegative val="0"/>
            <c:bubble3D val="0"/>
          </c:dPt>
          <c:cat>
            <c:strRef>
              <c:f>Sheet1!$A$2:$A$6</c:f>
              <c:strCache>
                <c:ptCount val="5"/>
                <c:pt idx="0">
                  <c:v>Dossiers en instance à l’ouverture</c:v>
                </c:pt>
                <c:pt idx="1">
                  <c:v>Nombre de dossiers reçus</c:v>
                </c:pt>
                <c:pt idx="2">
                  <c:v>Nombre total de dossiers pour l’exercice</c:v>
                </c:pt>
                <c:pt idx="3">
                  <c:v>Dossiers réglés</c:v>
                </c:pt>
                <c:pt idx="4">
                  <c:v>Dossiers restants en fin d’exercice</c:v>
                </c:pt>
              </c:strCache>
            </c:strRef>
          </c:cat>
          <c:val>
            <c:numRef>
              <c:f>Sheet1!$C$2:$C$6</c:f>
              <c:numCache>
                <c:formatCode>#,##0</c:formatCode>
                <c:ptCount val="5"/>
                <c:pt idx="0">
                  <c:v>12</c:v>
                </c:pt>
                <c:pt idx="1">
                  <c:v>11</c:v>
                </c:pt>
                <c:pt idx="2">
                  <c:v>23</c:v>
                </c:pt>
                <c:pt idx="3">
                  <c:v>9</c:v>
                </c:pt>
                <c:pt idx="4">
                  <c:v>14</c:v>
                </c:pt>
              </c:numCache>
            </c:numRef>
          </c:val>
        </c:ser>
        <c:ser>
          <c:idx val="2"/>
          <c:order val="2"/>
          <c:tx>
            <c:strRef>
              <c:f>Sheet1!$D$1</c:f>
              <c:strCache>
                <c:ptCount val="1"/>
                <c:pt idx="0">
                  <c:v>2014-2015</c:v>
                </c:pt>
              </c:strCache>
            </c:strRef>
          </c:tx>
          <c:invertIfNegative val="0"/>
          <c:cat>
            <c:strRef>
              <c:f>Sheet1!$A$2:$A$6</c:f>
              <c:strCache>
                <c:ptCount val="5"/>
                <c:pt idx="0">
                  <c:v>Dossiers en instance à l’ouverture</c:v>
                </c:pt>
                <c:pt idx="1">
                  <c:v>Nombre de dossiers reçus</c:v>
                </c:pt>
                <c:pt idx="2">
                  <c:v>Nombre total de dossiers pour l’exercice</c:v>
                </c:pt>
                <c:pt idx="3">
                  <c:v>Dossiers réglés</c:v>
                </c:pt>
                <c:pt idx="4">
                  <c:v>Dossiers restants en fin d’exercice</c:v>
                </c:pt>
              </c:strCache>
            </c:strRef>
          </c:cat>
          <c:val>
            <c:numRef>
              <c:f>Sheet1!$D$2:$D$6</c:f>
              <c:numCache>
                <c:formatCode>#,##0</c:formatCode>
                <c:ptCount val="5"/>
                <c:pt idx="0">
                  <c:v>14</c:v>
                </c:pt>
                <c:pt idx="1">
                  <c:v>8</c:v>
                </c:pt>
                <c:pt idx="2">
                  <c:v>22</c:v>
                </c:pt>
                <c:pt idx="3">
                  <c:v>11</c:v>
                </c:pt>
                <c:pt idx="4">
                  <c:v>11</c:v>
                </c:pt>
              </c:numCache>
            </c:numRef>
          </c:val>
        </c:ser>
        <c:dLbls>
          <c:showLegendKey val="0"/>
          <c:showVal val="0"/>
          <c:showCatName val="0"/>
          <c:showSerName val="0"/>
          <c:showPercent val="0"/>
          <c:showBubbleSize val="0"/>
        </c:dLbls>
        <c:gapWidth val="150"/>
        <c:axId val="87942656"/>
        <c:axId val="87944192"/>
      </c:barChart>
      <c:catAx>
        <c:axId val="87942656"/>
        <c:scaling>
          <c:orientation val="minMax"/>
        </c:scaling>
        <c:delete val="0"/>
        <c:axPos val="b"/>
        <c:majorTickMark val="none"/>
        <c:minorTickMark val="none"/>
        <c:tickLblPos val="nextTo"/>
        <c:crossAx val="87944192"/>
        <c:crosses val="autoZero"/>
        <c:auto val="1"/>
        <c:lblAlgn val="ctr"/>
        <c:lblOffset val="100"/>
        <c:noMultiLvlLbl val="0"/>
      </c:catAx>
      <c:valAx>
        <c:axId val="87944192"/>
        <c:scaling>
          <c:orientation val="minMax"/>
        </c:scaling>
        <c:delete val="0"/>
        <c:axPos val="l"/>
        <c:majorGridlines/>
        <c:title>
          <c:tx>
            <c:rich>
              <a:bodyPr/>
              <a:lstStyle/>
              <a:p>
                <a:pPr>
                  <a:defRPr/>
                </a:pPr>
                <a:r>
                  <a:rPr lang="en-CA"/>
                  <a:t>Nombre</a:t>
                </a:r>
                <a:r>
                  <a:rPr lang="en-CA" baseline="0"/>
                  <a:t> </a:t>
                </a:r>
                <a:r>
                  <a:rPr lang="en-CA"/>
                  <a:t>de dossiers</a:t>
                </a:r>
              </a:p>
            </c:rich>
          </c:tx>
          <c:overlay val="0"/>
        </c:title>
        <c:numFmt formatCode="#,##0" sourceLinked="1"/>
        <c:majorTickMark val="none"/>
        <c:minorTickMark val="none"/>
        <c:tickLblPos val="nextTo"/>
        <c:crossAx val="87942656"/>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800" b="1" i="0" baseline="0">
                <a:effectLst/>
              </a:rPr>
              <a:t>Dossiers de la CBC par région géographique</a:t>
            </a:r>
            <a:r>
              <a:rPr lang="en-US"/>
              <a:t> </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a:t>2014-2015</a:t>
            </a:r>
          </a:p>
        </c:rich>
      </c:tx>
      <c:overlay val="0"/>
    </c:title>
    <c:autoTitleDeleted val="0"/>
    <c:plotArea>
      <c:layout>
        <c:manualLayout>
          <c:layoutTarget val="inner"/>
          <c:xMode val="edge"/>
          <c:yMode val="edge"/>
          <c:x val="0.11211319738878794"/>
          <c:y val="0.3282690252361114"/>
          <c:w val="0.27829295376539476"/>
          <c:h val="0.60129779483935708"/>
        </c:manualLayout>
      </c:layout>
      <c:pieChart>
        <c:varyColors val="1"/>
        <c:ser>
          <c:idx val="0"/>
          <c:order val="0"/>
          <c:tx>
            <c:strRef>
              <c:f>Sheet1!$B$1</c:f>
              <c:strCache>
                <c:ptCount val="1"/>
                <c:pt idx="0">
                  <c:v>2014-2015</c:v>
                </c:pt>
              </c:strCache>
            </c:strRef>
          </c:tx>
          <c:dPt>
            <c:idx val="0"/>
            <c:bubble3D val="0"/>
          </c:dPt>
          <c:dPt>
            <c:idx val="2"/>
            <c:bubble3D val="0"/>
          </c:dPt>
          <c:dPt>
            <c:idx val="3"/>
            <c:bubble3D val="0"/>
          </c:dPt>
          <c:dLbls>
            <c:dLbl>
              <c:idx val="0"/>
              <c:layout>
                <c:manualLayout>
                  <c:x val="-3.1756006460730832E-2"/>
                  <c:y val="-1.9076130026682951E-2"/>
                </c:manualLayout>
              </c:layout>
              <c:tx>
                <c:rich>
                  <a:bodyPr/>
                  <a:lstStyle/>
                  <a:p>
                    <a:r>
                      <a:rPr lang="en-US"/>
                      <a:t>Est
12 %</a:t>
                    </a:r>
                  </a:p>
                </c:rich>
              </c:tx>
              <c:showLegendKey val="0"/>
              <c:showVal val="0"/>
              <c:showCatName val="1"/>
              <c:showSerName val="0"/>
              <c:showPercent val="1"/>
              <c:showBubbleSize val="0"/>
            </c:dLbl>
            <c:dLbl>
              <c:idx val="1"/>
              <c:layout>
                <c:manualLayout>
                  <c:x val="9.3678242142809065E-2"/>
                  <c:y val="-0.27687925782130418"/>
                </c:manualLayout>
              </c:layout>
              <c:tx>
                <c:rich>
                  <a:bodyPr/>
                  <a:lstStyle/>
                  <a:p>
                    <a:r>
                      <a:rPr lang="en-US"/>
                      <a:t>Centre
63 %</a:t>
                    </a:r>
                  </a:p>
                </c:rich>
              </c:tx>
              <c:showLegendKey val="0"/>
              <c:showVal val="0"/>
              <c:showCatName val="1"/>
              <c:showSerName val="0"/>
              <c:showPercent val="1"/>
              <c:showBubbleSize val="0"/>
            </c:dLbl>
            <c:dLbl>
              <c:idx val="2"/>
              <c:delete val="1"/>
            </c:dLbl>
            <c:dLbl>
              <c:idx val="3"/>
              <c:delete val="1"/>
            </c:dLbl>
            <c:dLbl>
              <c:idx val="4"/>
              <c:layout>
                <c:manualLayout>
                  <c:x val="-1.7088801399825021E-2"/>
                  <c:y val="-1.1193389607462502E-2"/>
                </c:manualLayout>
              </c:layout>
              <c:tx>
                <c:rich>
                  <a:bodyPr/>
                  <a:lstStyle/>
                  <a:p>
                    <a:r>
                      <a:rPr lang="en-US"/>
                      <a:t>Ouest
25 %</a:t>
                    </a:r>
                  </a:p>
                </c:rich>
              </c:tx>
              <c:showLegendKey val="0"/>
              <c:showVal val="0"/>
              <c:showCatName val="1"/>
              <c:showSerName val="0"/>
              <c:showPercent val="1"/>
              <c:showBubbleSize val="0"/>
            </c:dLbl>
            <c:showLegendKey val="0"/>
            <c:showVal val="0"/>
            <c:showCatName val="1"/>
            <c:showSerName val="0"/>
            <c:showPercent val="1"/>
            <c:showBubbleSize val="0"/>
            <c:showLeaderLines val="1"/>
          </c:dLbls>
          <c:cat>
            <c:strRef>
              <c:f>Sheet1!$A$2:$A$6</c:f>
              <c:strCache>
                <c:ptCount val="5"/>
                <c:pt idx="0">
                  <c:v>Eastern</c:v>
                </c:pt>
                <c:pt idx="1">
                  <c:v>Central</c:v>
                </c:pt>
                <c:pt idx="2">
                  <c:v>Northeastern</c:v>
                </c:pt>
                <c:pt idx="3">
                  <c:v>Northwestern</c:v>
                </c:pt>
                <c:pt idx="4">
                  <c:v>Western</c:v>
                </c:pt>
              </c:strCache>
            </c:strRef>
          </c:cat>
          <c:val>
            <c:numRef>
              <c:f>Sheet1!$B$2:$B$6</c:f>
              <c:numCache>
                <c:formatCode>General</c:formatCode>
                <c:ptCount val="5"/>
                <c:pt idx="0">
                  <c:v>1</c:v>
                </c:pt>
                <c:pt idx="1">
                  <c:v>5</c:v>
                </c:pt>
                <c:pt idx="2">
                  <c:v>0</c:v>
                </c:pt>
                <c:pt idx="3">
                  <c:v>0</c:v>
                </c:pt>
                <c:pt idx="4">
                  <c:v>2</c:v>
                </c:pt>
              </c:numCache>
            </c:numRef>
          </c:val>
        </c:ser>
        <c:dLbls>
          <c:showLegendKey val="0"/>
          <c:showVal val="0"/>
          <c:showCatName val="0"/>
          <c:showSerName val="0"/>
          <c:showPercent val="1"/>
          <c:showBubbleSize val="0"/>
          <c:showLeaderLines val="1"/>
        </c:dLbls>
        <c:firstSliceAng val="0"/>
      </c:pieChart>
    </c:plotArea>
    <c:plotVisOnly val="1"/>
    <c:dispBlanksAs val="zero"/>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CA"/>
              <a:t>TE : </a:t>
            </a:r>
            <a:r>
              <a:rPr lang="en-CA" sz="1800" b="1" i="0" u="none" strike="noStrike" baseline="0">
                <a:effectLst/>
              </a:rPr>
              <a:t>Dossiers traités de 2012-2013 à 2014-2015</a:t>
            </a:r>
            <a:endParaRPr lang="en-CA"/>
          </a:p>
        </c:rich>
      </c:tx>
      <c:overlay val="0"/>
    </c:title>
    <c:autoTitleDeleted val="0"/>
    <c:plotArea>
      <c:layout/>
      <c:barChart>
        <c:barDir val="col"/>
        <c:grouping val="clustered"/>
        <c:varyColors val="0"/>
        <c:ser>
          <c:idx val="0"/>
          <c:order val="0"/>
          <c:tx>
            <c:strRef>
              <c:f>Sheet1!$B$1</c:f>
              <c:strCache>
                <c:ptCount val="1"/>
                <c:pt idx="0">
                  <c:v>2013-2014</c:v>
                </c:pt>
              </c:strCache>
            </c:strRef>
          </c:tx>
          <c:invertIfNegative val="0"/>
          <c:cat>
            <c:strRef>
              <c:f>Sheet1!$A$2:$A$6</c:f>
              <c:strCache>
                <c:ptCount val="5"/>
                <c:pt idx="0">
                  <c:v>Dossiers en instance à l’ouverture</c:v>
                </c:pt>
                <c:pt idx="1">
                  <c:v>Nombre de dossiers reçus</c:v>
                </c:pt>
                <c:pt idx="2">
                  <c:v>Nombre total de dossiers pour l’exercice</c:v>
                </c:pt>
                <c:pt idx="3">
                  <c:v>Dossiers réglés</c:v>
                </c:pt>
                <c:pt idx="4">
                  <c:v>Dossiers restants en fin d’exercice</c:v>
                </c:pt>
              </c:strCache>
            </c:strRef>
          </c:cat>
          <c:val>
            <c:numRef>
              <c:f>Sheet1!$B$2:$B$6</c:f>
              <c:numCache>
                <c:formatCode>#,##0</c:formatCode>
                <c:ptCount val="5"/>
                <c:pt idx="0">
                  <c:v>53</c:v>
                </c:pt>
                <c:pt idx="1">
                  <c:v>76</c:v>
                </c:pt>
                <c:pt idx="2">
                  <c:v>129</c:v>
                </c:pt>
                <c:pt idx="3">
                  <c:v>72</c:v>
                </c:pt>
                <c:pt idx="4">
                  <c:v>57</c:v>
                </c:pt>
              </c:numCache>
            </c:numRef>
          </c:val>
        </c:ser>
        <c:ser>
          <c:idx val="1"/>
          <c:order val="1"/>
          <c:tx>
            <c:strRef>
              <c:f>Sheet1!$C$1</c:f>
              <c:strCache>
                <c:ptCount val="1"/>
                <c:pt idx="0">
                  <c:v>2014-2015</c:v>
                </c:pt>
              </c:strCache>
            </c:strRef>
          </c:tx>
          <c:invertIfNegative val="0"/>
          <c:dPt>
            <c:idx val="0"/>
            <c:invertIfNegative val="0"/>
            <c:bubble3D val="0"/>
          </c:dPt>
          <c:cat>
            <c:strRef>
              <c:f>Sheet1!$A$2:$A$6</c:f>
              <c:strCache>
                <c:ptCount val="5"/>
                <c:pt idx="0">
                  <c:v>Dossiers en instance à l’ouverture</c:v>
                </c:pt>
                <c:pt idx="1">
                  <c:v>Nombre de dossiers reçus</c:v>
                </c:pt>
                <c:pt idx="2">
                  <c:v>Nombre total de dossiers pour l’exercice</c:v>
                </c:pt>
                <c:pt idx="3">
                  <c:v>Dossiers réglés</c:v>
                </c:pt>
                <c:pt idx="4">
                  <c:v>Dossiers restants en fin d’exercice</c:v>
                </c:pt>
              </c:strCache>
            </c:strRef>
          </c:cat>
          <c:val>
            <c:numRef>
              <c:f>Sheet1!$C$2:$C$6</c:f>
              <c:numCache>
                <c:formatCode>#,##0</c:formatCode>
                <c:ptCount val="5"/>
                <c:pt idx="0">
                  <c:v>57</c:v>
                </c:pt>
                <c:pt idx="1">
                  <c:v>50</c:v>
                </c:pt>
                <c:pt idx="2">
                  <c:v>107</c:v>
                </c:pt>
                <c:pt idx="3">
                  <c:v>65</c:v>
                </c:pt>
                <c:pt idx="4">
                  <c:v>42</c:v>
                </c:pt>
              </c:numCache>
            </c:numRef>
          </c:val>
        </c:ser>
        <c:dLbls>
          <c:showLegendKey val="0"/>
          <c:showVal val="0"/>
          <c:showCatName val="0"/>
          <c:showSerName val="0"/>
          <c:showPercent val="0"/>
          <c:showBubbleSize val="0"/>
        </c:dLbls>
        <c:gapWidth val="150"/>
        <c:axId val="87982080"/>
        <c:axId val="87983616"/>
      </c:barChart>
      <c:catAx>
        <c:axId val="87982080"/>
        <c:scaling>
          <c:orientation val="minMax"/>
        </c:scaling>
        <c:delete val="0"/>
        <c:axPos val="b"/>
        <c:majorTickMark val="none"/>
        <c:minorTickMark val="none"/>
        <c:tickLblPos val="nextTo"/>
        <c:crossAx val="87983616"/>
        <c:crosses val="autoZero"/>
        <c:auto val="1"/>
        <c:lblAlgn val="ctr"/>
        <c:lblOffset val="100"/>
        <c:noMultiLvlLbl val="0"/>
      </c:catAx>
      <c:valAx>
        <c:axId val="87983616"/>
        <c:scaling>
          <c:orientation val="minMax"/>
        </c:scaling>
        <c:delete val="0"/>
        <c:axPos val="l"/>
        <c:majorGridlines/>
        <c:title>
          <c:tx>
            <c:rich>
              <a:bodyPr/>
              <a:lstStyle/>
              <a:p>
                <a:pPr>
                  <a:defRPr/>
                </a:pPr>
                <a:r>
                  <a:rPr lang="en-CA"/>
                  <a:t>Nombre</a:t>
                </a:r>
                <a:r>
                  <a:rPr lang="en-CA" baseline="0"/>
                  <a:t> </a:t>
                </a:r>
                <a:r>
                  <a:rPr lang="en-CA"/>
                  <a:t>de dossiers</a:t>
                </a:r>
              </a:p>
            </c:rich>
          </c:tx>
          <c:overlay val="0"/>
        </c:title>
        <c:numFmt formatCode="#,##0" sourceLinked="1"/>
        <c:majorTickMark val="none"/>
        <c:minorTickMark val="none"/>
        <c:tickLblPos val="nextTo"/>
        <c:crossAx val="87982080"/>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US" sz="1800" b="1" i="0" u="none" strike="noStrike" baseline="0">
                <a:effectLst/>
              </a:rPr>
              <a:t>Dossiers du TE par région géographique</a:t>
            </a:r>
            <a:r>
              <a:rPr lang="en-US"/>
              <a:t> </a:t>
            </a:r>
          </a:p>
          <a:p>
            <a:pPr>
              <a:defRPr/>
            </a:pPr>
            <a:r>
              <a:rPr lang="en-US"/>
              <a:t>2014-2015</a:t>
            </a:r>
          </a:p>
        </c:rich>
      </c:tx>
      <c:overlay val="0"/>
    </c:title>
    <c:autoTitleDeleted val="0"/>
    <c:plotArea>
      <c:layout>
        <c:manualLayout>
          <c:layoutTarget val="inner"/>
          <c:xMode val="edge"/>
          <c:yMode val="edge"/>
          <c:x val="0.15023134127464838"/>
          <c:y val="0.34587608183747609"/>
          <c:w val="0.25896106736657926"/>
          <c:h val="0.55952806799427079"/>
        </c:manualLayout>
      </c:layout>
      <c:pieChart>
        <c:varyColors val="1"/>
        <c:ser>
          <c:idx val="0"/>
          <c:order val="0"/>
          <c:tx>
            <c:strRef>
              <c:f>Sheet1!$B$1</c:f>
              <c:strCache>
                <c:ptCount val="1"/>
                <c:pt idx="0">
                  <c:v>2014-2015</c:v>
                </c:pt>
              </c:strCache>
            </c:strRef>
          </c:tx>
          <c:dPt>
            <c:idx val="0"/>
            <c:bubble3D val="0"/>
          </c:dPt>
          <c:dPt>
            <c:idx val="2"/>
            <c:bubble3D val="0"/>
          </c:dPt>
          <c:dPt>
            <c:idx val="3"/>
            <c:bubble3D val="0"/>
          </c:dPt>
          <c:dLbls>
            <c:dLbl>
              <c:idx val="0"/>
              <c:layout>
                <c:manualLayout>
                  <c:x val="-8.7311730264486173E-2"/>
                  <c:y val="-3.2926545539148325E-2"/>
                </c:manualLayout>
              </c:layout>
              <c:tx>
                <c:rich>
                  <a:bodyPr/>
                  <a:lstStyle/>
                  <a:p>
                    <a:r>
                      <a:rPr lang="en-US"/>
                      <a:t>Est
12 %</a:t>
                    </a:r>
                  </a:p>
                </c:rich>
              </c:tx>
              <c:showLegendKey val="0"/>
              <c:showVal val="0"/>
              <c:showCatName val="1"/>
              <c:showSerName val="0"/>
              <c:showPercent val="1"/>
              <c:showBubbleSize val="0"/>
            </c:dLbl>
            <c:dLbl>
              <c:idx val="1"/>
              <c:layout>
                <c:manualLayout>
                  <c:x val="7.4447472912039847E-2"/>
                  <c:y val="-0.13837510269665046"/>
                </c:manualLayout>
              </c:layout>
              <c:tx>
                <c:rich>
                  <a:bodyPr/>
                  <a:lstStyle/>
                  <a:p>
                    <a:r>
                      <a:rPr lang="en-US"/>
                      <a:t>Centre
48 %</a:t>
                    </a:r>
                  </a:p>
                </c:rich>
              </c:tx>
              <c:showLegendKey val="0"/>
              <c:showVal val="0"/>
              <c:showCatName val="1"/>
              <c:showSerName val="0"/>
              <c:showPercent val="1"/>
              <c:showBubbleSize val="0"/>
            </c:dLbl>
            <c:dLbl>
              <c:idx val="2"/>
              <c:layout>
                <c:manualLayout>
                  <c:x val="-2.9963153644256005E-2"/>
                  <c:y val="-3.7883249358373138E-2"/>
                </c:manualLayout>
              </c:layout>
              <c:tx>
                <c:rich>
                  <a:bodyPr/>
                  <a:lstStyle/>
                  <a:p>
                    <a:r>
                      <a:rPr lang="en-US"/>
                      <a:t>Ouest
40 %</a:t>
                    </a:r>
                  </a:p>
                </c:rich>
              </c:tx>
              <c:showLegendKey val="0"/>
              <c:showVal val="0"/>
              <c:showCatName val="1"/>
              <c:showSerName val="0"/>
              <c:showPercent val="1"/>
              <c:showBubbleSize val="0"/>
            </c:dLbl>
            <c:dLbl>
              <c:idx val="3"/>
              <c:layout>
                <c:manualLayout>
                  <c:x val="-4.4200821051214763E-2"/>
                  <c:y val="-0.30055583426032967"/>
                </c:manualLayout>
              </c:layout>
              <c:showLegendKey val="0"/>
              <c:showVal val="0"/>
              <c:showCatName val="1"/>
              <c:showSerName val="0"/>
              <c:showPercent val="1"/>
              <c:showBubbleSize val="0"/>
            </c:dLbl>
            <c:dLbl>
              <c:idx val="4"/>
              <c:layout>
                <c:manualLayout>
                  <c:x val="3.2028989164815946E-2"/>
                  <c:y val="-0.14073403566936407"/>
                </c:manualLayout>
              </c:layout>
              <c:showLegendKey val="0"/>
              <c:showVal val="0"/>
              <c:showCatName val="1"/>
              <c:showSerName val="0"/>
              <c:showPercent val="1"/>
              <c:showBubbleSize val="0"/>
            </c:dLbl>
            <c:dLbl>
              <c:idx val="5"/>
              <c:layout>
                <c:manualLayout>
                  <c:x val="-3.9862204724409447E-2"/>
                  <c:y val="7.2258453842854132E-3"/>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Sheet1!$A$2:$A$4</c:f>
              <c:strCache>
                <c:ptCount val="3"/>
                <c:pt idx="0">
                  <c:v>Eastern</c:v>
                </c:pt>
                <c:pt idx="1">
                  <c:v>Central</c:v>
                </c:pt>
                <c:pt idx="2">
                  <c:v>Western</c:v>
                </c:pt>
              </c:strCache>
            </c:strRef>
          </c:cat>
          <c:val>
            <c:numRef>
              <c:f>Sheet1!$B$2:$B$4</c:f>
              <c:numCache>
                <c:formatCode>General</c:formatCode>
                <c:ptCount val="3"/>
                <c:pt idx="0">
                  <c:v>6</c:v>
                </c:pt>
                <c:pt idx="1">
                  <c:v>24</c:v>
                </c:pt>
                <c:pt idx="2">
                  <c:v>20</c:v>
                </c:pt>
              </c:numCache>
            </c:numRef>
          </c:val>
        </c:ser>
        <c:dLbls>
          <c:showLegendKey val="0"/>
          <c:showVal val="0"/>
          <c:showCatName val="0"/>
          <c:showSerName val="0"/>
          <c:showPercent val="1"/>
          <c:showBubbleSize val="0"/>
          <c:showLeaderLines val="1"/>
        </c:dLbls>
        <c:firstSliceAng val="0"/>
      </c:pieChart>
    </c:plotArea>
    <c:plotVisOnly val="1"/>
    <c:dispBlanksAs val="zero"/>
    <c:showDLblsOverMax val="0"/>
  </c:chart>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CA"/>
              <a:t>CAMO : </a:t>
            </a:r>
            <a:r>
              <a:rPr lang="en-CA" sz="1800" b="1" i="0" u="none" strike="noStrike" baseline="0">
                <a:effectLst/>
              </a:rPr>
              <a:t>Dossiers traités, 2012-2013 à 2014-2015</a:t>
            </a:r>
            <a:endParaRPr lang="en-CA"/>
          </a:p>
        </c:rich>
      </c:tx>
      <c:overlay val="0"/>
    </c:title>
    <c:autoTitleDeleted val="0"/>
    <c:plotArea>
      <c:layout/>
      <c:barChart>
        <c:barDir val="col"/>
        <c:grouping val="clustered"/>
        <c:varyColors val="0"/>
        <c:ser>
          <c:idx val="0"/>
          <c:order val="0"/>
          <c:tx>
            <c:strRef>
              <c:f>Sheet1!$B$1</c:f>
              <c:strCache>
                <c:ptCount val="1"/>
                <c:pt idx="0">
                  <c:v>2012-2013</c:v>
                </c:pt>
              </c:strCache>
            </c:strRef>
          </c:tx>
          <c:invertIfNegative val="0"/>
          <c:cat>
            <c:strRef>
              <c:f>Sheet1!$A$2:$A$6</c:f>
              <c:strCache>
                <c:ptCount val="5"/>
                <c:pt idx="0">
                  <c:v>Dossiers en instance à l’ouverture</c:v>
                </c:pt>
                <c:pt idx="1">
                  <c:v>Nombre de dossiers reçus</c:v>
                </c:pt>
                <c:pt idx="2">
                  <c:v>Nombre total de dossiers pour l’exercice</c:v>
                </c:pt>
                <c:pt idx="3">
                  <c:v>Dossiers réglés</c:v>
                </c:pt>
                <c:pt idx="4">
                  <c:v>Dossiers restants en fin d’exercice</c:v>
                </c:pt>
              </c:strCache>
            </c:strRef>
          </c:cat>
          <c:val>
            <c:numRef>
              <c:f>Sheet1!$B$2:$B$6</c:f>
              <c:numCache>
                <c:formatCode>#,##0</c:formatCode>
                <c:ptCount val="5"/>
                <c:pt idx="0">
                  <c:v>1337</c:v>
                </c:pt>
                <c:pt idx="1">
                  <c:v>1002</c:v>
                </c:pt>
                <c:pt idx="2">
                  <c:v>2339</c:v>
                </c:pt>
                <c:pt idx="3">
                  <c:v>1056</c:v>
                </c:pt>
                <c:pt idx="4">
                  <c:v>1283</c:v>
                </c:pt>
              </c:numCache>
            </c:numRef>
          </c:val>
        </c:ser>
        <c:ser>
          <c:idx val="1"/>
          <c:order val="1"/>
          <c:tx>
            <c:strRef>
              <c:f>Sheet1!$C$1</c:f>
              <c:strCache>
                <c:ptCount val="1"/>
                <c:pt idx="0">
                  <c:v>2013-2014</c:v>
                </c:pt>
              </c:strCache>
            </c:strRef>
          </c:tx>
          <c:invertIfNegative val="0"/>
          <c:dPt>
            <c:idx val="0"/>
            <c:invertIfNegative val="0"/>
            <c:bubble3D val="0"/>
          </c:dPt>
          <c:cat>
            <c:strRef>
              <c:f>Sheet1!$A$2:$A$6</c:f>
              <c:strCache>
                <c:ptCount val="5"/>
                <c:pt idx="0">
                  <c:v>Dossiers en instance à l’ouverture</c:v>
                </c:pt>
                <c:pt idx="1">
                  <c:v>Nombre de dossiers reçus</c:v>
                </c:pt>
                <c:pt idx="2">
                  <c:v>Nombre total de dossiers pour l’exercice</c:v>
                </c:pt>
                <c:pt idx="3">
                  <c:v>Dossiers réglés</c:v>
                </c:pt>
                <c:pt idx="4">
                  <c:v>Dossiers restants en fin d’exercice</c:v>
                </c:pt>
              </c:strCache>
            </c:strRef>
          </c:cat>
          <c:val>
            <c:numRef>
              <c:f>Sheet1!$C$2:$C$6</c:f>
              <c:numCache>
                <c:formatCode>#,##0</c:formatCode>
                <c:ptCount val="5"/>
                <c:pt idx="0">
                  <c:v>1283</c:v>
                </c:pt>
                <c:pt idx="1">
                  <c:v>1067</c:v>
                </c:pt>
                <c:pt idx="2">
                  <c:v>2350</c:v>
                </c:pt>
                <c:pt idx="3">
                  <c:v>1014</c:v>
                </c:pt>
                <c:pt idx="4">
                  <c:v>1336</c:v>
                </c:pt>
              </c:numCache>
            </c:numRef>
          </c:val>
        </c:ser>
        <c:ser>
          <c:idx val="2"/>
          <c:order val="2"/>
          <c:tx>
            <c:strRef>
              <c:f>Sheet1!$D$1</c:f>
              <c:strCache>
                <c:ptCount val="1"/>
                <c:pt idx="0">
                  <c:v>2014-2015</c:v>
                </c:pt>
              </c:strCache>
            </c:strRef>
          </c:tx>
          <c:invertIfNegative val="0"/>
          <c:cat>
            <c:strRef>
              <c:f>Sheet1!$A$2:$A$6</c:f>
              <c:strCache>
                <c:ptCount val="5"/>
                <c:pt idx="0">
                  <c:v>Dossiers en instance à l’ouverture</c:v>
                </c:pt>
                <c:pt idx="1">
                  <c:v>Nombre de dossiers reçus</c:v>
                </c:pt>
                <c:pt idx="2">
                  <c:v>Nombre total de dossiers pour l’exercice</c:v>
                </c:pt>
                <c:pt idx="3">
                  <c:v>Dossiers réglés</c:v>
                </c:pt>
                <c:pt idx="4">
                  <c:v>Dossiers restants en fin d’exercice</c:v>
                </c:pt>
              </c:strCache>
            </c:strRef>
          </c:cat>
          <c:val>
            <c:numRef>
              <c:f>Sheet1!$D$2:$D$6</c:f>
              <c:numCache>
                <c:formatCode>#,##0</c:formatCode>
                <c:ptCount val="5"/>
                <c:pt idx="0">
                  <c:v>1336</c:v>
                </c:pt>
                <c:pt idx="1">
                  <c:v>1087</c:v>
                </c:pt>
                <c:pt idx="2">
                  <c:v>2423</c:v>
                </c:pt>
                <c:pt idx="3">
                  <c:v>1020</c:v>
                </c:pt>
                <c:pt idx="4">
                  <c:v>1403</c:v>
                </c:pt>
              </c:numCache>
            </c:numRef>
          </c:val>
        </c:ser>
        <c:dLbls>
          <c:showLegendKey val="0"/>
          <c:showVal val="0"/>
          <c:showCatName val="0"/>
          <c:showSerName val="0"/>
          <c:showPercent val="0"/>
          <c:showBubbleSize val="0"/>
        </c:dLbls>
        <c:gapWidth val="150"/>
        <c:axId val="109456384"/>
        <c:axId val="109474560"/>
      </c:barChart>
      <c:catAx>
        <c:axId val="109456384"/>
        <c:scaling>
          <c:orientation val="minMax"/>
        </c:scaling>
        <c:delete val="0"/>
        <c:axPos val="b"/>
        <c:majorTickMark val="none"/>
        <c:minorTickMark val="none"/>
        <c:tickLblPos val="nextTo"/>
        <c:crossAx val="109474560"/>
        <c:crosses val="autoZero"/>
        <c:auto val="1"/>
        <c:lblAlgn val="ctr"/>
        <c:lblOffset val="100"/>
        <c:noMultiLvlLbl val="0"/>
      </c:catAx>
      <c:valAx>
        <c:axId val="109474560"/>
        <c:scaling>
          <c:orientation val="minMax"/>
        </c:scaling>
        <c:delete val="0"/>
        <c:axPos val="l"/>
        <c:majorGridlines/>
        <c:title>
          <c:tx>
            <c:rich>
              <a:bodyPr/>
              <a:lstStyle/>
              <a:p>
                <a:pPr>
                  <a:defRPr/>
                </a:pPr>
                <a:r>
                  <a:rPr lang="en-CA"/>
                  <a:t>Nombre de dossiers</a:t>
                </a:r>
              </a:p>
            </c:rich>
          </c:tx>
          <c:overlay val="0"/>
        </c:title>
        <c:numFmt formatCode="#,##0" sourceLinked="1"/>
        <c:majorTickMark val="none"/>
        <c:minorTickMark val="none"/>
        <c:tickLblPos val="nextTo"/>
        <c:crossAx val="10945638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0DC5765-BA63-4763-B9F3-85F7BF58EB28}" type="doc">
      <dgm:prSet loTypeId="urn:microsoft.com/office/officeart/2008/layout/VerticalCurvedList" loCatId="list" qsTypeId="urn:microsoft.com/office/officeart/2005/8/quickstyle/simple3" qsCatId="simple" csTypeId="urn:microsoft.com/office/officeart/2005/8/colors/accent3_5" csCatId="accent3" phldr="1"/>
      <dgm:spPr/>
      <dgm:t>
        <a:bodyPr/>
        <a:lstStyle/>
        <a:p>
          <a:endParaRPr lang="en-CA"/>
        </a:p>
      </dgm:t>
    </dgm:pt>
    <dgm:pt modelId="{FC6022EB-92E6-403B-8D98-437DAE0C6868}">
      <dgm:prSet phldrT="[Text]" custT="1"/>
      <dgm:spPr>
        <a:xfrm>
          <a:off x="297113" y="142032"/>
          <a:ext cx="6014624" cy="558334"/>
        </a:xfrm>
        <a:gradFill rotWithShape="0">
          <a:gsLst>
            <a:gs pos="0">
              <a:srgbClr val="9BBB59">
                <a:alpha val="90000"/>
                <a:hueOff val="0"/>
                <a:satOff val="0"/>
                <a:lumOff val="0"/>
                <a:alphaOff val="0"/>
                <a:tint val="50000"/>
                <a:satMod val="300000"/>
              </a:srgbClr>
            </a:gs>
            <a:gs pos="35000">
              <a:srgbClr val="9BBB59">
                <a:alpha val="90000"/>
                <a:hueOff val="0"/>
                <a:satOff val="0"/>
                <a:lumOff val="0"/>
                <a:alphaOff val="0"/>
                <a:tint val="37000"/>
                <a:satMod val="300000"/>
              </a:srgbClr>
            </a:gs>
            <a:gs pos="100000">
              <a:srgbClr val="9BBB59">
                <a:alpha val="9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CA" sz="1400" b="1" u="none">
              <a:solidFill>
                <a:sysClr val="windowText" lastClr="000000"/>
              </a:solidFill>
              <a:latin typeface="Arial" panose="020B0604020202020204" pitchFamily="34" charset="0"/>
              <a:ea typeface="+mn-ea"/>
              <a:cs typeface="Arial" panose="020B0604020202020204" pitchFamily="34" charset="0"/>
            </a:rPr>
            <a:t>Offrir</a:t>
          </a:r>
          <a:r>
            <a:rPr lang="en-CA" sz="1400" b="1" u="none" baseline="0">
              <a:solidFill>
                <a:sysClr val="windowText" lastClr="000000"/>
              </a:solidFill>
              <a:latin typeface="Arial" panose="020B0604020202020204" pitchFamily="34" charset="0"/>
              <a:ea typeface="+mn-ea"/>
              <a:cs typeface="Arial" panose="020B0604020202020204" pitchFamily="34" charset="0"/>
            </a:rPr>
            <a:t> </a:t>
          </a:r>
          <a:r>
            <a:rPr lang="fr-CA" sz="1400" b="1">
              <a:solidFill>
                <a:sysClr val="windowText" lastClr="000000"/>
              </a:solidFill>
              <a:latin typeface="Arial" panose="020B0604020202020204" pitchFamily="34" charset="0"/>
              <a:cs typeface="Arial" panose="020B0604020202020204" pitchFamily="34" charset="0"/>
            </a:rPr>
            <a:t>au client des options appropriées et rapides </a:t>
          </a:r>
          <a:r>
            <a:rPr lang="fr-CA" sz="1400" b="1" u="none">
              <a:solidFill>
                <a:sysClr val="windowText" lastClr="000000"/>
              </a:solidFill>
              <a:latin typeface="Arial" panose="020B0604020202020204" pitchFamily="34" charset="0"/>
              <a:cs typeface="Arial" panose="020B0604020202020204" pitchFamily="34" charset="0"/>
            </a:rPr>
            <a:t>pour le </a:t>
          </a:r>
          <a:r>
            <a:rPr lang="fr-CA" sz="1400" b="1">
              <a:solidFill>
                <a:sysClr val="windowText" lastClr="000000"/>
              </a:solidFill>
              <a:latin typeface="Arial" panose="020B0604020202020204" pitchFamily="34" charset="0"/>
              <a:cs typeface="Arial" panose="020B0604020202020204" pitchFamily="34" charset="0"/>
            </a:rPr>
            <a:t>règlement de différends</a:t>
          </a:r>
          <a:endParaRPr lang="en-CA" sz="1400" b="1" u="none">
            <a:solidFill>
              <a:sysClr val="windowText" lastClr="000000"/>
            </a:solidFill>
            <a:latin typeface="Arial" panose="020B0604020202020204" pitchFamily="34" charset="0"/>
            <a:ea typeface="+mn-ea"/>
            <a:cs typeface="Arial" panose="020B0604020202020204" pitchFamily="34" charset="0"/>
          </a:endParaRPr>
        </a:p>
      </dgm:t>
      <dgm:extLst>
        <a:ext uri="{E40237B7-FDA0-4F09-8148-C483321AD2D9}">
          <dgm14:cNvPr xmlns:dgm14="http://schemas.microsoft.com/office/drawing/2010/diagram" id="0" name="" descr="Providing Client Options that lead to Timely and Appropriate Resolutions&#10;" title="Providing Client Options that lead to Timely and Appropriate Resolutions"/>
        </a:ext>
      </dgm:extLst>
    </dgm:pt>
    <dgm:pt modelId="{F39D661A-F536-4E7F-973C-D3EAA6B48800}" type="parTrans" cxnId="{19B0BF12-4122-4330-8C6E-F5A780FE9EF3}">
      <dgm:prSet/>
      <dgm:spPr/>
      <dgm:t>
        <a:bodyPr/>
        <a:lstStyle/>
        <a:p>
          <a:endParaRPr lang="en-CA"/>
        </a:p>
      </dgm:t>
    </dgm:pt>
    <dgm:pt modelId="{CB17783F-C8E4-4F70-9B8D-6B2D80B91F29}" type="sibTrans" cxnId="{19B0BF12-4122-4330-8C6E-F5A780FE9EF3}">
      <dgm:prSet/>
      <dgm:spPr>
        <a:xfrm>
          <a:off x="-2379090" y="-367631"/>
          <a:ext cx="2841264" cy="2841264"/>
        </a:xfrm>
        <a:noFill/>
        <a:ln w="25400" cap="flat" cmpd="sng" algn="ctr">
          <a:solidFill>
            <a:srgbClr val="9BBB59">
              <a:tint val="90000"/>
              <a:hueOff val="0"/>
              <a:satOff val="0"/>
              <a:lumOff val="0"/>
              <a:alphaOff val="0"/>
            </a:srgbClr>
          </a:solidFill>
          <a:prstDash val="solid"/>
        </a:ln>
        <a:effectLst/>
      </dgm:spPr>
      <dgm:t>
        <a:bodyPr/>
        <a:lstStyle/>
        <a:p>
          <a:endParaRPr lang="en-CA"/>
        </a:p>
      </dgm:t>
    </dgm:pt>
    <dgm:pt modelId="{0AEB5CCE-461F-4B1A-AAA9-5ABBA54D88C3}">
      <dgm:prSet phldrT="[Text]" custT="1"/>
      <dgm:spPr>
        <a:xfrm>
          <a:off x="450219" y="783627"/>
          <a:ext cx="5861518" cy="538744"/>
        </a:xfrm>
        <a:gradFill rotWithShape="0">
          <a:gsLst>
            <a:gs pos="0">
              <a:srgbClr val="9BBB59">
                <a:alpha val="90000"/>
                <a:hueOff val="0"/>
                <a:satOff val="0"/>
                <a:lumOff val="0"/>
                <a:alphaOff val="-20000"/>
                <a:tint val="50000"/>
                <a:satMod val="300000"/>
              </a:srgbClr>
            </a:gs>
            <a:gs pos="35000">
              <a:srgbClr val="9BBB59">
                <a:alpha val="90000"/>
                <a:hueOff val="0"/>
                <a:satOff val="0"/>
                <a:lumOff val="0"/>
                <a:alphaOff val="-20000"/>
                <a:tint val="37000"/>
                <a:satMod val="300000"/>
              </a:srgbClr>
            </a:gs>
            <a:gs pos="100000">
              <a:srgbClr val="9BBB59">
                <a:alpha val="90000"/>
                <a:hueOff val="0"/>
                <a:satOff val="0"/>
                <a:lumOff val="0"/>
                <a:alphaOff val="-2000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fr-CA" sz="1400" b="1">
              <a:solidFill>
                <a:sysClr val="windowText" lastClr="000000"/>
              </a:solidFill>
              <a:latin typeface="Arial" panose="020B0604020202020204" pitchFamily="34" charset="0"/>
              <a:cs typeface="Arial" panose="020B0604020202020204" pitchFamily="34" charset="0"/>
            </a:rPr>
            <a:t>Faire évoluer le regroupement grâce aux ressources technologiques</a:t>
          </a:r>
        </a:p>
      </dgm:t>
      <dgm:extLst>
        <a:ext uri="{E40237B7-FDA0-4F09-8148-C483321AD2D9}">
          <dgm14:cNvPr xmlns:dgm14="http://schemas.microsoft.com/office/drawing/2010/diagram" id="0" name="" descr="Transforming through Technology&#10;" title="Transforming through Technology"/>
        </a:ext>
      </dgm:extLst>
    </dgm:pt>
    <dgm:pt modelId="{D177CA89-703C-4843-9537-12E9D0DDBBE3}" type="parTrans" cxnId="{69ADCCDC-27BA-465C-998B-0565BB378C29}">
      <dgm:prSet/>
      <dgm:spPr/>
      <dgm:t>
        <a:bodyPr/>
        <a:lstStyle/>
        <a:p>
          <a:endParaRPr lang="en-CA"/>
        </a:p>
      </dgm:t>
    </dgm:pt>
    <dgm:pt modelId="{6BDDCF83-B101-43EB-960A-863D4CFEB2B7}" type="sibTrans" cxnId="{69ADCCDC-27BA-465C-998B-0565BB378C29}">
      <dgm:prSet/>
      <dgm:spPr/>
      <dgm:t>
        <a:bodyPr/>
        <a:lstStyle/>
        <a:p>
          <a:endParaRPr lang="en-CA"/>
        </a:p>
      </dgm:t>
    </dgm:pt>
    <dgm:pt modelId="{7A3753F0-FBA4-4B1F-83A3-BC972B76D9CF}">
      <dgm:prSet phldrT="[Text]" custT="1"/>
      <dgm:spPr>
        <a:xfrm>
          <a:off x="307458" y="1405641"/>
          <a:ext cx="6014624" cy="558317"/>
        </a:xfrm>
        <a:gradFill rotWithShape="0">
          <a:gsLst>
            <a:gs pos="0">
              <a:srgbClr val="9BBB59">
                <a:alpha val="90000"/>
                <a:hueOff val="0"/>
                <a:satOff val="0"/>
                <a:lumOff val="0"/>
                <a:alphaOff val="-40000"/>
                <a:tint val="50000"/>
                <a:satMod val="300000"/>
              </a:srgbClr>
            </a:gs>
            <a:gs pos="35000">
              <a:srgbClr val="9BBB59">
                <a:alpha val="90000"/>
                <a:hueOff val="0"/>
                <a:satOff val="0"/>
                <a:lumOff val="0"/>
                <a:alphaOff val="-40000"/>
                <a:tint val="37000"/>
                <a:satMod val="300000"/>
              </a:srgbClr>
            </a:gs>
            <a:gs pos="100000">
              <a:srgbClr val="9BBB59">
                <a:alpha val="90000"/>
                <a:hueOff val="0"/>
                <a:satOff val="0"/>
                <a:lumOff val="0"/>
                <a:alphaOff val="-4000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CA" sz="1400" b="1" u="none">
              <a:solidFill>
                <a:sysClr val="windowText" lastClr="000000"/>
              </a:solidFill>
              <a:latin typeface="Arial" panose="020B0604020202020204" pitchFamily="34" charset="0"/>
              <a:ea typeface="+mn-ea"/>
              <a:cs typeface="Arial" panose="020B0604020202020204" pitchFamily="34" charset="0"/>
            </a:rPr>
            <a:t>Créer </a:t>
          </a:r>
          <a:r>
            <a:rPr lang="fr-CA" sz="1400" b="1">
              <a:solidFill>
                <a:sysClr val="windowText" lastClr="000000"/>
              </a:solidFill>
              <a:latin typeface="Arial" panose="020B0604020202020204" pitchFamily="34" charset="0"/>
              <a:cs typeface="Arial" panose="020B0604020202020204" pitchFamily="34" charset="0"/>
            </a:rPr>
            <a:t>un milieu de travail dynamique et efficace</a:t>
          </a:r>
        </a:p>
      </dgm:t>
      <dgm:extLst>
        <a:ext uri="{E40237B7-FDA0-4F09-8148-C483321AD2D9}">
          <dgm14:cNvPr xmlns:dgm14="http://schemas.microsoft.com/office/drawing/2010/diagram" id="0" name="" descr="Building a Dynamic, Effective Workplace&#10;" title="Building a Dynamic, Effective Workplace"/>
        </a:ext>
      </dgm:extLst>
    </dgm:pt>
    <dgm:pt modelId="{5CE60E63-93E6-4F60-A3D2-9A4EAF139D83}" type="parTrans" cxnId="{0120B563-492B-450D-AC43-565DBADBD99B}">
      <dgm:prSet/>
      <dgm:spPr/>
      <dgm:t>
        <a:bodyPr/>
        <a:lstStyle/>
        <a:p>
          <a:endParaRPr lang="en-CA"/>
        </a:p>
      </dgm:t>
    </dgm:pt>
    <dgm:pt modelId="{DA55A719-7A21-42DF-8130-290C448E8669}" type="sibTrans" cxnId="{0120B563-492B-450D-AC43-565DBADBD99B}">
      <dgm:prSet/>
      <dgm:spPr/>
      <dgm:t>
        <a:bodyPr/>
        <a:lstStyle/>
        <a:p>
          <a:endParaRPr lang="en-CA"/>
        </a:p>
      </dgm:t>
    </dgm:pt>
    <dgm:pt modelId="{1FF62E8A-5D74-4E53-9347-E6DA23B99322}" type="pres">
      <dgm:prSet presAssocID="{F0DC5765-BA63-4763-B9F3-85F7BF58EB28}" presName="Name0" presStyleCnt="0">
        <dgm:presLayoutVars>
          <dgm:chMax val="7"/>
          <dgm:chPref val="7"/>
          <dgm:dir/>
        </dgm:presLayoutVars>
      </dgm:prSet>
      <dgm:spPr/>
      <dgm:t>
        <a:bodyPr/>
        <a:lstStyle/>
        <a:p>
          <a:endParaRPr lang="en-CA"/>
        </a:p>
      </dgm:t>
    </dgm:pt>
    <dgm:pt modelId="{9A5AAA5C-DF77-42DF-9AE2-B4467ED163DD}" type="pres">
      <dgm:prSet presAssocID="{F0DC5765-BA63-4763-B9F3-85F7BF58EB28}" presName="Name1" presStyleCnt="0"/>
      <dgm:spPr/>
      <dgm:t>
        <a:bodyPr/>
        <a:lstStyle/>
        <a:p>
          <a:endParaRPr lang="en-CA"/>
        </a:p>
      </dgm:t>
    </dgm:pt>
    <dgm:pt modelId="{3140089F-9D2D-4634-8F0C-26D8085AA1D6}" type="pres">
      <dgm:prSet presAssocID="{F0DC5765-BA63-4763-B9F3-85F7BF58EB28}" presName="cycle" presStyleCnt="0"/>
      <dgm:spPr/>
      <dgm:t>
        <a:bodyPr/>
        <a:lstStyle/>
        <a:p>
          <a:endParaRPr lang="en-CA"/>
        </a:p>
      </dgm:t>
    </dgm:pt>
    <dgm:pt modelId="{9CCBEDE6-F24F-4A5B-9408-AB6FD10EFA1C}" type="pres">
      <dgm:prSet presAssocID="{F0DC5765-BA63-4763-B9F3-85F7BF58EB28}" presName="srcNode" presStyleLbl="node1" presStyleIdx="0" presStyleCnt="3"/>
      <dgm:spPr/>
      <dgm:t>
        <a:bodyPr/>
        <a:lstStyle/>
        <a:p>
          <a:endParaRPr lang="en-CA"/>
        </a:p>
      </dgm:t>
    </dgm:pt>
    <dgm:pt modelId="{D2A96410-F7B4-499C-AB53-04B177CD6321}" type="pres">
      <dgm:prSet presAssocID="{F0DC5765-BA63-4763-B9F3-85F7BF58EB28}" presName="conn" presStyleLbl="parChTrans1D2" presStyleIdx="0" presStyleCnt="1"/>
      <dgm:spPr>
        <a:prstGeom prst="blockArc">
          <a:avLst>
            <a:gd name="adj1" fmla="val 18900000"/>
            <a:gd name="adj2" fmla="val 2700000"/>
            <a:gd name="adj3" fmla="val 698"/>
          </a:avLst>
        </a:prstGeom>
      </dgm:spPr>
      <dgm:t>
        <a:bodyPr/>
        <a:lstStyle/>
        <a:p>
          <a:endParaRPr lang="en-CA"/>
        </a:p>
      </dgm:t>
    </dgm:pt>
    <dgm:pt modelId="{2195765E-07E2-4153-8D4E-576C453DB751}" type="pres">
      <dgm:prSet presAssocID="{F0DC5765-BA63-4763-B9F3-85F7BF58EB28}" presName="extraNode" presStyleLbl="node1" presStyleIdx="0" presStyleCnt="3"/>
      <dgm:spPr/>
      <dgm:t>
        <a:bodyPr/>
        <a:lstStyle/>
        <a:p>
          <a:endParaRPr lang="en-CA"/>
        </a:p>
      </dgm:t>
    </dgm:pt>
    <dgm:pt modelId="{CB482E79-23F3-4755-A69F-2D52B4D6D635}" type="pres">
      <dgm:prSet presAssocID="{F0DC5765-BA63-4763-B9F3-85F7BF58EB28}" presName="dstNode" presStyleLbl="node1" presStyleIdx="0" presStyleCnt="3"/>
      <dgm:spPr/>
      <dgm:t>
        <a:bodyPr/>
        <a:lstStyle/>
        <a:p>
          <a:endParaRPr lang="en-CA"/>
        </a:p>
      </dgm:t>
    </dgm:pt>
    <dgm:pt modelId="{B70931F1-B5B8-43D2-9A0C-4B5740BA05EF}" type="pres">
      <dgm:prSet presAssocID="{FC6022EB-92E6-403B-8D98-437DAE0C6868}" presName="text_1" presStyleLbl="node1" presStyleIdx="0" presStyleCnt="3" custScaleY="132558">
        <dgm:presLayoutVars>
          <dgm:bulletEnabled val="1"/>
        </dgm:presLayoutVars>
      </dgm:prSet>
      <dgm:spPr>
        <a:prstGeom prst="rect">
          <a:avLst/>
        </a:prstGeom>
      </dgm:spPr>
      <dgm:t>
        <a:bodyPr/>
        <a:lstStyle/>
        <a:p>
          <a:endParaRPr lang="en-CA"/>
        </a:p>
      </dgm:t>
    </dgm:pt>
    <dgm:pt modelId="{874CDA4F-31B4-4C95-8526-799111F7C401}" type="pres">
      <dgm:prSet presAssocID="{FC6022EB-92E6-403B-8D98-437DAE0C6868}" presName="accent_1" presStyleCnt="0"/>
      <dgm:spPr/>
      <dgm:t>
        <a:bodyPr/>
        <a:lstStyle/>
        <a:p>
          <a:endParaRPr lang="en-CA"/>
        </a:p>
      </dgm:t>
    </dgm:pt>
    <dgm:pt modelId="{328ADE5A-FE91-4ACD-ACD4-F8B3D3EA4678}" type="pres">
      <dgm:prSet presAssocID="{FC6022EB-92E6-403B-8D98-437DAE0C6868}" presName="accentRepeatNode" presStyleLbl="solidFgAcc1" presStyleIdx="0" presStyleCnt="3"/>
      <dgm:spPr>
        <a:xfrm>
          <a:off x="33863" y="157950"/>
          <a:ext cx="526500" cy="526500"/>
        </a:xfrm>
        <a:prstGeom prst="ellipse">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w="9525" cap="flat" cmpd="sng" algn="ctr">
          <a:solidFill>
            <a:srgbClr val="9BBB59">
              <a:alpha val="90000"/>
              <a:hueOff val="0"/>
              <a:satOff val="0"/>
              <a:lumOff val="0"/>
              <a:alphaOff val="0"/>
            </a:srgbClr>
          </a:solidFill>
          <a:prstDash val="solid"/>
        </a:ln>
        <a:effectLst/>
      </dgm:spPr>
      <dgm:t>
        <a:bodyPr/>
        <a:lstStyle/>
        <a:p>
          <a:endParaRPr lang="en-CA"/>
        </a:p>
      </dgm:t>
    </dgm:pt>
    <dgm:pt modelId="{A0B36794-ED20-4F01-9067-A9049ECD8BC1}" type="pres">
      <dgm:prSet presAssocID="{0AEB5CCE-461F-4B1A-AAA9-5ABBA54D88C3}" presName="text_2" presStyleLbl="node1" presStyleIdx="1" presStyleCnt="3" custScaleY="127907">
        <dgm:presLayoutVars>
          <dgm:bulletEnabled val="1"/>
        </dgm:presLayoutVars>
      </dgm:prSet>
      <dgm:spPr>
        <a:prstGeom prst="rect">
          <a:avLst/>
        </a:prstGeom>
      </dgm:spPr>
      <dgm:t>
        <a:bodyPr/>
        <a:lstStyle/>
        <a:p>
          <a:endParaRPr lang="en-CA"/>
        </a:p>
      </dgm:t>
    </dgm:pt>
    <dgm:pt modelId="{D7B6C966-08ED-454D-B8A6-AFA3C7EEB1F2}" type="pres">
      <dgm:prSet presAssocID="{0AEB5CCE-461F-4B1A-AAA9-5ABBA54D88C3}" presName="accent_2" presStyleCnt="0"/>
      <dgm:spPr/>
      <dgm:t>
        <a:bodyPr/>
        <a:lstStyle/>
        <a:p>
          <a:endParaRPr lang="en-CA"/>
        </a:p>
      </dgm:t>
    </dgm:pt>
    <dgm:pt modelId="{BC2A6640-5279-4B1D-B0D2-772368209944}" type="pres">
      <dgm:prSet presAssocID="{0AEB5CCE-461F-4B1A-AAA9-5ABBA54D88C3}" presName="accentRepeatNode" presStyleLbl="solidFgAcc1" presStyleIdx="1" presStyleCnt="3"/>
      <dgm:spPr>
        <a:xfrm>
          <a:off x="186969" y="789750"/>
          <a:ext cx="526500" cy="526500"/>
        </a:xfrm>
        <a:prstGeom prst="ellipse">
          <a:avLst/>
        </a:prstGeom>
        <a:ln w="9525" cap="flat" cmpd="sng" algn="ctr">
          <a:solidFill>
            <a:srgbClr val="9BBB59">
              <a:alpha val="90000"/>
              <a:hueOff val="0"/>
              <a:satOff val="0"/>
              <a:lumOff val="0"/>
              <a:alphaOff val="-20000"/>
            </a:srgbClr>
          </a:solidFill>
          <a:prstDash val="solid"/>
        </a:ln>
        <a:effectLst/>
      </dgm:spPr>
      <dgm:t>
        <a:bodyPr/>
        <a:lstStyle/>
        <a:p>
          <a:endParaRPr lang="en-CA"/>
        </a:p>
      </dgm:t>
    </dgm:pt>
    <dgm:pt modelId="{ABC32D80-5E65-43F5-9DA0-13CFCA450938}" type="pres">
      <dgm:prSet presAssocID="{7A3753F0-FBA4-4B1F-83A3-BC972B76D9CF}" presName="text_3" presStyleLbl="node1" presStyleIdx="2" presStyleCnt="3" custScaleY="132554" custLinFactNeighborX="172" custLinFactNeighborY="0">
        <dgm:presLayoutVars>
          <dgm:bulletEnabled val="1"/>
        </dgm:presLayoutVars>
      </dgm:prSet>
      <dgm:spPr>
        <a:prstGeom prst="rect">
          <a:avLst/>
        </a:prstGeom>
      </dgm:spPr>
      <dgm:t>
        <a:bodyPr/>
        <a:lstStyle/>
        <a:p>
          <a:endParaRPr lang="en-CA"/>
        </a:p>
      </dgm:t>
    </dgm:pt>
    <dgm:pt modelId="{9BB3425D-53DB-4FFE-89FE-651AEAC6E69B}" type="pres">
      <dgm:prSet presAssocID="{7A3753F0-FBA4-4B1F-83A3-BC972B76D9CF}" presName="accent_3" presStyleCnt="0"/>
      <dgm:spPr/>
      <dgm:t>
        <a:bodyPr/>
        <a:lstStyle/>
        <a:p>
          <a:endParaRPr lang="en-CA"/>
        </a:p>
      </dgm:t>
    </dgm:pt>
    <dgm:pt modelId="{4EFEF302-191D-4E9B-9684-AE85F78BFE85}" type="pres">
      <dgm:prSet presAssocID="{7A3753F0-FBA4-4B1F-83A3-BC972B76D9CF}" presName="accentRepeatNode" presStyleLbl="solidFgAcc1" presStyleIdx="2" presStyleCnt="3"/>
      <dgm:spPr>
        <a:xfrm>
          <a:off x="33863" y="1421550"/>
          <a:ext cx="526500" cy="526500"/>
        </a:xfrm>
        <a:prstGeom prst="ellipse">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w="9525" cap="flat" cmpd="sng" algn="ctr">
          <a:solidFill>
            <a:srgbClr val="9BBB59">
              <a:alpha val="90000"/>
              <a:hueOff val="0"/>
              <a:satOff val="0"/>
              <a:lumOff val="0"/>
              <a:alphaOff val="-40000"/>
            </a:srgbClr>
          </a:solidFill>
          <a:prstDash val="solid"/>
        </a:ln>
        <a:effectLst/>
      </dgm:spPr>
      <dgm:t>
        <a:bodyPr/>
        <a:lstStyle/>
        <a:p>
          <a:endParaRPr lang="en-CA"/>
        </a:p>
      </dgm:t>
    </dgm:pt>
  </dgm:ptLst>
  <dgm:cxnLst>
    <dgm:cxn modelId="{5F3844FA-57EB-4C84-8475-831BC36503C0}" type="presOf" srcId="{CB17783F-C8E4-4F70-9B8D-6B2D80B91F29}" destId="{D2A96410-F7B4-499C-AB53-04B177CD6321}" srcOrd="0" destOrd="0" presId="urn:microsoft.com/office/officeart/2008/layout/VerticalCurvedList"/>
    <dgm:cxn modelId="{69ADCCDC-27BA-465C-998B-0565BB378C29}" srcId="{F0DC5765-BA63-4763-B9F3-85F7BF58EB28}" destId="{0AEB5CCE-461F-4B1A-AAA9-5ABBA54D88C3}" srcOrd="1" destOrd="0" parTransId="{D177CA89-703C-4843-9537-12E9D0DDBBE3}" sibTransId="{6BDDCF83-B101-43EB-960A-863D4CFEB2B7}"/>
    <dgm:cxn modelId="{19B0BF12-4122-4330-8C6E-F5A780FE9EF3}" srcId="{F0DC5765-BA63-4763-B9F3-85F7BF58EB28}" destId="{FC6022EB-92E6-403B-8D98-437DAE0C6868}" srcOrd="0" destOrd="0" parTransId="{F39D661A-F536-4E7F-973C-D3EAA6B48800}" sibTransId="{CB17783F-C8E4-4F70-9B8D-6B2D80B91F29}"/>
    <dgm:cxn modelId="{4DFA538D-D2DB-4A02-9905-CD92601363A5}" type="presOf" srcId="{FC6022EB-92E6-403B-8D98-437DAE0C6868}" destId="{B70931F1-B5B8-43D2-9A0C-4B5740BA05EF}" srcOrd="0" destOrd="0" presId="urn:microsoft.com/office/officeart/2008/layout/VerticalCurvedList"/>
    <dgm:cxn modelId="{0120B563-492B-450D-AC43-565DBADBD99B}" srcId="{F0DC5765-BA63-4763-B9F3-85F7BF58EB28}" destId="{7A3753F0-FBA4-4B1F-83A3-BC972B76D9CF}" srcOrd="2" destOrd="0" parTransId="{5CE60E63-93E6-4F60-A3D2-9A4EAF139D83}" sibTransId="{DA55A719-7A21-42DF-8130-290C448E8669}"/>
    <dgm:cxn modelId="{5377A855-928C-49C3-A151-C5640DD5E297}" type="presOf" srcId="{7A3753F0-FBA4-4B1F-83A3-BC972B76D9CF}" destId="{ABC32D80-5E65-43F5-9DA0-13CFCA450938}" srcOrd="0" destOrd="0" presId="urn:microsoft.com/office/officeart/2008/layout/VerticalCurvedList"/>
    <dgm:cxn modelId="{5235A075-7C36-476D-AFFB-5460764E9FFD}" type="presOf" srcId="{F0DC5765-BA63-4763-B9F3-85F7BF58EB28}" destId="{1FF62E8A-5D74-4E53-9347-E6DA23B99322}" srcOrd="0" destOrd="0" presId="urn:microsoft.com/office/officeart/2008/layout/VerticalCurvedList"/>
    <dgm:cxn modelId="{2797611E-CC6E-48DA-9617-C6C1CA9262DF}" type="presOf" srcId="{0AEB5CCE-461F-4B1A-AAA9-5ABBA54D88C3}" destId="{A0B36794-ED20-4F01-9067-A9049ECD8BC1}" srcOrd="0" destOrd="0" presId="urn:microsoft.com/office/officeart/2008/layout/VerticalCurvedList"/>
    <dgm:cxn modelId="{AC97231E-6540-43CA-B120-11BCC6AC9A46}" type="presParOf" srcId="{1FF62E8A-5D74-4E53-9347-E6DA23B99322}" destId="{9A5AAA5C-DF77-42DF-9AE2-B4467ED163DD}" srcOrd="0" destOrd="0" presId="urn:microsoft.com/office/officeart/2008/layout/VerticalCurvedList"/>
    <dgm:cxn modelId="{C7F6582B-C600-4DA2-9275-522FF3FEA73C}" type="presParOf" srcId="{9A5AAA5C-DF77-42DF-9AE2-B4467ED163DD}" destId="{3140089F-9D2D-4634-8F0C-26D8085AA1D6}" srcOrd="0" destOrd="0" presId="urn:microsoft.com/office/officeart/2008/layout/VerticalCurvedList"/>
    <dgm:cxn modelId="{336CAF42-7D21-4920-8602-AC896E49C9C6}" type="presParOf" srcId="{3140089F-9D2D-4634-8F0C-26D8085AA1D6}" destId="{9CCBEDE6-F24F-4A5B-9408-AB6FD10EFA1C}" srcOrd="0" destOrd="0" presId="urn:microsoft.com/office/officeart/2008/layout/VerticalCurvedList"/>
    <dgm:cxn modelId="{93780CFD-35E6-4F10-8A24-6C7E1C06AD9C}" type="presParOf" srcId="{3140089F-9D2D-4634-8F0C-26D8085AA1D6}" destId="{D2A96410-F7B4-499C-AB53-04B177CD6321}" srcOrd="1" destOrd="0" presId="urn:microsoft.com/office/officeart/2008/layout/VerticalCurvedList"/>
    <dgm:cxn modelId="{6CDADE1F-D846-4D2D-844E-9C46283FC56E}" type="presParOf" srcId="{3140089F-9D2D-4634-8F0C-26D8085AA1D6}" destId="{2195765E-07E2-4153-8D4E-576C453DB751}" srcOrd="2" destOrd="0" presId="urn:microsoft.com/office/officeart/2008/layout/VerticalCurvedList"/>
    <dgm:cxn modelId="{E840696D-B739-408F-BDF2-1271788F101C}" type="presParOf" srcId="{3140089F-9D2D-4634-8F0C-26D8085AA1D6}" destId="{CB482E79-23F3-4755-A69F-2D52B4D6D635}" srcOrd="3" destOrd="0" presId="urn:microsoft.com/office/officeart/2008/layout/VerticalCurvedList"/>
    <dgm:cxn modelId="{E5D7246D-C60D-4BE3-8B3D-21D553A08B37}" type="presParOf" srcId="{9A5AAA5C-DF77-42DF-9AE2-B4467ED163DD}" destId="{B70931F1-B5B8-43D2-9A0C-4B5740BA05EF}" srcOrd="1" destOrd="0" presId="urn:microsoft.com/office/officeart/2008/layout/VerticalCurvedList"/>
    <dgm:cxn modelId="{CCB2786A-1E35-4B3B-94FE-1ED7E0031AB8}" type="presParOf" srcId="{9A5AAA5C-DF77-42DF-9AE2-B4467ED163DD}" destId="{874CDA4F-31B4-4C95-8526-799111F7C401}" srcOrd="2" destOrd="0" presId="urn:microsoft.com/office/officeart/2008/layout/VerticalCurvedList"/>
    <dgm:cxn modelId="{482A694F-DB58-4E9E-BEF2-6CAC07099E4D}" type="presParOf" srcId="{874CDA4F-31B4-4C95-8526-799111F7C401}" destId="{328ADE5A-FE91-4ACD-ACD4-F8B3D3EA4678}" srcOrd="0" destOrd="0" presId="urn:microsoft.com/office/officeart/2008/layout/VerticalCurvedList"/>
    <dgm:cxn modelId="{BCE53421-1C97-4CCB-90BA-01083302A1C1}" type="presParOf" srcId="{9A5AAA5C-DF77-42DF-9AE2-B4467ED163DD}" destId="{A0B36794-ED20-4F01-9067-A9049ECD8BC1}" srcOrd="3" destOrd="0" presId="urn:microsoft.com/office/officeart/2008/layout/VerticalCurvedList"/>
    <dgm:cxn modelId="{A63E27C1-2BAD-4653-A5FF-FC21AC7160BB}" type="presParOf" srcId="{9A5AAA5C-DF77-42DF-9AE2-B4467ED163DD}" destId="{D7B6C966-08ED-454D-B8A6-AFA3C7EEB1F2}" srcOrd="4" destOrd="0" presId="urn:microsoft.com/office/officeart/2008/layout/VerticalCurvedList"/>
    <dgm:cxn modelId="{48F41591-CB3B-4568-A054-E3905C138608}" type="presParOf" srcId="{D7B6C966-08ED-454D-B8A6-AFA3C7EEB1F2}" destId="{BC2A6640-5279-4B1D-B0D2-772368209944}" srcOrd="0" destOrd="0" presId="urn:microsoft.com/office/officeart/2008/layout/VerticalCurvedList"/>
    <dgm:cxn modelId="{ACF8FF70-6EBB-43AE-94C5-ADC3D114F7A4}" type="presParOf" srcId="{9A5AAA5C-DF77-42DF-9AE2-B4467ED163DD}" destId="{ABC32D80-5E65-43F5-9DA0-13CFCA450938}" srcOrd="5" destOrd="0" presId="urn:microsoft.com/office/officeart/2008/layout/VerticalCurvedList"/>
    <dgm:cxn modelId="{3F049365-43DF-4C7F-95A7-64EDE559A5EC}" type="presParOf" srcId="{9A5AAA5C-DF77-42DF-9AE2-B4467ED163DD}" destId="{9BB3425D-53DB-4FFE-89FE-651AEAC6E69B}" srcOrd="6" destOrd="0" presId="urn:microsoft.com/office/officeart/2008/layout/VerticalCurvedList"/>
    <dgm:cxn modelId="{E8D767DF-6AEA-4AE8-A046-66AF1AAB6F8A}" type="presParOf" srcId="{9BB3425D-53DB-4FFE-89FE-651AEAC6E69B}" destId="{4EFEF302-191D-4E9B-9684-AE85F78BFE85}" srcOrd="0" destOrd="0" presId="urn:microsoft.com/office/officeart/2008/layout/VerticalCurvedList"/>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A96410-F7B4-499C-AB53-04B177CD6321}">
      <dsp:nvSpPr>
        <dsp:cNvPr id="0" name=""/>
        <dsp:cNvSpPr/>
      </dsp:nvSpPr>
      <dsp:spPr>
        <a:xfrm>
          <a:off x="-2378705" y="-367573"/>
          <a:ext cx="2840807" cy="2840807"/>
        </a:xfrm>
        <a:prstGeom prst="blockArc">
          <a:avLst>
            <a:gd name="adj1" fmla="val 18900000"/>
            <a:gd name="adj2" fmla="val 2700000"/>
            <a:gd name="adj3" fmla="val 698"/>
          </a:avLst>
        </a:prstGeom>
        <a:noFill/>
        <a:ln w="25400" cap="flat" cmpd="sng" algn="ctr">
          <a:solidFill>
            <a:srgbClr val="9BBB59">
              <a:tint val="9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70931F1-B5B8-43D2-9A0C-4B5740BA05EF}">
      <dsp:nvSpPr>
        <dsp:cNvPr id="0" name=""/>
        <dsp:cNvSpPr/>
      </dsp:nvSpPr>
      <dsp:spPr>
        <a:xfrm>
          <a:off x="297067" y="142009"/>
          <a:ext cx="6014071" cy="558244"/>
        </a:xfrm>
        <a:prstGeom prst="rect">
          <a:avLst/>
        </a:prstGeom>
        <a:gradFill rotWithShape="0">
          <a:gsLst>
            <a:gs pos="0">
              <a:srgbClr val="9BBB59">
                <a:alpha val="90000"/>
                <a:hueOff val="0"/>
                <a:satOff val="0"/>
                <a:lumOff val="0"/>
                <a:alphaOff val="0"/>
                <a:tint val="50000"/>
                <a:satMod val="300000"/>
              </a:srgbClr>
            </a:gs>
            <a:gs pos="35000">
              <a:srgbClr val="9BBB59">
                <a:alpha val="90000"/>
                <a:hueOff val="0"/>
                <a:satOff val="0"/>
                <a:lumOff val="0"/>
                <a:alphaOff val="0"/>
                <a:tint val="37000"/>
                <a:satMod val="300000"/>
              </a:srgbClr>
            </a:gs>
            <a:gs pos="100000">
              <a:srgbClr val="9BBB59">
                <a:alpha val="9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34274" tIns="35560" rIns="35560" bIns="35560" numCol="1" spcCol="1270" anchor="ctr" anchorCtr="0">
          <a:noAutofit/>
        </a:bodyPr>
        <a:lstStyle/>
        <a:p>
          <a:pPr lvl="0" algn="l" defTabSz="622300">
            <a:lnSpc>
              <a:spcPct val="90000"/>
            </a:lnSpc>
            <a:spcBef>
              <a:spcPct val="0"/>
            </a:spcBef>
            <a:spcAft>
              <a:spcPct val="35000"/>
            </a:spcAft>
          </a:pPr>
          <a:r>
            <a:rPr lang="en-CA" sz="1400" b="1" u="none" kern="1200">
              <a:solidFill>
                <a:sysClr val="windowText" lastClr="000000"/>
              </a:solidFill>
              <a:latin typeface="Arial" panose="020B0604020202020204" pitchFamily="34" charset="0"/>
              <a:ea typeface="+mn-ea"/>
              <a:cs typeface="Arial" panose="020B0604020202020204" pitchFamily="34" charset="0"/>
            </a:rPr>
            <a:t>Offrir</a:t>
          </a:r>
          <a:r>
            <a:rPr lang="en-CA" sz="1400" b="1" u="none" kern="1200" baseline="0">
              <a:solidFill>
                <a:sysClr val="windowText" lastClr="000000"/>
              </a:solidFill>
              <a:latin typeface="Arial" panose="020B0604020202020204" pitchFamily="34" charset="0"/>
              <a:ea typeface="+mn-ea"/>
              <a:cs typeface="Arial" panose="020B0604020202020204" pitchFamily="34" charset="0"/>
            </a:rPr>
            <a:t> </a:t>
          </a:r>
          <a:r>
            <a:rPr lang="fr-CA" sz="1400" b="1" kern="1200">
              <a:solidFill>
                <a:sysClr val="windowText" lastClr="000000"/>
              </a:solidFill>
              <a:latin typeface="Arial" panose="020B0604020202020204" pitchFamily="34" charset="0"/>
              <a:cs typeface="Arial" panose="020B0604020202020204" pitchFamily="34" charset="0"/>
            </a:rPr>
            <a:t>au client des options appropriées et rapides </a:t>
          </a:r>
          <a:r>
            <a:rPr lang="fr-CA" sz="1400" b="1" u="none" kern="1200">
              <a:solidFill>
                <a:sysClr val="windowText" lastClr="000000"/>
              </a:solidFill>
              <a:latin typeface="Arial" panose="020B0604020202020204" pitchFamily="34" charset="0"/>
              <a:cs typeface="Arial" panose="020B0604020202020204" pitchFamily="34" charset="0"/>
            </a:rPr>
            <a:t>pour le </a:t>
          </a:r>
          <a:r>
            <a:rPr lang="fr-CA" sz="1400" b="1" kern="1200">
              <a:solidFill>
                <a:sysClr val="windowText" lastClr="000000"/>
              </a:solidFill>
              <a:latin typeface="Arial" panose="020B0604020202020204" pitchFamily="34" charset="0"/>
              <a:cs typeface="Arial" panose="020B0604020202020204" pitchFamily="34" charset="0"/>
            </a:rPr>
            <a:t>règlement de différends</a:t>
          </a:r>
          <a:endParaRPr lang="en-CA" sz="1400" b="1" u="none" kern="1200">
            <a:solidFill>
              <a:sysClr val="windowText" lastClr="000000"/>
            </a:solidFill>
            <a:latin typeface="Arial" panose="020B0604020202020204" pitchFamily="34" charset="0"/>
            <a:ea typeface="+mn-ea"/>
            <a:cs typeface="Arial" panose="020B0604020202020204" pitchFamily="34" charset="0"/>
          </a:endParaRPr>
        </a:p>
      </dsp:txBody>
      <dsp:txXfrm>
        <a:off x="297067" y="142009"/>
        <a:ext cx="6014071" cy="558244"/>
      </dsp:txXfrm>
    </dsp:sp>
    <dsp:sp modelId="{328ADE5A-FE91-4ACD-ACD4-F8B3D3EA4678}">
      <dsp:nvSpPr>
        <dsp:cNvPr id="0" name=""/>
        <dsp:cNvSpPr/>
      </dsp:nvSpPr>
      <dsp:spPr>
        <a:xfrm>
          <a:off x="33859" y="157924"/>
          <a:ext cx="526414" cy="526414"/>
        </a:xfrm>
        <a:prstGeom prst="ellipse">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w="9525" cap="flat" cmpd="sng" algn="ctr">
          <a:solidFill>
            <a:srgbClr val="9BBB59">
              <a:alpha val="90000"/>
              <a:hueOff val="0"/>
              <a:satOff val="0"/>
              <a:lumOff val="0"/>
              <a:alphaOff val="0"/>
            </a:srgbClr>
          </a:solidFill>
          <a:prstDash val="solid"/>
        </a:ln>
        <a:effectLst/>
      </dsp:spPr>
      <dsp:style>
        <a:lnRef idx="1">
          <a:scrgbClr r="0" g="0" b="0"/>
        </a:lnRef>
        <a:fillRef idx="2">
          <a:scrgbClr r="0" g="0" b="0"/>
        </a:fillRef>
        <a:effectRef idx="0">
          <a:scrgbClr r="0" g="0" b="0"/>
        </a:effectRef>
        <a:fontRef idx="minor"/>
      </dsp:style>
    </dsp:sp>
    <dsp:sp modelId="{A0B36794-ED20-4F01-9067-A9049ECD8BC1}">
      <dsp:nvSpPr>
        <dsp:cNvPr id="0" name=""/>
        <dsp:cNvSpPr/>
      </dsp:nvSpPr>
      <dsp:spPr>
        <a:xfrm>
          <a:off x="450148" y="783501"/>
          <a:ext cx="5860989" cy="538657"/>
        </a:xfrm>
        <a:prstGeom prst="rect">
          <a:avLst/>
        </a:prstGeom>
        <a:gradFill rotWithShape="0">
          <a:gsLst>
            <a:gs pos="0">
              <a:srgbClr val="9BBB59">
                <a:alpha val="90000"/>
                <a:hueOff val="0"/>
                <a:satOff val="0"/>
                <a:lumOff val="0"/>
                <a:alphaOff val="-20000"/>
                <a:tint val="50000"/>
                <a:satMod val="300000"/>
              </a:srgbClr>
            </a:gs>
            <a:gs pos="35000">
              <a:srgbClr val="9BBB59">
                <a:alpha val="90000"/>
                <a:hueOff val="0"/>
                <a:satOff val="0"/>
                <a:lumOff val="0"/>
                <a:alphaOff val="-20000"/>
                <a:tint val="37000"/>
                <a:satMod val="300000"/>
              </a:srgbClr>
            </a:gs>
            <a:gs pos="100000">
              <a:srgbClr val="9BBB59">
                <a:alpha val="90000"/>
                <a:hueOff val="0"/>
                <a:satOff val="0"/>
                <a:lumOff val="0"/>
                <a:alphaOff val="-2000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34274" tIns="35560" rIns="35560" bIns="35560" numCol="1" spcCol="1270" anchor="ctr" anchorCtr="0">
          <a:noAutofit/>
        </a:bodyPr>
        <a:lstStyle/>
        <a:p>
          <a:pPr lvl="0" algn="l" defTabSz="622300">
            <a:lnSpc>
              <a:spcPct val="90000"/>
            </a:lnSpc>
            <a:spcBef>
              <a:spcPct val="0"/>
            </a:spcBef>
            <a:spcAft>
              <a:spcPct val="35000"/>
            </a:spcAft>
          </a:pPr>
          <a:r>
            <a:rPr lang="fr-CA" sz="1400" b="1" kern="1200">
              <a:solidFill>
                <a:sysClr val="windowText" lastClr="000000"/>
              </a:solidFill>
              <a:latin typeface="Arial" panose="020B0604020202020204" pitchFamily="34" charset="0"/>
              <a:cs typeface="Arial" panose="020B0604020202020204" pitchFamily="34" charset="0"/>
            </a:rPr>
            <a:t>Faire évoluer le regroupement grâce aux ressources technologiques</a:t>
          </a:r>
        </a:p>
      </dsp:txBody>
      <dsp:txXfrm>
        <a:off x="450148" y="783501"/>
        <a:ext cx="5860989" cy="538657"/>
      </dsp:txXfrm>
    </dsp:sp>
    <dsp:sp modelId="{BC2A6640-5279-4B1D-B0D2-772368209944}">
      <dsp:nvSpPr>
        <dsp:cNvPr id="0" name=""/>
        <dsp:cNvSpPr/>
      </dsp:nvSpPr>
      <dsp:spPr>
        <a:xfrm>
          <a:off x="186941" y="789622"/>
          <a:ext cx="526414" cy="526414"/>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rgbClr val="9BBB59">
              <a:alpha val="90000"/>
              <a:hueOff val="0"/>
              <a:satOff val="0"/>
              <a:lumOff val="0"/>
              <a:alphaOff val="-20000"/>
            </a:srgbClr>
          </a:solidFill>
          <a:prstDash val="solid"/>
        </a:ln>
        <a:effectLst/>
      </dsp:spPr>
      <dsp:style>
        <a:lnRef idx="1">
          <a:scrgbClr r="0" g="0" b="0"/>
        </a:lnRef>
        <a:fillRef idx="2">
          <a:scrgbClr r="0" g="0" b="0"/>
        </a:fillRef>
        <a:effectRef idx="0">
          <a:scrgbClr r="0" g="0" b="0"/>
        </a:effectRef>
        <a:fontRef idx="minor"/>
      </dsp:style>
    </dsp:sp>
    <dsp:sp modelId="{ABC32D80-5E65-43F5-9DA0-13CFCA450938}">
      <dsp:nvSpPr>
        <dsp:cNvPr id="0" name=""/>
        <dsp:cNvSpPr/>
      </dsp:nvSpPr>
      <dsp:spPr>
        <a:xfrm>
          <a:off x="307411" y="1405414"/>
          <a:ext cx="6014071" cy="558227"/>
        </a:xfrm>
        <a:prstGeom prst="rect">
          <a:avLst/>
        </a:prstGeom>
        <a:gradFill rotWithShape="0">
          <a:gsLst>
            <a:gs pos="0">
              <a:srgbClr val="9BBB59">
                <a:alpha val="90000"/>
                <a:hueOff val="0"/>
                <a:satOff val="0"/>
                <a:lumOff val="0"/>
                <a:alphaOff val="-40000"/>
                <a:tint val="50000"/>
                <a:satMod val="300000"/>
              </a:srgbClr>
            </a:gs>
            <a:gs pos="35000">
              <a:srgbClr val="9BBB59">
                <a:alpha val="90000"/>
                <a:hueOff val="0"/>
                <a:satOff val="0"/>
                <a:lumOff val="0"/>
                <a:alphaOff val="-40000"/>
                <a:tint val="37000"/>
                <a:satMod val="300000"/>
              </a:srgbClr>
            </a:gs>
            <a:gs pos="100000">
              <a:srgbClr val="9BBB59">
                <a:alpha val="90000"/>
                <a:hueOff val="0"/>
                <a:satOff val="0"/>
                <a:lumOff val="0"/>
                <a:alphaOff val="-4000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34274" tIns="35560" rIns="35560" bIns="35560" numCol="1" spcCol="1270" anchor="ctr" anchorCtr="0">
          <a:noAutofit/>
        </a:bodyPr>
        <a:lstStyle/>
        <a:p>
          <a:pPr lvl="0" algn="l" defTabSz="622300">
            <a:lnSpc>
              <a:spcPct val="90000"/>
            </a:lnSpc>
            <a:spcBef>
              <a:spcPct val="0"/>
            </a:spcBef>
            <a:spcAft>
              <a:spcPct val="35000"/>
            </a:spcAft>
          </a:pPr>
          <a:r>
            <a:rPr lang="en-CA" sz="1400" b="1" u="none" kern="1200">
              <a:solidFill>
                <a:sysClr val="windowText" lastClr="000000"/>
              </a:solidFill>
              <a:latin typeface="Arial" panose="020B0604020202020204" pitchFamily="34" charset="0"/>
              <a:ea typeface="+mn-ea"/>
              <a:cs typeface="Arial" panose="020B0604020202020204" pitchFamily="34" charset="0"/>
            </a:rPr>
            <a:t>Créer </a:t>
          </a:r>
          <a:r>
            <a:rPr lang="fr-CA" sz="1400" b="1" kern="1200">
              <a:solidFill>
                <a:sysClr val="windowText" lastClr="000000"/>
              </a:solidFill>
              <a:latin typeface="Arial" panose="020B0604020202020204" pitchFamily="34" charset="0"/>
              <a:cs typeface="Arial" panose="020B0604020202020204" pitchFamily="34" charset="0"/>
            </a:rPr>
            <a:t>un milieu de travail dynamique et efficace</a:t>
          </a:r>
        </a:p>
      </dsp:txBody>
      <dsp:txXfrm>
        <a:off x="307411" y="1405414"/>
        <a:ext cx="6014071" cy="558227"/>
      </dsp:txXfrm>
    </dsp:sp>
    <dsp:sp modelId="{4EFEF302-191D-4E9B-9684-AE85F78BFE85}">
      <dsp:nvSpPr>
        <dsp:cNvPr id="0" name=""/>
        <dsp:cNvSpPr/>
      </dsp:nvSpPr>
      <dsp:spPr>
        <a:xfrm>
          <a:off x="33859" y="1421320"/>
          <a:ext cx="526414" cy="526414"/>
        </a:xfrm>
        <a:prstGeom prst="ellipse">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w="9525" cap="flat" cmpd="sng" algn="ctr">
          <a:solidFill>
            <a:srgbClr val="9BBB59">
              <a:alpha val="90000"/>
              <a:hueOff val="0"/>
              <a:satOff val="0"/>
              <a:lumOff val="0"/>
              <a:alphaOff val="-40000"/>
            </a:srgbClr>
          </a:solidFill>
          <a:prstDash val="solid"/>
        </a:ln>
        <a:effectLst/>
      </dsp:spPr>
      <dsp:style>
        <a:lnRef idx="1">
          <a:scrgbClr r="0" g="0" b="0"/>
        </a:lnRef>
        <a:fillRef idx="2">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_rels/drawing1.xml.rels><?xml version="1.0" encoding="UTF-8" standalone="yes"?>
<Relationships xmlns="http://schemas.openxmlformats.org/package/2006/relationships"><Relationship Id="rId1" Type="http://schemas.openxmlformats.org/officeDocument/2006/relationships/image" Target="../media/image10.jpeg"/></Relationships>
</file>

<file path=word/drawings/_rels/drawing2.xml.rels><?xml version="1.0" encoding="UTF-8" standalone="yes"?>
<Relationships xmlns="http://schemas.openxmlformats.org/package/2006/relationships"><Relationship Id="rId1" Type="http://schemas.openxmlformats.org/officeDocument/2006/relationships/image" Target="../media/image10.jpeg"/></Relationships>
</file>

<file path=word/drawings/_rels/drawing3.xml.rels><?xml version="1.0" encoding="UTF-8" standalone="yes"?>
<Relationships xmlns="http://schemas.openxmlformats.org/package/2006/relationships"><Relationship Id="rId1" Type="http://schemas.openxmlformats.org/officeDocument/2006/relationships/image" Target="../media/image10.jpeg"/></Relationships>
</file>

<file path=word/drawings/_rels/drawing4.xml.rels><?xml version="1.0" encoding="UTF-8" standalone="yes"?>
<Relationships xmlns="http://schemas.openxmlformats.org/package/2006/relationships"><Relationship Id="rId1" Type="http://schemas.openxmlformats.org/officeDocument/2006/relationships/image" Target="../media/image10.jpeg"/></Relationships>
</file>

<file path=word/drawings/_rels/drawing5.xml.rels><?xml version="1.0" encoding="UTF-8" standalone="yes"?>
<Relationships xmlns="http://schemas.openxmlformats.org/package/2006/relationships"><Relationship Id="rId1" Type="http://schemas.openxmlformats.org/officeDocument/2006/relationships/image" Target="../media/image10.jpeg"/></Relationships>
</file>

<file path=word/drawings/drawing1.xml><?xml version="1.0" encoding="utf-8"?>
<c:userShapes xmlns:c="http://schemas.openxmlformats.org/drawingml/2006/chart">
  <cdr:relSizeAnchor xmlns:cdr="http://schemas.openxmlformats.org/drawingml/2006/chartDrawing">
    <cdr:from>
      <cdr:x>0.64317</cdr:x>
      <cdr:y>0.22965</cdr:y>
    </cdr:from>
    <cdr:to>
      <cdr:x>0.94144</cdr:x>
      <cdr:y>0.92414</cdr:y>
    </cdr:to>
    <cdr:pic>
      <cdr:nvPicPr>
        <cdr:cNvPr id="2" name="Picture 1" descr="Regional Chart Map of Ontario" title="Regional Chart Map of Ontario"/>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901148" y="640469"/>
          <a:ext cx="1809163" cy="1936877"/>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0.65364</cdr:x>
      <cdr:y>0.22547</cdr:y>
    </cdr:from>
    <cdr:to>
      <cdr:x>0.95191</cdr:x>
      <cdr:y>0.91996</cdr:y>
    </cdr:to>
    <cdr:pic>
      <cdr:nvPicPr>
        <cdr:cNvPr id="2" name="Picture 1" descr="Regional Chart Map of Ontario" title="Regional Chart Map of Ontario"/>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964676" y="594454"/>
          <a:ext cx="1809163" cy="1831037"/>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0.59659</cdr:x>
      <cdr:y>0.23887</cdr:y>
    </cdr:from>
    <cdr:to>
      <cdr:x>0.89486</cdr:x>
      <cdr:y>0.93336</cdr:y>
    </cdr:to>
    <cdr:pic>
      <cdr:nvPicPr>
        <cdr:cNvPr id="2" name="Picture 1" descr="Regional colour coded Chart Map of Ontario " title="Regional colour coded Chart Map of Ontario "/>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545874" y="657088"/>
          <a:ext cx="1772798" cy="1910417"/>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0.64103</cdr:x>
      <cdr:y>0.21305</cdr:y>
    </cdr:from>
    <cdr:to>
      <cdr:x>0.9393</cdr:x>
      <cdr:y>0.90754</cdr:y>
    </cdr:to>
    <cdr:pic>
      <cdr:nvPicPr>
        <cdr:cNvPr id="2" name="Picture 1" descr="Province of Ontario divided by geographical regions" title="Province of Ontario divided by geographical regions"/>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810014" y="586742"/>
          <a:ext cx="1772797" cy="1912622"/>
        </a:xfrm>
        <a:prstGeom xmlns:a="http://schemas.openxmlformats.org/drawingml/2006/main" prst="rect">
          <a:avLst/>
        </a:prstGeom>
      </cdr:spPr>
    </cdr:pic>
  </cdr:relSizeAnchor>
</c:userShapes>
</file>

<file path=word/drawings/drawing5.xml><?xml version="1.0" encoding="utf-8"?>
<c:userShapes xmlns:c="http://schemas.openxmlformats.org/drawingml/2006/chart">
  <cdr:relSizeAnchor xmlns:cdr="http://schemas.openxmlformats.org/drawingml/2006/chartDrawing">
    <cdr:from>
      <cdr:x>0.64742</cdr:x>
      <cdr:y>0.2408</cdr:y>
    </cdr:from>
    <cdr:to>
      <cdr:x>0.9346</cdr:x>
      <cdr:y>0.93359</cdr:y>
    </cdr:to>
    <cdr:pic>
      <cdr:nvPicPr>
        <cdr:cNvPr id="3" name="Picture 2" descr="Province of Ontario divided by geographical regions" title="Province of Ontario divided by geographical regions"/>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926925" y="640379"/>
          <a:ext cx="1741896" cy="1842392"/>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D433B0F73AAD74092A69D4A5965D3EA" ma:contentTypeVersion="1" ma:contentTypeDescription="Create a new document." ma:contentTypeScope="" ma:versionID="df08de11bb5d500eeeb47cf5f16a7985">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3ED059-72FC-44EC-87C0-497088030170}">
  <ds:schemaRefs>
    <ds:schemaRef ds:uri="http://www.w3.org/XML/1998/namespace"/>
    <ds:schemaRef ds:uri="http://schemas.microsoft.com/office/2006/documentManagement/types"/>
    <ds:schemaRef ds:uri="http://purl.org/dc/elements/1.1/"/>
    <ds:schemaRef ds:uri="http://schemas.microsoft.com/sharepoint/v3"/>
    <ds:schemaRef ds:uri="http://schemas.microsoft.com/office/infopath/2007/PartnerControls"/>
    <ds:schemaRef ds:uri="http://purl.org/dc/terms/"/>
    <ds:schemaRef ds:uri="http://purl.org/dc/dcmitype/"/>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2CE7B5B4-8ECC-464C-B15B-B91512AAD3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C5149D-C6CE-4164-8216-FB97BCEE0413}">
  <ds:schemaRefs>
    <ds:schemaRef ds:uri="http://schemas.microsoft.com/sharepoint/v3/contenttype/forms"/>
  </ds:schemaRefs>
</ds:datastoreItem>
</file>

<file path=customXml/itemProps4.xml><?xml version="1.0" encoding="utf-8"?>
<ds:datastoreItem xmlns:ds="http://schemas.openxmlformats.org/officeDocument/2006/customXml" ds:itemID="{1818ED4E-F56F-42C0-9E64-F40FB7A8D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10843</Words>
  <Characters>61808</Characters>
  <Application>Microsoft Office Word</Application>
  <DocSecurity>4</DocSecurity>
  <Lines>515</Lines>
  <Paragraphs>145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Tribunaux de l’environnement et de l’aménagement du territoire Ontario</vt:lpstr>
      <vt:lpstr>Tribunaux de l’environnement et de l’aménagement du territoire Ontario</vt:lpstr>
    </vt:vector>
  </TitlesOfParts>
  <Company>MGS</Company>
  <LinksUpToDate>false</LinksUpToDate>
  <CharactersWithSpaces>72506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Tribunaux de l’environnement et de l’aménagement du territoire Ontario</dc:title>
  <dc:creator>Hernandez-Munoz, Corina (MAG)</dc:creator>
  <cp:lastModifiedBy>Kotzen, Karen (JUS)</cp:lastModifiedBy>
  <cp:revision>2</cp:revision>
  <cp:lastPrinted>2015-06-29T14:59:00Z</cp:lastPrinted>
  <dcterms:created xsi:type="dcterms:W3CDTF">2016-03-16T12:54:00Z</dcterms:created>
  <dcterms:modified xsi:type="dcterms:W3CDTF">2016-03-16T12:54:00Z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0x010100ED433B0F73AAD74092A69D4A5965D3EA</vt:lpwstr>
  </property>
</Properties>
</file>